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3"/>
        <w:ind w:left="142"/>
        <w:rPr>
          <w:rFonts w:ascii="黑体" w:eastAsia="黑体"/>
          <w:sz w:val="32"/>
        </w:rPr>
      </w:pPr>
      <w:r>
        <w:rPr>
          <w:rFonts w:hint="eastAsia" w:ascii="黑体" w:eastAsia="黑体"/>
          <w:sz w:val="32"/>
        </w:rPr>
        <w:t>附件：</w:t>
      </w:r>
    </w:p>
    <w:p>
      <w:pPr>
        <w:pStyle w:val="3"/>
        <w:rPr>
          <w:sz w:val="20"/>
        </w:rPr>
      </w:pPr>
    </w:p>
    <w:p>
      <w:pPr>
        <w:pStyle w:val="3"/>
        <w:rPr>
          <w:sz w:val="20"/>
        </w:rPr>
      </w:pPr>
    </w:p>
    <w:p>
      <w:pPr>
        <w:pStyle w:val="3"/>
        <w:spacing w:before="6"/>
        <w:rPr>
          <w:sz w:val="25"/>
        </w:rPr>
      </w:pPr>
    </w:p>
    <w:p>
      <w:pPr>
        <w:spacing w:before="27"/>
        <w:ind w:left="1042" w:right="1167"/>
        <w:rPr>
          <w:rFonts w:ascii="黑体" w:eastAsia="黑体"/>
          <w:sz w:val="48"/>
        </w:rPr>
      </w:pPr>
      <w:r>
        <w:rPr>
          <w:rFonts w:hint="eastAsia" w:ascii="黑体" w:eastAsia="黑体"/>
          <w:sz w:val="48"/>
        </w:rPr>
        <w:t>普通高等学校本科专业设置申请表</w:t>
      </w:r>
    </w:p>
    <w:p>
      <w:pPr>
        <w:pStyle w:val="3"/>
        <w:spacing w:before="219"/>
        <w:ind w:left="956" w:right="1167"/>
        <w:jc w:val="center"/>
        <w:rPr>
          <w:rFonts w:ascii="楷体" w:hAnsi="楷体" w:eastAsia="楷体"/>
        </w:rPr>
      </w:pPr>
      <w:r>
        <w:rPr>
          <w:rFonts w:hint="eastAsia" w:ascii="楷体" w:hAnsi="楷体" w:eastAsia="楷体"/>
          <w:spacing w:val="-21"/>
        </w:rPr>
        <w:t>（</w:t>
      </w:r>
      <w:r>
        <w:rPr>
          <w:rFonts w:hint="eastAsia" w:ascii="华文楷体" w:hAnsi="华文楷体" w:eastAsia="华文楷体"/>
          <w:spacing w:val="-21"/>
        </w:rPr>
        <w:t>2019</w:t>
      </w:r>
      <w:r>
        <w:rPr>
          <w:rFonts w:ascii="楷体" w:hAnsi="楷体" w:eastAsia="楷体"/>
          <w:spacing w:val="-61"/>
        </w:rPr>
        <w:t xml:space="preserve"> </w:t>
      </w:r>
      <w:r>
        <w:rPr>
          <w:rFonts w:hint="eastAsia" w:ascii="楷体" w:hAnsi="楷体" w:eastAsia="楷体"/>
          <w:spacing w:val="-61"/>
        </w:rPr>
        <w:t>年修订</w:t>
      </w:r>
      <w:r>
        <w:rPr>
          <w:rFonts w:hint="eastAsia" w:ascii="楷体" w:hAnsi="楷体" w:eastAsia="楷体"/>
        </w:rPr>
        <w:t>）</w:t>
      </w:r>
    </w:p>
    <w:p>
      <w:pPr>
        <w:rPr>
          <w:sz w:val="36"/>
        </w:rPr>
      </w:pPr>
    </w:p>
    <w:p>
      <w:pPr>
        <w:spacing w:before="5"/>
        <w:rPr>
          <w:sz w:val="25"/>
        </w:rPr>
      </w:pPr>
    </w:p>
    <w:p>
      <w:pPr>
        <w:pStyle w:val="3"/>
        <w:spacing w:line="384" w:lineRule="auto"/>
        <w:ind w:left="1658"/>
        <w:rPr>
          <w:rFonts w:ascii="楷体" w:hAnsi="楷体" w:eastAsia="楷体"/>
        </w:rPr>
      </w:pPr>
      <w:r>
        <w:rPr>
          <w:rFonts w:hint="eastAsia" w:ascii="楷体" w:hAnsi="楷体" w:eastAsia="楷体"/>
        </w:rPr>
        <w:t>校长签字：</w:t>
      </w:r>
    </w:p>
    <w:p>
      <w:pPr>
        <w:pStyle w:val="3"/>
        <w:spacing w:line="384" w:lineRule="auto"/>
        <w:ind w:left="1656" w:right="3194"/>
        <w:rPr>
          <w:rFonts w:ascii="宋体" w:eastAsia="宋体"/>
          <w:lang w:val="en-US"/>
        </w:rPr>
      </w:pPr>
      <w:r>
        <w:rPr>
          <w:rFonts w:hint="eastAsia" w:ascii="楷体" w:hAnsi="楷体" w:eastAsia="楷体"/>
        </w:rPr>
        <w:t>学校名称（盖章）：</w:t>
      </w:r>
      <w:r>
        <w:rPr>
          <w:rFonts w:hint="eastAsia" w:ascii="仿宋" w:hAnsi="仿宋" w:eastAsia="仿宋"/>
          <w:spacing w:val="-9"/>
          <w:lang w:val="en-US"/>
        </w:rPr>
        <w:t>南开大学</w:t>
      </w:r>
      <w:r>
        <w:rPr>
          <w:rFonts w:hint="eastAsia" w:ascii="楷体" w:hAnsi="楷体" w:eastAsia="楷体"/>
        </w:rPr>
        <w:t>学校主管部门：</w:t>
      </w:r>
      <w:r>
        <w:rPr>
          <w:rFonts w:hint="eastAsia" w:ascii="仿宋" w:hAnsi="仿宋" w:eastAsia="仿宋"/>
        </w:rPr>
        <w:t>教育部</w:t>
      </w:r>
    </w:p>
    <w:p>
      <w:pPr>
        <w:pStyle w:val="3"/>
        <w:spacing w:line="384" w:lineRule="auto"/>
        <w:ind w:left="1658"/>
        <w:rPr>
          <w:rFonts w:ascii="宋体" w:eastAsia="宋体"/>
          <w:lang w:val="en-US"/>
        </w:rPr>
      </w:pPr>
      <w:r>
        <w:rPr>
          <w:rFonts w:hint="eastAsia" w:ascii="楷体" w:hAnsi="楷体" w:eastAsia="楷体"/>
        </w:rPr>
        <w:t>专业名称：</w:t>
      </w:r>
      <w:r>
        <w:rPr>
          <w:rFonts w:hint="eastAsia" w:ascii="仿宋" w:hAnsi="仿宋" w:eastAsia="仿宋"/>
        </w:rPr>
        <w:t>体育旅游</w:t>
      </w:r>
    </w:p>
    <w:p>
      <w:pPr>
        <w:pStyle w:val="3"/>
        <w:spacing w:line="384" w:lineRule="auto"/>
        <w:ind w:left="1656"/>
        <w:rPr>
          <w:rFonts w:hint="default" w:ascii="楷体" w:hAnsi="楷体" w:eastAsia="楷体"/>
          <w:lang w:val="en-US" w:eastAsia="zh-CN"/>
        </w:rPr>
      </w:pPr>
      <w:r>
        <w:rPr>
          <w:rFonts w:hint="eastAsia" w:ascii="楷体" w:hAnsi="楷体" w:eastAsia="楷体"/>
        </w:rPr>
        <w:t>专业代码：</w:t>
      </w:r>
      <w:r>
        <w:rPr>
          <w:rFonts w:hint="eastAsia" w:ascii="楷体" w:hAnsi="楷体" w:eastAsia="楷体"/>
          <w:lang w:val="en-US" w:eastAsia="zh-CN"/>
        </w:rPr>
        <w:t>040212TK</w:t>
      </w:r>
    </w:p>
    <w:p>
      <w:pPr>
        <w:pStyle w:val="3"/>
        <w:spacing w:line="384" w:lineRule="auto"/>
        <w:ind w:left="1656"/>
        <w:rPr>
          <w:rFonts w:hint="eastAsia" w:ascii="仿宋" w:hAnsi="仿宋" w:eastAsia="仿宋"/>
        </w:rPr>
      </w:pPr>
      <w:r>
        <w:rPr>
          <w:rFonts w:hint="eastAsia" w:ascii="楷体" w:hAnsi="楷体" w:eastAsia="楷体"/>
        </w:rPr>
        <w:t>所属学科门类及专业类：</w:t>
      </w:r>
      <w:r>
        <w:rPr>
          <w:rFonts w:hint="eastAsia" w:ascii="仿宋" w:hAnsi="仿宋" w:eastAsia="仿宋"/>
        </w:rPr>
        <w:t>教育学 体育学类</w:t>
      </w:r>
    </w:p>
    <w:p>
      <w:pPr>
        <w:pStyle w:val="3"/>
        <w:spacing w:line="384" w:lineRule="auto"/>
        <w:ind w:left="1656"/>
        <w:rPr>
          <w:rFonts w:hint="eastAsia" w:ascii="楷体" w:hAnsi="楷体" w:eastAsia="楷体"/>
        </w:rPr>
      </w:pPr>
      <w:r>
        <w:rPr>
          <w:rFonts w:hint="eastAsia" w:ascii="楷体" w:hAnsi="楷体" w:eastAsia="楷体"/>
        </w:rPr>
        <w:t>学位授予门类：</w:t>
      </w:r>
      <w:r>
        <w:rPr>
          <w:rFonts w:hint="eastAsia" w:ascii="仿宋" w:hAnsi="仿宋" w:eastAsia="仿宋"/>
        </w:rPr>
        <w:t>教育学</w:t>
      </w:r>
    </w:p>
    <w:p>
      <w:pPr>
        <w:pStyle w:val="3"/>
        <w:spacing w:line="384" w:lineRule="auto"/>
        <w:ind w:left="1656"/>
        <w:rPr>
          <w:rFonts w:ascii="宋体" w:eastAsia="宋体"/>
        </w:rPr>
      </w:pPr>
      <w:r>
        <w:rPr>
          <w:rFonts w:hint="eastAsia" w:ascii="楷体" w:hAnsi="楷体" w:eastAsia="楷体"/>
        </w:rPr>
        <w:t>修业年限：</w:t>
      </w:r>
      <w:r>
        <w:rPr>
          <w:rFonts w:hint="eastAsia" w:ascii="仿宋" w:hAnsi="仿宋" w:eastAsia="仿宋"/>
        </w:rPr>
        <w:t>四年</w:t>
      </w:r>
    </w:p>
    <w:p>
      <w:pPr>
        <w:pStyle w:val="3"/>
        <w:spacing w:line="384" w:lineRule="auto"/>
        <w:ind w:left="1656"/>
        <w:rPr>
          <w:rFonts w:hint="default" w:ascii="仿宋" w:hAnsi="仿宋" w:eastAsia="仿宋"/>
          <w:lang w:val="en-US" w:eastAsia="zh-CN"/>
        </w:rPr>
      </w:pPr>
      <w:r>
        <w:rPr>
          <w:rFonts w:hint="eastAsia" w:ascii="楷体" w:hAnsi="楷体" w:eastAsia="楷体"/>
        </w:rPr>
        <w:t>申请时间：</w:t>
      </w:r>
      <w:r>
        <w:rPr>
          <w:rFonts w:hint="eastAsia" w:ascii="仿宋" w:hAnsi="仿宋" w:eastAsia="仿宋"/>
        </w:rPr>
        <w:t>20</w:t>
      </w:r>
      <w:r>
        <w:rPr>
          <w:rFonts w:ascii="仿宋" w:hAnsi="仿宋" w:eastAsia="仿宋"/>
        </w:rPr>
        <w:t>2</w:t>
      </w:r>
      <w:r>
        <w:rPr>
          <w:rFonts w:hint="eastAsia" w:ascii="仿宋" w:hAnsi="仿宋" w:eastAsia="仿宋"/>
        </w:rPr>
        <w:t>4-0</w:t>
      </w:r>
      <w:r>
        <w:rPr>
          <w:rFonts w:hint="eastAsia" w:ascii="仿宋" w:hAnsi="仿宋" w:eastAsia="仿宋"/>
          <w:lang w:val="en-US" w:eastAsia="zh-CN"/>
        </w:rPr>
        <w:t>7</w:t>
      </w:r>
      <w:r>
        <w:rPr>
          <w:rFonts w:hint="eastAsia" w:ascii="仿宋" w:hAnsi="仿宋" w:eastAsia="仿宋"/>
        </w:rPr>
        <w:t>-</w:t>
      </w:r>
      <w:r>
        <w:rPr>
          <w:rFonts w:hint="eastAsia" w:ascii="仿宋" w:hAnsi="仿宋" w:eastAsia="仿宋"/>
          <w:lang w:val="en-US" w:eastAsia="zh-CN"/>
        </w:rPr>
        <w:t>22</w:t>
      </w:r>
    </w:p>
    <w:p>
      <w:pPr>
        <w:pStyle w:val="3"/>
        <w:spacing w:line="384" w:lineRule="auto"/>
        <w:ind w:left="1656"/>
        <w:rPr>
          <w:rFonts w:hint="default" w:ascii="宋体" w:eastAsia="仿宋"/>
          <w:lang w:val="en-US" w:eastAsia="zh-CN"/>
        </w:rPr>
      </w:pPr>
      <w:r>
        <w:rPr>
          <w:rFonts w:hint="eastAsia" w:ascii="楷体" w:hAnsi="楷体" w:eastAsia="楷体"/>
        </w:rPr>
        <w:t>专业负责人：</w:t>
      </w:r>
      <w:r>
        <w:rPr>
          <w:rFonts w:hint="eastAsia" w:ascii="仿宋" w:hAnsi="仿宋" w:eastAsia="仿宋"/>
        </w:rPr>
        <w:t>陈晔</w:t>
      </w:r>
      <w:r>
        <w:rPr>
          <w:rFonts w:hint="eastAsia" w:ascii="仿宋" w:hAnsi="仿宋" w:eastAsia="仿宋"/>
          <w:lang w:eastAsia="zh-CN"/>
        </w:rPr>
        <w:t>、</w:t>
      </w:r>
      <w:r>
        <w:rPr>
          <w:rFonts w:hint="eastAsia" w:ascii="仿宋" w:hAnsi="仿宋" w:eastAsia="仿宋"/>
          <w:lang w:val="en-US" w:eastAsia="zh-CN"/>
        </w:rPr>
        <w:t>袁晖</w:t>
      </w:r>
    </w:p>
    <w:p>
      <w:pPr>
        <w:pStyle w:val="3"/>
        <w:spacing w:line="384" w:lineRule="auto"/>
        <w:ind w:left="1656"/>
        <w:rPr>
          <w:rFonts w:ascii="宋体" w:eastAsia="宋体"/>
        </w:rPr>
      </w:pPr>
      <w:r>
        <w:rPr>
          <w:rFonts w:hint="eastAsia" w:ascii="楷体" w:hAnsi="楷体" w:eastAsia="楷体"/>
        </w:rPr>
        <w:t>联系电话：</w:t>
      </w:r>
      <w:r>
        <w:rPr>
          <w:rFonts w:hint="eastAsia" w:ascii="仿宋" w:hAnsi="仿宋" w:eastAsia="仿宋"/>
        </w:rPr>
        <w:t>022-</w:t>
      </w:r>
      <w:r>
        <w:rPr>
          <w:rFonts w:ascii="仿宋" w:hAnsi="仿宋" w:eastAsia="仿宋"/>
        </w:rPr>
        <w:t>88293328</w:t>
      </w:r>
    </w:p>
    <w:p>
      <w:pPr>
        <w:rPr>
          <w:sz w:val="36"/>
        </w:rPr>
      </w:pPr>
    </w:p>
    <w:p>
      <w:pPr>
        <w:spacing w:before="3"/>
        <w:rPr>
          <w:sz w:val="34"/>
        </w:rPr>
      </w:pPr>
    </w:p>
    <w:p>
      <w:pPr>
        <w:pStyle w:val="3"/>
        <w:ind w:right="76"/>
        <w:jc w:val="center"/>
        <w:rPr>
          <w:rFonts w:ascii="华文楷体" w:hAnsi="华文楷体" w:eastAsia="华文楷体"/>
        </w:rPr>
      </w:pPr>
      <w:r>
        <w:rPr>
          <w:rFonts w:hint="eastAsia" w:ascii="华文楷体" w:hAnsi="华文楷体" w:eastAsia="华文楷体"/>
        </w:rPr>
        <w:t>教育部制</w:t>
      </w:r>
    </w:p>
    <w:p>
      <w:pPr>
        <w:jc w:val="center"/>
      </w:pPr>
    </w:p>
    <w:p>
      <w:pPr>
        <w:jc w:val="center"/>
      </w:pPr>
    </w:p>
    <w:p>
      <w:pPr>
        <w:jc w:val="center"/>
      </w:pPr>
    </w:p>
    <w:p>
      <w:pPr>
        <w:jc w:val="center"/>
      </w:pPr>
    </w:p>
    <w:p>
      <w:pPr>
        <w:jc w:val="center"/>
      </w:pPr>
    </w:p>
    <w:p>
      <w:pPr>
        <w:pStyle w:val="3"/>
        <w:kinsoku w:val="0"/>
        <w:overflowPunct w:val="0"/>
        <w:spacing w:line="431" w:lineRule="exact"/>
        <w:ind w:left="3255" w:right="3270"/>
        <w:jc w:val="center"/>
        <w:rPr>
          <w:rFonts w:hint="eastAsia"/>
          <w:sz w:val="36"/>
          <w:szCs w:val="36"/>
        </w:rPr>
      </w:pPr>
      <w:r>
        <w:rPr>
          <w:rFonts w:hint="eastAsia"/>
          <w:sz w:val="36"/>
          <w:szCs w:val="36"/>
        </w:rPr>
        <w:t>1.学校基本情况</w:t>
      </w:r>
    </w:p>
    <w:p>
      <w:pPr>
        <w:pStyle w:val="3"/>
        <w:kinsoku w:val="0"/>
        <w:overflowPunct w:val="0"/>
        <w:spacing w:line="431" w:lineRule="exact"/>
        <w:ind w:left="3255" w:right="3270"/>
        <w:jc w:val="center"/>
        <w:rPr>
          <w:rFonts w:hint="eastAsia"/>
          <w:sz w:val="36"/>
          <w:szCs w:val="36"/>
          <w:highlight w:val="yellow"/>
        </w:rPr>
      </w:pPr>
      <w:r>
        <w:rPr>
          <w:rFonts w:hint="eastAsia"/>
          <w:sz w:val="36"/>
          <w:szCs w:val="36"/>
          <w:highlight w:val="yellow"/>
        </w:rPr>
        <w:t>（此页学校填写）</w:t>
      </w:r>
    </w:p>
    <w:p>
      <w:pPr>
        <w:pStyle w:val="3"/>
        <w:kinsoku w:val="0"/>
        <w:overflowPunct w:val="0"/>
        <w:spacing w:before="12"/>
        <w:ind w:left="0"/>
        <w:rPr>
          <w:rFonts w:hint="eastAsia"/>
          <w:sz w:val="13"/>
          <w:szCs w:val="13"/>
        </w:rPr>
      </w:pP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58"/>
        <w:gridCol w:w="1973"/>
        <w:gridCol w:w="838"/>
        <w:gridCol w:w="679"/>
        <w:gridCol w:w="1764"/>
        <w:gridCol w:w="351"/>
        <w:gridCol w:w="21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8" w:hRule="exact"/>
          <w:jc w:val="center"/>
        </w:trPr>
        <w:tc>
          <w:tcPr>
            <w:tcW w:w="185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39"/>
              <w:ind w:left="443"/>
              <w:rPr>
                <w:rFonts w:hint="default"/>
                <w:sz w:val="24"/>
                <w:szCs w:val="24"/>
              </w:rPr>
            </w:pPr>
            <w:r>
              <w:rPr>
                <w:rFonts w:hint="eastAsia" w:ascii="宋体" w:cs="宋体"/>
                <w:sz w:val="24"/>
                <w:szCs w:val="24"/>
              </w:rPr>
              <w:t>学校名称</w:t>
            </w:r>
          </w:p>
        </w:tc>
        <w:tc>
          <w:tcPr>
            <w:tcW w:w="197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default"/>
                <w:sz w:val="24"/>
                <w:szCs w:val="24"/>
              </w:rPr>
            </w:pPr>
            <w:r>
              <w:rPr>
                <w:rFonts w:hint="eastAsia"/>
                <w:sz w:val="24"/>
                <w:lang w:val="en-US" w:eastAsia="zh-CN"/>
              </w:rPr>
              <w:t>南开大学</w:t>
            </w:r>
          </w:p>
        </w:tc>
        <w:tc>
          <w:tcPr>
            <w:tcW w:w="1517"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39"/>
              <w:ind w:left="273"/>
              <w:rPr>
                <w:rFonts w:hint="default"/>
                <w:sz w:val="24"/>
                <w:szCs w:val="24"/>
              </w:rPr>
            </w:pPr>
            <w:r>
              <w:rPr>
                <w:rFonts w:hint="eastAsia" w:ascii="宋体" w:cs="宋体"/>
                <w:sz w:val="24"/>
                <w:szCs w:val="24"/>
              </w:rPr>
              <w:t>学校代码</w:t>
            </w:r>
          </w:p>
        </w:tc>
        <w:tc>
          <w:tcPr>
            <w:tcW w:w="4225"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default"/>
                <w:sz w:val="24"/>
                <w:szCs w:val="24"/>
              </w:rPr>
            </w:pPr>
            <w:r>
              <w:rPr>
                <w:rFonts w:hint="eastAsia"/>
                <w:sz w:val="24"/>
                <w:lang w:val="en-US" w:eastAsia="zh-CN"/>
              </w:rPr>
              <w:t>10055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8" w:hRule="exact"/>
          <w:jc w:val="center"/>
        </w:trPr>
        <w:tc>
          <w:tcPr>
            <w:tcW w:w="185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39"/>
              <w:ind w:left="443"/>
              <w:rPr>
                <w:rFonts w:hint="default"/>
                <w:sz w:val="24"/>
                <w:szCs w:val="24"/>
              </w:rPr>
            </w:pPr>
            <w:r>
              <w:rPr>
                <w:rFonts w:hint="eastAsia" w:ascii="宋体" w:cs="宋体"/>
                <w:sz w:val="24"/>
                <w:szCs w:val="24"/>
              </w:rPr>
              <w:t>邮政编码</w:t>
            </w:r>
          </w:p>
        </w:tc>
        <w:tc>
          <w:tcPr>
            <w:tcW w:w="197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default"/>
                <w:sz w:val="24"/>
                <w:szCs w:val="24"/>
              </w:rPr>
            </w:pPr>
            <w:r>
              <w:rPr>
                <w:rFonts w:hint="eastAsia"/>
                <w:sz w:val="24"/>
                <w:lang w:val="en-US" w:eastAsia="zh-CN"/>
              </w:rPr>
              <w:t>300071</w:t>
            </w:r>
          </w:p>
        </w:tc>
        <w:tc>
          <w:tcPr>
            <w:tcW w:w="1517"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39"/>
              <w:ind w:left="273"/>
              <w:rPr>
                <w:rFonts w:hint="default"/>
                <w:sz w:val="24"/>
                <w:szCs w:val="24"/>
              </w:rPr>
            </w:pPr>
            <w:r>
              <w:rPr>
                <w:rFonts w:hint="eastAsia" w:ascii="宋体" w:cs="宋体"/>
                <w:sz w:val="24"/>
                <w:szCs w:val="24"/>
              </w:rPr>
              <w:t>学校网址</w:t>
            </w:r>
          </w:p>
        </w:tc>
        <w:tc>
          <w:tcPr>
            <w:tcW w:w="4225"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default"/>
                <w:sz w:val="24"/>
                <w:szCs w:val="24"/>
              </w:rPr>
            </w:pPr>
            <w:r>
              <w:rPr>
                <w:rFonts w:hint="default"/>
                <w:sz w:val="24"/>
              </w:rPr>
              <w:t>http://www.nankai.edu.cn/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46" w:hRule="exact"/>
          <w:jc w:val="center"/>
        </w:trPr>
        <w:tc>
          <w:tcPr>
            <w:tcW w:w="185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39" w:line="300" w:lineRule="auto"/>
              <w:ind w:left="443" w:right="441"/>
              <w:rPr>
                <w:rFonts w:hint="default"/>
                <w:sz w:val="24"/>
                <w:szCs w:val="24"/>
              </w:rPr>
            </w:pPr>
            <w:r>
              <w:rPr>
                <w:rFonts w:hint="eastAsia" w:ascii="宋体" w:cs="宋体"/>
                <w:sz w:val="24"/>
                <w:szCs w:val="24"/>
              </w:rPr>
              <w:t>学校办学 基本类型</w:t>
            </w:r>
          </w:p>
        </w:tc>
        <w:tc>
          <w:tcPr>
            <w:tcW w:w="7715" w:type="dxa"/>
            <w:gridSpan w:val="6"/>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tabs>
                <w:tab w:val="left" w:pos="2287"/>
                <w:tab w:val="left" w:pos="4714"/>
              </w:tabs>
              <w:kinsoku w:val="0"/>
              <w:overflowPunct w:val="0"/>
              <w:spacing w:before="39"/>
              <w:ind w:left="103"/>
              <w:rPr>
                <w:rFonts w:hint="eastAsia" w:ascii="宋体" w:cs="宋体"/>
                <w:spacing w:val="-1"/>
                <w:sz w:val="24"/>
                <w:szCs w:val="24"/>
              </w:rPr>
            </w:pPr>
            <w:r>
              <w:rPr>
                <w:rFonts w:hint="eastAsia"/>
                <w:spacing w:val="-1"/>
                <w:sz w:val="24"/>
                <w:szCs w:val="24"/>
                <w:lang w:eastAsia="zh-CN"/>
              </w:rPr>
              <w:t>☑</w:t>
            </w:r>
            <w:r>
              <w:rPr>
                <w:rFonts w:hint="eastAsia" w:ascii="宋体" w:cs="宋体"/>
                <w:spacing w:val="-1"/>
                <w:sz w:val="24"/>
                <w:szCs w:val="24"/>
              </w:rPr>
              <w:t>教育部直属院校</w:t>
            </w:r>
            <w:r>
              <w:rPr>
                <w:rFonts w:hint="eastAsia" w:ascii="宋体" w:cs="宋体"/>
                <w:spacing w:val="-1"/>
                <w:sz w:val="24"/>
                <w:szCs w:val="24"/>
              </w:rPr>
              <w:tab/>
            </w:r>
            <w:r>
              <w:rPr>
                <w:rFonts w:hint="default"/>
                <w:sz w:val="24"/>
                <w:szCs w:val="24"/>
              </w:rPr>
              <w:t>□</w:t>
            </w:r>
            <w:r>
              <w:rPr>
                <w:rFonts w:hint="eastAsia" w:ascii="宋体" w:cs="宋体"/>
                <w:sz w:val="24"/>
                <w:szCs w:val="24"/>
              </w:rPr>
              <w:t>其他部委所属院校</w:t>
            </w:r>
            <w:r>
              <w:rPr>
                <w:rFonts w:hint="eastAsia" w:ascii="宋体" w:cs="宋体"/>
                <w:sz w:val="24"/>
                <w:szCs w:val="24"/>
              </w:rPr>
              <w:tab/>
            </w:r>
            <w:r>
              <w:rPr>
                <w:rFonts w:hint="default"/>
                <w:spacing w:val="-1"/>
                <w:sz w:val="24"/>
                <w:szCs w:val="24"/>
              </w:rPr>
              <w:t>□</w:t>
            </w:r>
            <w:r>
              <w:rPr>
                <w:rFonts w:hint="eastAsia" w:ascii="宋体" w:cs="宋体"/>
                <w:spacing w:val="-1"/>
                <w:sz w:val="24"/>
                <w:szCs w:val="24"/>
              </w:rPr>
              <w:t>地方院校</w:t>
            </w:r>
          </w:p>
          <w:p>
            <w:pPr>
              <w:pStyle w:val="15"/>
              <w:tabs>
                <w:tab w:val="left" w:pos="1087"/>
                <w:tab w:val="left" w:pos="2071"/>
              </w:tabs>
              <w:kinsoku w:val="0"/>
              <w:overflowPunct w:val="0"/>
              <w:spacing w:before="135"/>
              <w:ind w:left="103"/>
              <w:rPr>
                <w:rFonts w:hint="default"/>
                <w:sz w:val="24"/>
                <w:szCs w:val="24"/>
              </w:rPr>
            </w:pPr>
            <w:r>
              <w:rPr>
                <w:rFonts w:hint="eastAsia"/>
                <w:spacing w:val="-1"/>
                <w:sz w:val="24"/>
                <w:szCs w:val="24"/>
                <w:lang w:eastAsia="zh-CN"/>
              </w:rPr>
              <w:t>☑</w:t>
            </w:r>
            <w:r>
              <w:rPr>
                <w:rFonts w:hint="eastAsia" w:ascii="宋体" w:cs="宋体"/>
                <w:spacing w:val="-1"/>
                <w:sz w:val="24"/>
                <w:szCs w:val="24"/>
              </w:rPr>
              <w:t>公办</w:t>
            </w:r>
            <w:r>
              <w:rPr>
                <w:rFonts w:hint="eastAsia" w:ascii="宋体" w:cs="宋体"/>
                <w:spacing w:val="-1"/>
                <w:sz w:val="24"/>
                <w:szCs w:val="24"/>
              </w:rPr>
              <w:tab/>
            </w:r>
            <w:r>
              <w:rPr>
                <w:rFonts w:hint="default"/>
                <w:spacing w:val="-1"/>
                <w:sz w:val="24"/>
                <w:szCs w:val="24"/>
              </w:rPr>
              <w:t>□</w:t>
            </w:r>
            <w:r>
              <w:rPr>
                <w:rFonts w:hint="eastAsia" w:ascii="宋体" w:cs="宋体"/>
                <w:spacing w:val="-1"/>
                <w:sz w:val="24"/>
                <w:szCs w:val="24"/>
              </w:rPr>
              <w:t>民办</w:t>
            </w:r>
            <w:r>
              <w:rPr>
                <w:rFonts w:hint="eastAsia" w:ascii="宋体" w:cs="宋体"/>
                <w:spacing w:val="-1"/>
                <w:sz w:val="24"/>
                <w:szCs w:val="24"/>
              </w:rPr>
              <w:tab/>
            </w:r>
            <w:r>
              <w:rPr>
                <w:rFonts w:hint="default"/>
                <w:sz w:val="24"/>
                <w:szCs w:val="24"/>
              </w:rPr>
              <w:t>□</w:t>
            </w:r>
            <w:r>
              <w:rPr>
                <w:rFonts w:hint="eastAsia" w:ascii="宋体" w:cs="宋体"/>
                <w:sz w:val="24"/>
                <w:szCs w:val="24"/>
              </w:rPr>
              <w:t>中外合作办学机构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46" w:hRule="exact"/>
          <w:jc w:val="center"/>
        </w:trPr>
        <w:tc>
          <w:tcPr>
            <w:tcW w:w="185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39"/>
              <w:jc w:val="center"/>
              <w:rPr>
                <w:rFonts w:hint="eastAsia" w:ascii="宋体" w:cs="宋体"/>
                <w:sz w:val="24"/>
                <w:szCs w:val="24"/>
              </w:rPr>
            </w:pPr>
            <w:r>
              <w:rPr>
                <w:rFonts w:hint="eastAsia" w:ascii="宋体" w:cs="宋体"/>
                <w:sz w:val="24"/>
                <w:szCs w:val="24"/>
              </w:rPr>
              <w:t>现有本科</w:t>
            </w:r>
          </w:p>
          <w:p>
            <w:pPr>
              <w:pStyle w:val="15"/>
              <w:kinsoku w:val="0"/>
              <w:overflowPunct w:val="0"/>
              <w:spacing w:before="154"/>
              <w:jc w:val="center"/>
              <w:rPr>
                <w:rFonts w:hint="default"/>
                <w:sz w:val="24"/>
                <w:szCs w:val="24"/>
              </w:rPr>
            </w:pPr>
            <w:r>
              <w:rPr>
                <w:rFonts w:hint="eastAsia" w:ascii="宋体" w:cs="宋体"/>
                <w:sz w:val="24"/>
                <w:szCs w:val="24"/>
              </w:rPr>
              <w:t>专业数</w:t>
            </w:r>
          </w:p>
        </w:tc>
        <w:tc>
          <w:tcPr>
            <w:tcW w:w="281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default" w:eastAsia="宋体"/>
                <w:sz w:val="24"/>
                <w:szCs w:val="24"/>
                <w:lang w:val="en-US" w:eastAsia="zh-CN"/>
              </w:rPr>
            </w:pPr>
            <w:r>
              <w:rPr>
                <w:rFonts w:hint="eastAsia"/>
                <w:sz w:val="24"/>
                <w:lang w:val="en-US" w:eastAsia="zh-CN"/>
              </w:rPr>
              <w:t>99</w:t>
            </w:r>
          </w:p>
        </w:tc>
        <w:tc>
          <w:tcPr>
            <w:tcW w:w="2443"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39"/>
              <w:jc w:val="center"/>
              <w:rPr>
                <w:rFonts w:hint="eastAsia" w:ascii="宋体" w:cs="宋体"/>
                <w:sz w:val="24"/>
                <w:szCs w:val="24"/>
              </w:rPr>
            </w:pPr>
            <w:r>
              <w:rPr>
                <w:rFonts w:hint="eastAsia" w:ascii="宋体" w:cs="宋体"/>
                <w:sz w:val="24"/>
                <w:szCs w:val="24"/>
              </w:rPr>
              <w:t>上一年度全校本科</w:t>
            </w:r>
          </w:p>
          <w:p>
            <w:pPr>
              <w:pStyle w:val="15"/>
              <w:kinsoku w:val="0"/>
              <w:overflowPunct w:val="0"/>
              <w:spacing w:before="154"/>
              <w:jc w:val="center"/>
              <w:rPr>
                <w:rFonts w:hint="default"/>
                <w:sz w:val="24"/>
                <w:szCs w:val="24"/>
              </w:rPr>
            </w:pPr>
            <w:r>
              <w:rPr>
                <w:rFonts w:hint="eastAsia" w:ascii="宋体" w:cs="宋体"/>
                <w:sz w:val="24"/>
                <w:szCs w:val="24"/>
              </w:rPr>
              <w:t>招生人数</w:t>
            </w:r>
          </w:p>
        </w:tc>
        <w:tc>
          <w:tcPr>
            <w:tcW w:w="246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default" w:eastAsia="宋体"/>
                <w:sz w:val="24"/>
                <w:szCs w:val="24"/>
                <w:lang w:val="en-US" w:eastAsia="zh-CN"/>
              </w:rPr>
            </w:pPr>
            <w:r>
              <w:rPr>
                <w:rFonts w:hint="eastAsia"/>
                <w:sz w:val="24"/>
                <w:szCs w:val="24"/>
                <w:lang w:val="en-US" w:eastAsia="zh-CN"/>
              </w:rPr>
              <w:t>4164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46" w:hRule="exact"/>
          <w:jc w:val="center"/>
        </w:trPr>
        <w:tc>
          <w:tcPr>
            <w:tcW w:w="185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39"/>
              <w:ind w:left="103"/>
              <w:rPr>
                <w:rFonts w:hint="eastAsia" w:ascii="宋体" w:cs="宋体"/>
                <w:sz w:val="24"/>
                <w:szCs w:val="24"/>
              </w:rPr>
            </w:pPr>
            <w:r>
              <w:rPr>
                <w:rFonts w:hint="eastAsia" w:ascii="宋体" w:cs="宋体"/>
                <w:spacing w:val="33"/>
                <w:sz w:val="24"/>
                <w:szCs w:val="24"/>
              </w:rPr>
              <w:t>上一年度全校</w:t>
            </w:r>
            <w:r>
              <w:rPr>
                <w:rFonts w:hint="eastAsia" w:ascii="宋体" w:cs="宋体"/>
                <w:spacing w:val="-80"/>
                <w:sz w:val="24"/>
                <w:szCs w:val="24"/>
              </w:rPr>
              <w:t xml:space="preserve"> </w:t>
            </w:r>
          </w:p>
          <w:p>
            <w:pPr>
              <w:pStyle w:val="15"/>
              <w:kinsoku w:val="0"/>
              <w:overflowPunct w:val="0"/>
              <w:spacing w:before="154"/>
              <w:ind w:left="103"/>
              <w:rPr>
                <w:rFonts w:hint="default"/>
                <w:sz w:val="24"/>
                <w:szCs w:val="24"/>
              </w:rPr>
            </w:pPr>
            <w:r>
              <w:rPr>
                <w:rFonts w:hint="eastAsia" w:ascii="宋体" w:cs="宋体"/>
                <w:sz w:val="24"/>
                <w:szCs w:val="24"/>
              </w:rPr>
              <w:t>本科毕业人数</w:t>
            </w:r>
          </w:p>
        </w:tc>
        <w:tc>
          <w:tcPr>
            <w:tcW w:w="281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default" w:eastAsia="宋体"/>
                <w:sz w:val="24"/>
                <w:szCs w:val="24"/>
                <w:lang w:val="en-US" w:eastAsia="zh-CN"/>
              </w:rPr>
            </w:pPr>
            <w:r>
              <w:rPr>
                <w:rFonts w:hint="eastAsia"/>
                <w:sz w:val="24"/>
                <w:szCs w:val="24"/>
                <w:lang w:val="en-US" w:eastAsia="zh-CN"/>
              </w:rPr>
              <w:t>3969</w:t>
            </w:r>
            <w:bookmarkStart w:id="3" w:name="_GoBack"/>
            <w:bookmarkEnd w:id="3"/>
          </w:p>
        </w:tc>
        <w:tc>
          <w:tcPr>
            <w:tcW w:w="2443"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13"/>
              <w:rPr>
                <w:rFonts w:hint="eastAsia" w:ascii="黑体" w:eastAsia="黑体" w:cs="黑体"/>
                <w:sz w:val="20"/>
                <w:szCs w:val="20"/>
              </w:rPr>
            </w:pPr>
          </w:p>
          <w:p>
            <w:pPr>
              <w:pStyle w:val="15"/>
              <w:kinsoku w:val="0"/>
              <w:overflowPunct w:val="0"/>
              <w:ind w:left="377"/>
              <w:rPr>
                <w:rFonts w:hint="default"/>
                <w:sz w:val="24"/>
                <w:szCs w:val="24"/>
              </w:rPr>
            </w:pPr>
            <w:r>
              <w:rPr>
                <w:rFonts w:hint="eastAsia" w:ascii="宋体" w:cs="宋体"/>
                <w:sz w:val="24"/>
                <w:szCs w:val="24"/>
              </w:rPr>
              <w:t>学校所在省市区</w:t>
            </w:r>
          </w:p>
        </w:tc>
        <w:tc>
          <w:tcPr>
            <w:tcW w:w="246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default"/>
                <w:sz w:val="24"/>
                <w:szCs w:val="24"/>
              </w:rPr>
            </w:pPr>
            <w:r>
              <w:rPr>
                <w:rFonts w:hint="eastAsia"/>
                <w:sz w:val="24"/>
                <w:lang w:val="en-US" w:eastAsia="zh-CN"/>
              </w:rPr>
              <w:t>天津市南开区卫津路94号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50" w:hRule="exact"/>
          <w:jc w:val="center"/>
        </w:trPr>
        <w:tc>
          <w:tcPr>
            <w:tcW w:w="185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127" w:line="244" w:lineRule="auto"/>
              <w:ind w:left="443" w:right="441"/>
              <w:rPr>
                <w:rFonts w:hint="default"/>
                <w:sz w:val="24"/>
                <w:szCs w:val="24"/>
              </w:rPr>
            </w:pPr>
            <w:r>
              <w:rPr>
                <w:rFonts w:hint="eastAsia" w:ascii="宋体" w:cs="宋体"/>
                <w:sz w:val="24"/>
                <w:szCs w:val="24"/>
              </w:rPr>
              <w:t>已有专业 学科门类</w:t>
            </w:r>
          </w:p>
        </w:tc>
        <w:tc>
          <w:tcPr>
            <w:tcW w:w="7715" w:type="dxa"/>
            <w:gridSpan w:val="6"/>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tabs>
                <w:tab w:val="left" w:pos="1087"/>
                <w:tab w:val="left" w:pos="2311"/>
                <w:tab w:val="left" w:pos="3298"/>
                <w:tab w:val="left" w:pos="4522"/>
                <w:tab w:val="left" w:pos="5629"/>
              </w:tabs>
              <w:kinsoku w:val="0"/>
              <w:overflowPunct w:val="0"/>
              <w:spacing w:before="41"/>
              <w:ind w:left="103"/>
              <w:rPr>
                <w:rFonts w:hint="eastAsia" w:ascii="宋体" w:cs="宋体"/>
                <w:spacing w:val="-1"/>
                <w:sz w:val="24"/>
                <w:szCs w:val="24"/>
              </w:rPr>
            </w:pPr>
            <w:r>
              <w:rPr>
                <w:rFonts w:hint="eastAsia"/>
                <w:spacing w:val="-1"/>
                <w:sz w:val="24"/>
                <w:szCs w:val="24"/>
                <w:lang w:eastAsia="zh-CN"/>
              </w:rPr>
              <w:t>☑</w:t>
            </w:r>
            <w:r>
              <w:rPr>
                <w:rFonts w:hint="eastAsia" w:ascii="宋体" w:cs="宋体"/>
                <w:spacing w:val="-1"/>
                <w:sz w:val="24"/>
                <w:szCs w:val="24"/>
              </w:rPr>
              <w:t>哲学</w:t>
            </w:r>
            <w:r>
              <w:rPr>
                <w:rFonts w:hint="eastAsia" w:ascii="宋体" w:cs="宋体"/>
                <w:spacing w:val="-1"/>
                <w:sz w:val="24"/>
                <w:szCs w:val="24"/>
              </w:rPr>
              <w:tab/>
            </w:r>
            <w:r>
              <w:rPr>
                <w:rFonts w:hint="eastAsia"/>
                <w:spacing w:val="-1"/>
                <w:sz w:val="24"/>
                <w:szCs w:val="24"/>
                <w:lang w:eastAsia="zh-CN"/>
              </w:rPr>
              <w:t>☑</w:t>
            </w:r>
            <w:r>
              <w:rPr>
                <w:rFonts w:hint="eastAsia" w:ascii="宋体" w:cs="宋体"/>
                <w:spacing w:val="-1"/>
                <w:sz w:val="24"/>
                <w:szCs w:val="24"/>
              </w:rPr>
              <w:t>经济学</w:t>
            </w:r>
            <w:r>
              <w:rPr>
                <w:rFonts w:hint="eastAsia" w:ascii="宋体" w:cs="宋体"/>
                <w:spacing w:val="-1"/>
                <w:sz w:val="24"/>
                <w:szCs w:val="24"/>
              </w:rPr>
              <w:tab/>
            </w:r>
            <w:r>
              <w:rPr>
                <w:rFonts w:hint="eastAsia"/>
                <w:sz w:val="24"/>
                <w:szCs w:val="24"/>
                <w:lang w:eastAsia="zh-CN"/>
              </w:rPr>
              <w:t>☑</w:t>
            </w:r>
            <w:r>
              <w:rPr>
                <w:rFonts w:hint="eastAsia" w:ascii="宋体" w:cs="宋体"/>
                <w:sz w:val="24"/>
                <w:szCs w:val="24"/>
              </w:rPr>
              <w:t>法学</w:t>
            </w:r>
            <w:r>
              <w:rPr>
                <w:rFonts w:hint="eastAsia" w:ascii="宋体" w:cs="宋体"/>
                <w:sz w:val="24"/>
                <w:szCs w:val="24"/>
              </w:rPr>
              <w:tab/>
            </w:r>
            <w:r>
              <w:rPr>
                <w:rFonts w:hint="default"/>
                <w:spacing w:val="-1"/>
                <w:sz w:val="24"/>
                <w:szCs w:val="24"/>
              </w:rPr>
              <w:t>□</w:t>
            </w:r>
            <w:r>
              <w:rPr>
                <w:rFonts w:hint="eastAsia" w:ascii="宋体" w:cs="宋体"/>
                <w:spacing w:val="-1"/>
                <w:sz w:val="24"/>
                <w:szCs w:val="24"/>
              </w:rPr>
              <w:t>教育学</w:t>
            </w:r>
            <w:r>
              <w:rPr>
                <w:rFonts w:hint="eastAsia" w:ascii="宋体" w:cs="宋体"/>
                <w:spacing w:val="-1"/>
                <w:sz w:val="24"/>
                <w:szCs w:val="24"/>
              </w:rPr>
              <w:tab/>
            </w:r>
            <w:r>
              <w:rPr>
                <w:rFonts w:hint="eastAsia"/>
                <w:sz w:val="24"/>
                <w:szCs w:val="24"/>
                <w:lang w:eastAsia="zh-CN"/>
              </w:rPr>
              <w:t>☑</w:t>
            </w:r>
            <w:r>
              <w:rPr>
                <w:rFonts w:hint="eastAsia" w:ascii="宋体" w:cs="宋体"/>
                <w:sz w:val="24"/>
                <w:szCs w:val="24"/>
              </w:rPr>
              <w:t>文学</w:t>
            </w:r>
            <w:r>
              <w:rPr>
                <w:rFonts w:hint="eastAsia" w:ascii="宋体" w:cs="宋体"/>
                <w:sz w:val="24"/>
                <w:szCs w:val="24"/>
              </w:rPr>
              <w:tab/>
            </w:r>
            <w:r>
              <w:rPr>
                <w:rFonts w:hint="eastAsia"/>
                <w:spacing w:val="-1"/>
                <w:sz w:val="24"/>
                <w:szCs w:val="24"/>
                <w:lang w:eastAsia="zh-CN"/>
              </w:rPr>
              <w:t>☑</w:t>
            </w:r>
            <w:r>
              <w:rPr>
                <w:rFonts w:hint="eastAsia" w:ascii="宋体" w:cs="宋体"/>
                <w:spacing w:val="-1"/>
                <w:sz w:val="24"/>
                <w:szCs w:val="24"/>
              </w:rPr>
              <w:t>历史学</w:t>
            </w:r>
          </w:p>
          <w:p>
            <w:pPr>
              <w:pStyle w:val="15"/>
              <w:tabs>
                <w:tab w:val="left" w:pos="1087"/>
                <w:tab w:val="left" w:pos="2311"/>
                <w:tab w:val="left" w:pos="3298"/>
                <w:tab w:val="left" w:pos="4522"/>
                <w:tab w:val="left" w:pos="5629"/>
              </w:tabs>
              <w:kinsoku w:val="0"/>
              <w:overflowPunct w:val="0"/>
              <w:spacing w:before="59"/>
              <w:ind w:left="103"/>
              <w:rPr>
                <w:rFonts w:hint="default"/>
                <w:sz w:val="24"/>
                <w:szCs w:val="24"/>
              </w:rPr>
            </w:pPr>
            <w:r>
              <w:rPr>
                <w:rFonts w:hint="eastAsia"/>
                <w:spacing w:val="-1"/>
                <w:sz w:val="24"/>
                <w:szCs w:val="24"/>
                <w:lang w:eastAsia="zh-CN"/>
              </w:rPr>
              <w:t>☑</w:t>
            </w:r>
            <w:r>
              <w:rPr>
                <w:rFonts w:hint="eastAsia" w:ascii="宋体" w:cs="宋体"/>
                <w:spacing w:val="-1"/>
                <w:sz w:val="24"/>
                <w:szCs w:val="24"/>
              </w:rPr>
              <w:t>理学</w:t>
            </w:r>
            <w:r>
              <w:rPr>
                <w:rFonts w:hint="eastAsia" w:ascii="宋体" w:cs="宋体"/>
                <w:spacing w:val="-1"/>
                <w:sz w:val="24"/>
                <w:szCs w:val="24"/>
              </w:rPr>
              <w:tab/>
            </w:r>
            <w:r>
              <w:rPr>
                <w:rFonts w:hint="eastAsia"/>
                <w:spacing w:val="-1"/>
                <w:sz w:val="24"/>
                <w:szCs w:val="24"/>
                <w:lang w:eastAsia="zh-CN"/>
              </w:rPr>
              <w:t>☑</w:t>
            </w:r>
            <w:r>
              <w:rPr>
                <w:rFonts w:hint="eastAsia" w:ascii="宋体" w:cs="宋体"/>
                <w:spacing w:val="-1"/>
                <w:sz w:val="24"/>
                <w:szCs w:val="24"/>
              </w:rPr>
              <w:t>工学</w:t>
            </w:r>
            <w:r>
              <w:rPr>
                <w:rFonts w:hint="eastAsia" w:ascii="宋体" w:cs="宋体"/>
                <w:spacing w:val="-1"/>
                <w:sz w:val="24"/>
                <w:szCs w:val="24"/>
              </w:rPr>
              <w:tab/>
            </w:r>
            <w:r>
              <w:rPr>
                <w:rFonts w:hint="default"/>
                <w:sz w:val="24"/>
                <w:szCs w:val="24"/>
              </w:rPr>
              <w:t>□</w:t>
            </w:r>
            <w:r>
              <w:rPr>
                <w:rFonts w:hint="eastAsia" w:ascii="宋体" w:cs="宋体"/>
                <w:sz w:val="24"/>
                <w:szCs w:val="24"/>
              </w:rPr>
              <w:t>农学</w:t>
            </w:r>
            <w:r>
              <w:rPr>
                <w:rFonts w:hint="eastAsia" w:ascii="宋体" w:cs="宋体"/>
                <w:sz w:val="24"/>
                <w:szCs w:val="24"/>
              </w:rPr>
              <w:tab/>
            </w:r>
            <w:r>
              <w:rPr>
                <w:rFonts w:hint="eastAsia"/>
                <w:spacing w:val="-1"/>
                <w:sz w:val="24"/>
                <w:szCs w:val="24"/>
                <w:lang w:eastAsia="zh-CN"/>
              </w:rPr>
              <w:t>☑</w:t>
            </w:r>
            <w:r>
              <w:rPr>
                <w:rFonts w:hint="eastAsia" w:ascii="宋体" w:cs="宋体"/>
                <w:spacing w:val="-1"/>
                <w:sz w:val="24"/>
                <w:szCs w:val="24"/>
              </w:rPr>
              <w:t>医学</w:t>
            </w:r>
            <w:r>
              <w:rPr>
                <w:rFonts w:hint="eastAsia" w:ascii="宋体" w:cs="宋体"/>
                <w:spacing w:val="-1"/>
                <w:sz w:val="24"/>
                <w:szCs w:val="24"/>
              </w:rPr>
              <w:tab/>
            </w:r>
            <w:r>
              <w:rPr>
                <w:rFonts w:hint="eastAsia"/>
                <w:sz w:val="24"/>
                <w:szCs w:val="24"/>
                <w:lang w:eastAsia="zh-CN"/>
              </w:rPr>
              <w:t>☑</w:t>
            </w:r>
            <w:r>
              <w:rPr>
                <w:rFonts w:hint="eastAsia" w:ascii="宋体" w:cs="宋体"/>
                <w:sz w:val="24"/>
                <w:szCs w:val="24"/>
              </w:rPr>
              <w:t>管理学</w:t>
            </w:r>
            <w:r>
              <w:rPr>
                <w:rFonts w:hint="eastAsia" w:ascii="宋体" w:cs="宋体"/>
                <w:sz w:val="24"/>
                <w:szCs w:val="24"/>
              </w:rPr>
              <w:tab/>
            </w:r>
            <w:r>
              <w:rPr>
                <w:rFonts w:hint="eastAsia"/>
                <w:spacing w:val="-1"/>
                <w:sz w:val="24"/>
                <w:szCs w:val="24"/>
                <w:lang w:eastAsia="zh-CN"/>
              </w:rPr>
              <w:t>☑</w:t>
            </w:r>
            <w:r>
              <w:rPr>
                <w:rFonts w:hint="eastAsia" w:ascii="宋体" w:cs="宋体"/>
                <w:spacing w:val="-1"/>
                <w:sz w:val="24"/>
                <w:szCs w:val="24"/>
              </w:rPr>
              <w:t>艺术学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50" w:hRule="exact"/>
          <w:jc w:val="center"/>
        </w:trPr>
        <w:tc>
          <w:tcPr>
            <w:tcW w:w="185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1"/>
              <w:rPr>
                <w:rFonts w:hint="eastAsia" w:ascii="黑体" w:eastAsia="黑体" w:cs="黑体"/>
                <w:sz w:val="22"/>
                <w:szCs w:val="22"/>
              </w:rPr>
            </w:pPr>
          </w:p>
          <w:p>
            <w:pPr>
              <w:pStyle w:val="15"/>
              <w:kinsoku w:val="0"/>
              <w:overflowPunct w:val="0"/>
              <w:ind w:left="443"/>
              <w:rPr>
                <w:rFonts w:hint="default"/>
                <w:sz w:val="24"/>
                <w:szCs w:val="24"/>
              </w:rPr>
            </w:pPr>
            <w:r>
              <w:rPr>
                <w:rFonts w:hint="eastAsia" w:ascii="宋体" w:cs="宋体"/>
                <w:sz w:val="24"/>
                <w:szCs w:val="24"/>
              </w:rPr>
              <w:t>学校性质</w:t>
            </w:r>
          </w:p>
        </w:tc>
        <w:tc>
          <w:tcPr>
            <w:tcW w:w="7715" w:type="dxa"/>
            <w:gridSpan w:val="6"/>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tabs>
                <w:tab w:val="left" w:pos="1183"/>
                <w:tab w:val="left" w:pos="2263"/>
                <w:tab w:val="left" w:pos="3344"/>
                <w:tab w:val="left" w:pos="4424"/>
                <w:tab w:val="left" w:pos="5504"/>
              </w:tabs>
              <w:kinsoku w:val="0"/>
              <w:overflowPunct w:val="0"/>
              <w:spacing w:before="118" w:line="313" w:lineRule="exact"/>
              <w:ind w:left="103"/>
              <w:rPr>
                <w:rFonts w:hint="eastAsia" w:ascii="宋体" w:cs="宋体"/>
                <w:sz w:val="24"/>
                <w:szCs w:val="24"/>
              </w:rPr>
            </w:pPr>
            <w:r>
              <w:rPr>
                <w:rFonts w:hint="eastAsia"/>
                <w:sz w:val="24"/>
              </w:rPr>
              <w:t>●</w:t>
            </w:r>
            <w:r>
              <w:rPr>
                <w:rFonts w:hint="eastAsia" w:ascii="宋体" w:cs="宋体"/>
                <w:sz w:val="24"/>
                <w:szCs w:val="24"/>
              </w:rPr>
              <w:t>综合</w:t>
            </w:r>
            <w:r>
              <w:rPr>
                <w:rFonts w:hint="eastAsia" w:ascii="宋体" w:cs="宋体"/>
                <w:sz w:val="24"/>
                <w:szCs w:val="24"/>
              </w:rPr>
              <w:tab/>
            </w:r>
            <w:r>
              <w:rPr>
                <w:rFonts w:hint="eastAsia" w:ascii="宋体" w:cs="宋体"/>
                <w:sz w:val="24"/>
                <w:szCs w:val="24"/>
              </w:rPr>
              <w:t>○理工</w:t>
            </w:r>
            <w:r>
              <w:rPr>
                <w:rFonts w:hint="eastAsia" w:ascii="宋体" w:cs="宋体"/>
                <w:sz w:val="24"/>
                <w:szCs w:val="24"/>
              </w:rPr>
              <w:tab/>
            </w:r>
            <w:r>
              <w:rPr>
                <w:rFonts w:hint="eastAsia" w:ascii="宋体" w:cs="宋体"/>
                <w:sz w:val="24"/>
                <w:szCs w:val="24"/>
              </w:rPr>
              <w:t>○农业</w:t>
            </w:r>
            <w:r>
              <w:rPr>
                <w:rFonts w:hint="eastAsia" w:ascii="宋体" w:cs="宋体"/>
                <w:sz w:val="24"/>
                <w:szCs w:val="24"/>
              </w:rPr>
              <w:tab/>
            </w:r>
            <w:r>
              <w:rPr>
                <w:rFonts w:hint="eastAsia" w:ascii="宋体" w:cs="宋体"/>
                <w:sz w:val="24"/>
                <w:szCs w:val="24"/>
              </w:rPr>
              <w:t>○林业</w:t>
            </w:r>
            <w:r>
              <w:rPr>
                <w:rFonts w:hint="eastAsia" w:ascii="宋体" w:cs="宋体"/>
                <w:sz w:val="24"/>
                <w:szCs w:val="24"/>
              </w:rPr>
              <w:tab/>
            </w:r>
            <w:r>
              <w:rPr>
                <w:rFonts w:hint="eastAsia" w:ascii="宋体" w:cs="宋体"/>
                <w:sz w:val="24"/>
                <w:szCs w:val="24"/>
              </w:rPr>
              <w:t>○医药</w:t>
            </w:r>
            <w:r>
              <w:rPr>
                <w:rFonts w:hint="eastAsia" w:ascii="宋体" w:cs="宋体"/>
                <w:sz w:val="24"/>
                <w:szCs w:val="24"/>
              </w:rPr>
              <w:tab/>
            </w:r>
            <w:r>
              <w:rPr>
                <w:rFonts w:hint="eastAsia" w:ascii="宋体" w:cs="宋体"/>
                <w:sz w:val="24"/>
                <w:szCs w:val="24"/>
              </w:rPr>
              <w:t>○师范</w:t>
            </w:r>
          </w:p>
          <w:p>
            <w:pPr>
              <w:pStyle w:val="15"/>
              <w:tabs>
                <w:tab w:val="left" w:pos="1183"/>
                <w:tab w:val="left" w:pos="2263"/>
                <w:tab w:val="left" w:pos="3344"/>
                <w:tab w:val="left" w:pos="4424"/>
                <w:tab w:val="left" w:pos="5504"/>
              </w:tabs>
              <w:kinsoku w:val="0"/>
              <w:overflowPunct w:val="0"/>
              <w:spacing w:line="313" w:lineRule="exact"/>
              <w:ind w:left="103"/>
              <w:rPr>
                <w:rFonts w:hint="default"/>
                <w:sz w:val="24"/>
                <w:szCs w:val="24"/>
              </w:rPr>
            </w:pPr>
            <w:r>
              <w:rPr>
                <w:rFonts w:hint="eastAsia" w:ascii="宋体" w:cs="宋体"/>
                <w:sz w:val="24"/>
                <w:szCs w:val="24"/>
              </w:rPr>
              <w:t>○语言</w:t>
            </w:r>
            <w:r>
              <w:rPr>
                <w:rFonts w:hint="eastAsia" w:ascii="宋体" w:cs="宋体"/>
                <w:sz w:val="24"/>
                <w:szCs w:val="24"/>
              </w:rPr>
              <w:tab/>
            </w:r>
            <w:r>
              <w:rPr>
                <w:rFonts w:hint="eastAsia" w:ascii="宋体" w:cs="宋体"/>
                <w:sz w:val="24"/>
                <w:szCs w:val="24"/>
              </w:rPr>
              <w:t>○财经</w:t>
            </w:r>
            <w:r>
              <w:rPr>
                <w:rFonts w:hint="eastAsia" w:ascii="宋体" w:cs="宋体"/>
                <w:sz w:val="24"/>
                <w:szCs w:val="24"/>
              </w:rPr>
              <w:tab/>
            </w:r>
            <w:r>
              <w:rPr>
                <w:rFonts w:hint="eastAsia" w:ascii="宋体" w:cs="宋体"/>
                <w:sz w:val="24"/>
                <w:szCs w:val="24"/>
              </w:rPr>
              <w:t>○政法</w:t>
            </w:r>
            <w:r>
              <w:rPr>
                <w:rFonts w:hint="eastAsia" w:ascii="宋体" w:cs="宋体"/>
                <w:sz w:val="24"/>
                <w:szCs w:val="24"/>
              </w:rPr>
              <w:tab/>
            </w:r>
            <w:r>
              <w:rPr>
                <w:rFonts w:hint="eastAsia" w:ascii="宋体" w:cs="宋体"/>
                <w:sz w:val="24"/>
                <w:szCs w:val="24"/>
              </w:rPr>
              <w:t>○体育</w:t>
            </w:r>
            <w:r>
              <w:rPr>
                <w:rFonts w:hint="eastAsia" w:ascii="宋体" w:cs="宋体"/>
                <w:sz w:val="24"/>
                <w:szCs w:val="24"/>
              </w:rPr>
              <w:tab/>
            </w:r>
            <w:r>
              <w:rPr>
                <w:rFonts w:hint="eastAsia" w:ascii="宋体" w:cs="宋体"/>
                <w:sz w:val="24"/>
                <w:szCs w:val="24"/>
              </w:rPr>
              <w:t>○艺术</w:t>
            </w:r>
            <w:r>
              <w:rPr>
                <w:rFonts w:hint="eastAsia" w:ascii="宋体" w:cs="宋体"/>
                <w:sz w:val="24"/>
                <w:szCs w:val="24"/>
              </w:rPr>
              <w:tab/>
            </w:r>
            <w:r>
              <w:rPr>
                <w:rFonts w:hint="eastAsia" w:ascii="宋体" w:cs="宋体"/>
                <w:sz w:val="24"/>
                <w:szCs w:val="24"/>
              </w:rPr>
              <w:t>○民族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67" w:hRule="exact"/>
          <w:jc w:val="center"/>
        </w:trPr>
        <w:tc>
          <w:tcPr>
            <w:tcW w:w="185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300" w:lineRule="auto"/>
              <w:ind w:left="683" w:right="441" w:hanging="240"/>
              <w:rPr>
                <w:rFonts w:hint="default"/>
                <w:sz w:val="24"/>
                <w:szCs w:val="24"/>
              </w:rPr>
            </w:pPr>
            <w:r>
              <w:rPr>
                <w:rFonts w:hint="eastAsia" w:ascii="宋体" w:cs="宋体"/>
                <w:sz w:val="24"/>
                <w:szCs w:val="24"/>
              </w:rPr>
              <w:t>专任教师 总数</w:t>
            </w:r>
          </w:p>
        </w:tc>
        <w:tc>
          <w:tcPr>
            <w:tcW w:w="2811"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rPr>
                <w:rFonts w:hint="default"/>
                <w:sz w:val="24"/>
                <w:szCs w:val="24"/>
              </w:rPr>
            </w:pPr>
          </w:p>
          <w:p>
            <w:pPr>
              <w:bidi w:val="0"/>
              <w:jc w:val="center"/>
              <w:rPr>
                <w:rFonts w:hint="default" w:ascii="宋体" w:hAnsi="宋体" w:eastAsia="宋体" w:cs="宋体"/>
                <w:sz w:val="22"/>
                <w:szCs w:val="22"/>
                <w:lang w:val="zh-CN" w:eastAsia="zh-CN" w:bidi="zh-CN"/>
              </w:rPr>
            </w:pPr>
            <w:r>
              <w:rPr>
                <w:rFonts w:hint="eastAsia"/>
                <w:sz w:val="24"/>
                <w:lang w:val="en-US" w:eastAsia="zh-CN"/>
              </w:rPr>
              <w:t>2291</w:t>
            </w:r>
          </w:p>
        </w:tc>
        <w:tc>
          <w:tcPr>
            <w:tcW w:w="2794"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87" w:line="244" w:lineRule="auto"/>
              <w:ind w:left="432" w:right="430"/>
              <w:rPr>
                <w:rFonts w:hint="default"/>
                <w:sz w:val="24"/>
                <w:szCs w:val="24"/>
              </w:rPr>
            </w:pPr>
            <w:r>
              <w:rPr>
                <w:rFonts w:hint="eastAsia" w:ascii="宋体" w:cs="宋体"/>
                <w:sz w:val="24"/>
                <w:szCs w:val="24"/>
              </w:rPr>
              <w:t>专任教师中副教授 及以上职称教师数</w:t>
            </w:r>
          </w:p>
        </w:tc>
        <w:tc>
          <w:tcPr>
            <w:tcW w:w="21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default"/>
                <w:sz w:val="24"/>
                <w:szCs w:val="24"/>
              </w:rPr>
            </w:pPr>
            <w:r>
              <w:rPr>
                <w:rFonts w:hint="eastAsia"/>
                <w:sz w:val="24"/>
                <w:lang w:val="en-US" w:eastAsia="zh-CN"/>
              </w:rPr>
              <w:t>1870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67" w:hRule="exact"/>
          <w:jc w:val="center"/>
        </w:trPr>
        <w:tc>
          <w:tcPr>
            <w:tcW w:w="185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11"/>
              <w:rPr>
                <w:rFonts w:hint="eastAsia" w:ascii="黑体" w:eastAsia="黑体" w:cs="黑体"/>
                <w:sz w:val="17"/>
                <w:szCs w:val="17"/>
              </w:rPr>
            </w:pPr>
          </w:p>
          <w:p>
            <w:pPr>
              <w:pStyle w:val="15"/>
              <w:kinsoku w:val="0"/>
              <w:overflowPunct w:val="0"/>
              <w:ind w:left="203"/>
              <w:rPr>
                <w:rFonts w:hint="default"/>
                <w:sz w:val="24"/>
                <w:szCs w:val="24"/>
              </w:rPr>
            </w:pPr>
            <w:r>
              <w:rPr>
                <w:rFonts w:hint="eastAsia" w:ascii="宋体" w:cs="宋体"/>
                <w:sz w:val="24"/>
                <w:szCs w:val="24"/>
              </w:rPr>
              <w:t>学校主管部门</w:t>
            </w:r>
          </w:p>
        </w:tc>
        <w:tc>
          <w:tcPr>
            <w:tcW w:w="281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default"/>
                <w:sz w:val="24"/>
                <w:szCs w:val="24"/>
              </w:rPr>
            </w:pPr>
            <w:r>
              <w:rPr>
                <w:rFonts w:hint="eastAsia"/>
                <w:sz w:val="24"/>
                <w:lang w:val="en-US" w:eastAsia="zh-CN"/>
              </w:rPr>
              <w:t>教育部</w:t>
            </w:r>
          </w:p>
        </w:tc>
        <w:tc>
          <w:tcPr>
            <w:tcW w:w="279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5"/>
              <w:kinsoku w:val="0"/>
              <w:overflowPunct w:val="0"/>
              <w:jc w:val="center"/>
              <w:rPr>
                <w:rFonts w:hint="default"/>
                <w:sz w:val="24"/>
                <w:szCs w:val="24"/>
              </w:rPr>
            </w:pPr>
            <w:r>
              <w:rPr>
                <w:rFonts w:hint="eastAsia" w:ascii="宋体" w:cs="宋体"/>
                <w:sz w:val="24"/>
                <w:szCs w:val="24"/>
              </w:rPr>
              <w:t>建校时间</w:t>
            </w:r>
          </w:p>
        </w:tc>
        <w:tc>
          <w:tcPr>
            <w:tcW w:w="21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default" w:eastAsia="宋体"/>
                <w:sz w:val="24"/>
                <w:szCs w:val="24"/>
                <w:lang w:val="en-US" w:eastAsia="zh-CN"/>
              </w:rPr>
            </w:pPr>
            <w:r>
              <w:rPr>
                <w:rFonts w:hint="eastAsia"/>
                <w:sz w:val="24"/>
                <w:szCs w:val="24"/>
                <w:lang w:val="en-US" w:eastAsia="zh-CN"/>
              </w:rPr>
              <w:t>1919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69" w:hRule="exact"/>
          <w:jc w:val="center"/>
        </w:trPr>
        <w:tc>
          <w:tcPr>
            <w:tcW w:w="185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108" w:line="312" w:lineRule="exact"/>
              <w:ind w:left="443" w:right="201" w:hanging="240"/>
              <w:rPr>
                <w:rFonts w:hint="default"/>
                <w:sz w:val="24"/>
                <w:szCs w:val="24"/>
              </w:rPr>
            </w:pPr>
            <w:r>
              <w:rPr>
                <w:rFonts w:hint="eastAsia" w:ascii="宋体" w:cs="宋体"/>
                <w:sz w:val="24"/>
                <w:szCs w:val="24"/>
              </w:rPr>
              <w:t>首次举办本科 教育年份</w:t>
            </w:r>
          </w:p>
        </w:tc>
        <w:tc>
          <w:tcPr>
            <w:tcW w:w="7715"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default" w:eastAsia="宋体"/>
                <w:sz w:val="24"/>
                <w:szCs w:val="24"/>
                <w:lang w:val="en-US" w:eastAsia="zh-CN"/>
              </w:rPr>
            </w:pPr>
            <w:r>
              <w:rPr>
                <w:rFonts w:hint="eastAsia"/>
                <w:sz w:val="24"/>
                <w:szCs w:val="24"/>
                <w:lang w:val="en-US" w:eastAsia="zh-CN"/>
              </w:rPr>
              <w:t>1919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7" w:hRule="exact"/>
          <w:jc w:val="center"/>
        </w:trPr>
        <w:tc>
          <w:tcPr>
            <w:tcW w:w="185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5"/>
              <w:kinsoku w:val="0"/>
              <w:overflowPunct w:val="0"/>
              <w:jc w:val="center"/>
              <w:rPr>
                <w:rFonts w:hint="default"/>
                <w:sz w:val="24"/>
                <w:szCs w:val="24"/>
              </w:rPr>
            </w:pPr>
            <w:r>
              <w:rPr>
                <w:rFonts w:hint="eastAsia" w:ascii="宋体" w:cs="宋体"/>
                <w:sz w:val="24"/>
                <w:szCs w:val="24"/>
              </w:rPr>
              <w:t>曾用名</w:t>
            </w:r>
          </w:p>
        </w:tc>
        <w:tc>
          <w:tcPr>
            <w:tcW w:w="7715"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jc w:val="center"/>
              <w:rPr>
                <w:rFonts w:hint="eastAsia" w:eastAsia="宋体"/>
                <w:sz w:val="24"/>
                <w:szCs w:val="24"/>
                <w:lang w:val="en-US" w:eastAsia="zh-CN"/>
              </w:rPr>
            </w:pPr>
            <w:r>
              <w:rPr>
                <w:rFonts w:hint="eastAsia"/>
                <w:sz w:val="24"/>
                <w:szCs w:val="24"/>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8" w:hRule="exact"/>
          <w:jc w:val="center"/>
        </w:trPr>
        <w:tc>
          <w:tcPr>
            <w:tcW w:w="185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175" w:line="357" w:lineRule="auto"/>
              <w:ind w:left="323" w:right="321"/>
              <w:jc w:val="center"/>
              <w:rPr>
                <w:rFonts w:hint="eastAsia" w:ascii="宋体" w:cs="宋体"/>
                <w:sz w:val="24"/>
                <w:szCs w:val="24"/>
              </w:rPr>
            </w:pPr>
            <w:r>
              <w:rPr>
                <w:rFonts w:hint="eastAsia" w:ascii="宋体" w:cs="宋体"/>
                <w:sz w:val="24"/>
                <w:szCs w:val="24"/>
              </w:rPr>
              <w:t>学校简介和 历史沿革</w:t>
            </w:r>
          </w:p>
          <w:p>
            <w:pPr>
              <w:pStyle w:val="15"/>
              <w:kinsoku w:val="0"/>
              <w:overflowPunct w:val="0"/>
              <w:spacing w:before="36"/>
              <w:jc w:val="center"/>
              <w:rPr>
                <w:rFonts w:hint="default"/>
                <w:sz w:val="24"/>
                <w:szCs w:val="24"/>
              </w:rPr>
            </w:pPr>
            <w:r>
              <w:rPr>
                <w:rFonts w:hint="eastAsia" w:ascii="宋体" w:cs="宋体"/>
                <w:sz w:val="24"/>
                <w:szCs w:val="24"/>
              </w:rPr>
              <w:t>（</w:t>
            </w:r>
            <w:r>
              <w:rPr>
                <w:rFonts w:hint="default"/>
                <w:sz w:val="24"/>
                <w:szCs w:val="24"/>
              </w:rPr>
              <w:t>300</w:t>
            </w:r>
            <w:r>
              <w:rPr>
                <w:rFonts w:hint="default"/>
                <w:spacing w:val="-1"/>
                <w:sz w:val="24"/>
                <w:szCs w:val="24"/>
              </w:rPr>
              <w:t xml:space="preserve"> </w:t>
            </w:r>
            <w:r>
              <w:rPr>
                <w:rFonts w:hint="eastAsia" w:ascii="宋体" w:cs="宋体"/>
                <w:sz w:val="24"/>
                <w:szCs w:val="24"/>
              </w:rPr>
              <w:t>字以内）</w:t>
            </w:r>
          </w:p>
        </w:tc>
        <w:tc>
          <w:tcPr>
            <w:tcW w:w="7715"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rPr>
                <w:rFonts w:hint="default"/>
                <w:sz w:val="24"/>
                <w:szCs w:val="24"/>
              </w:rPr>
            </w:pPr>
            <w:r>
              <w:rPr>
                <w:rFonts w:hint="default"/>
                <w:sz w:val="24"/>
              </w:rPr>
              <w:t>南开大学由严修、张伯苓秉承教育救国理念创办，成立于1919年。抗战时期，学校南迁。1938年与北京大学、清华大学合组西南联合大学。1946年回津复校并改为国立。新中国成立后，经历高等教育院系调整，成为文理并重的全国重点大学。2017年9月，入选国家42所世界一流大学建设高校，为36所A类高校之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12" w:hRule="exact"/>
          <w:jc w:val="center"/>
        </w:trPr>
        <w:tc>
          <w:tcPr>
            <w:tcW w:w="185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39" w:line="357" w:lineRule="auto"/>
              <w:ind w:left="203" w:right="201"/>
              <w:jc w:val="center"/>
              <w:rPr>
                <w:rFonts w:hint="eastAsia" w:ascii="宋体" w:cs="宋体"/>
                <w:sz w:val="24"/>
                <w:szCs w:val="24"/>
              </w:rPr>
            </w:pPr>
            <w:r>
              <w:rPr>
                <w:rFonts w:hint="eastAsia" w:ascii="宋体" w:cs="宋体"/>
                <w:sz w:val="24"/>
                <w:szCs w:val="24"/>
              </w:rPr>
              <w:t>学校近五年 专业增设、停 招、撤并情况</w:t>
            </w:r>
          </w:p>
          <w:p>
            <w:pPr>
              <w:pStyle w:val="15"/>
              <w:kinsoku w:val="0"/>
              <w:overflowPunct w:val="0"/>
              <w:spacing w:before="36"/>
              <w:jc w:val="center"/>
              <w:rPr>
                <w:rFonts w:hint="default"/>
                <w:sz w:val="24"/>
                <w:szCs w:val="24"/>
              </w:rPr>
            </w:pPr>
            <w:r>
              <w:rPr>
                <w:rFonts w:hint="eastAsia" w:ascii="宋体" w:cs="宋体"/>
                <w:sz w:val="24"/>
                <w:szCs w:val="24"/>
              </w:rPr>
              <w:t>（</w:t>
            </w:r>
            <w:r>
              <w:rPr>
                <w:rFonts w:hint="default"/>
                <w:sz w:val="24"/>
                <w:szCs w:val="24"/>
              </w:rPr>
              <w:t>300</w:t>
            </w:r>
            <w:r>
              <w:rPr>
                <w:rFonts w:hint="default"/>
                <w:spacing w:val="-1"/>
                <w:sz w:val="24"/>
                <w:szCs w:val="24"/>
              </w:rPr>
              <w:t xml:space="preserve"> </w:t>
            </w:r>
            <w:r>
              <w:rPr>
                <w:rFonts w:hint="eastAsia" w:ascii="宋体" w:cs="宋体"/>
                <w:sz w:val="24"/>
                <w:szCs w:val="24"/>
              </w:rPr>
              <w:t>字以内）</w:t>
            </w:r>
          </w:p>
        </w:tc>
        <w:tc>
          <w:tcPr>
            <w:tcW w:w="7715"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rPr>
                <w:rFonts w:hint="eastAsia" w:ascii="Times New Roman" w:hAnsi="Times New Roman" w:eastAsia="宋体" w:cs="Times New Roman"/>
                <w:sz w:val="24"/>
                <w:szCs w:val="22"/>
                <w:lang w:val="en-US" w:eastAsia="zh-CN"/>
              </w:rPr>
            </w:pPr>
            <w:r>
              <w:rPr>
                <w:rFonts w:hint="eastAsia" w:ascii="Times New Roman" w:hAnsi="Times New Roman" w:eastAsia="宋体" w:cs="Times New Roman"/>
                <w:sz w:val="24"/>
                <w:szCs w:val="22"/>
                <w:lang w:val="en-US" w:eastAsia="zh-CN"/>
              </w:rPr>
              <w:t>近五年增设专业：</w:t>
            </w:r>
            <w:r>
              <w:rPr>
                <w:rFonts w:hint="eastAsia" w:cs="Times New Roman"/>
                <w:sz w:val="24"/>
                <w:szCs w:val="22"/>
                <w:lang w:val="en-US" w:eastAsia="zh-CN"/>
              </w:rPr>
              <w:t>商务经济学、马克思主义理论、阿拉伯语、药物化学、眼视光医学、</w:t>
            </w:r>
            <w:r>
              <w:rPr>
                <w:rFonts w:hint="eastAsia" w:ascii="Times New Roman" w:hAnsi="Times New Roman" w:eastAsia="宋体" w:cs="Times New Roman"/>
                <w:sz w:val="24"/>
                <w:szCs w:val="22"/>
                <w:lang w:val="en-US" w:eastAsia="zh-CN"/>
              </w:rPr>
              <w:t>环境生态工程、新闻学、网络与新媒体、密码科学与技术</w:t>
            </w:r>
            <w:r>
              <w:rPr>
                <w:rFonts w:hint="eastAsia" w:cs="Times New Roman"/>
                <w:sz w:val="24"/>
                <w:szCs w:val="22"/>
                <w:lang w:val="en-US" w:eastAsia="zh-CN"/>
              </w:rPr>
              <w:t>、数字经济、金融科技、考古学</w:t>
            </w:r>
            <w:r>
              <w:rPr>
                <w:rFonts w:hint="eastAsia" w:ascii="Times New Roman" w:hAnsi="Times New Roman" w:eastAsia="宋体" w:cs="Times New Roman"/>
                <w:sz w:val="24"/>
                <w:szCs w:val="22"/>
                <w:lang w:val="en-US" w:eastAsia="zh-CN"/>
              </w:rPr>
              <w:t>。</w:t>
            </w:r>
          </w:p>
          <w:p>
            <w:pPr>
              <w:rPr>
                <w:rFonts w:hint="eastAsia" w:ascii="Times New Roman" w:hAnsi="Times New Roman" w:eastAsia="宋体" w:cs="Times New Roman"/>
                <w:sz w:val="24"/>
                <w:szCs w:val="22"/>
                <w:lang w:val="en-US" w:eastAsia="zh-CN"/>
              </w:rPr>
            </w:pPr>
            <w:r>
              <w:rPr>
                <w:rFonts w:hint="eastAsia" w:ascii="Times New Roman" w:hAnsi="Times New Roman" w:eastAsia="宋体" w:cs="Times New Roman"/>
                <w:sz w:val="24"/>
                <w:szCs w:val="22"/>
                <w:lang w:val="en-US" w:eastAsia="zh-CN"/>
              </w:rPr>
              <w:t>近五年停招专业：</w:t>
            </w:r>
            <w:r>
              <w:rPr>
                <w:rFonts w:hint="eastAsia" w:cs="Times New Roman"/>
                <w:sz w:val="24"/>
                <w:szCs w:val="22"/>
                <w:lang w:val="en-US" w:eastAsia="zh-CN"/>
              </w:rPr>
              <w:t>环境生态工程、投资学、信息管理与信息系统、工业工程、葡萄牙语、编辑出版学、广播电视学、应用心理学、电子商务、数据科学与大数据技术、阿拉伯语、德语、环境设计、视觉传达设计</w:t>
            </w:r>
            <w:r>
              <w:rPr>
                <w:rFonts w:hint="eastAsia" w:ascii="Times New Roman" w:hAnsi="Times New Roman" w:eastAsia="宋体" w:cs="Times New Roman"/>
                <w:sz w:val="24"/>
                <w:szCs w:val="22"/>
                <w:lang w:val="en-US" w:eastAsia="zh-CN"/>
              </w:rPr>
              <w:t>。</w:t>
            </w:r>
          </w:p>
          <w:p>
            <w:pPr>
              <w:rPr>
                <w:rFonts w:hint="eastAsia" w:ascii="Times New Roman" w:hAnsi="Times New Roman" w:eastAsia="宋体" w:cs="Times New Roman"/>
                <w:sz w:val="24"/>
                <w:szCs w:val="22"/>
                <w:lang w:val="en-US" w:eastAsia="zh-CN"/>
              </w:rPr>
            </w:pPr>
            <w:r>
              <w:rPr>
                <w:rFonts w:hint="eastAsia" w:ascii="Times New Roman" w:hAnsi="Times New Roman" w:eastAsia="宋体" w:cs="Times New Roman"/>
                <w:sz w:val="24"/>
                <w:szCs w:val="22"/>
                <w:lang w:val="en-US" w:eastAsia="zh-CN"/>
              </w:rPr>
              <w:t>撤并专业：临床医学（七年制）</w:t>
            </w:r>
            <w:r>
              <w:rPr>
                <w:rFonts w:hint="eastAsia" w:cs="Times New Roman"/>
                <w:sz w:val="24"/>
                <w:szCs w:val="22"/>
                <w:lang w:val="en-US" w:eastAsia="zh-CN"/>
              </w:rPr>
              <w:t>、宗教学、国际商务</w:t>
            </w:r>
            <w:r>
              <w:rPr>
                <w:rFonts w:hint="eastAsia" w:ascii="Times New Roman" w:hAnsi="Times New Roman" w:eastAsia="宋体" w:cs="Times New Roman"/>
                <w:sz w:val="24"/>
                <w:szCs w:val="22"/>
                <w:lang w:val="en-US" w:eastAsia="zh-CN"/>
              </w:rPr>
              <w:t>。</w:t>
            </w:r>
          </w:p>
          <w:p>
            <w:pPr>
              <w:rPr>
                <w:rFonts w:hint="default"/>
                <w:sz w:val="24"/>
                <w:szCs w:val="24"/>
              </w:rPr>
            </w:pPr>
          </w:p>
        </w:tc>
      </w:tr>
    </w:tbl>
    <w:p>
      <w:pPr>
        <w:rPr>
          <w:rFonts w:hint="default"/>
          <w:sz w:val="24"/>
          <w:szCs w:val="24"/>
        </w:rPr>
        <w:sectPr>
          <w:footerReference r:id="rId3" w:type="default"/>
          <w:type w:val="continuous"/>
          <w:pgSz w:w="11910" w:h="16840"/>
          <w:pgMar w:top="1320" w:right="900" w:bottom="280" w:left="1200" w:header="720" w:footer="720" w:gutter="0"/>
          <w:lnNumType w:countBy="0" w:distance="360"/>
          <w:pgNumType w:fmt="decimal"/>
          <w:cols w:space="720" w:num="1"/>
        </w:sectPr>
      </w:pPr>
    </w:p>
    <w:p>
      <w:pPr>
        <w:pStyle w:val="3"/>
        <w:kinsoku w:val="0"/>
        <w:overflowPunct w:val="0"/>
        <w:spacing w:line="431" w:lineRule="exact"/>
        <w:ind w:left="3256" w:right="3270"/>
        <w:jc w:val="center"/>
        <w:rPr>
          <w:rFonts w:hint="eastAsia"/>
          <w:sz w:val="36"/>
          <w:szCs w:val="36"/>
        </w:rPr>
      </w:pPr>
      <w:r>
        <w:rPr>
          <w:rFonts w:hint="eastAsia"/>
          <w:sz w:val="36"/>
          <w:szCs w:val="36"/>
        </w:rPr>
        <w:t>2.申报专业基本情况</w:t>
      </w:r>
    </w:p>
    <w:p>
      <w:pPr>
        <w:pStyle w:val="3"/>
        <w:kinsoku w:val="0"/>
        <w:overflowPunct w:val="0"/>
        <w:spacing w:before="1"/>
        <w:ind w:left="0"/>
        <w:rPr>
          <w:rFonts w:hint="eastAsia"/>
          <w:sz w:val="10"/>
          <w:szCs w:val="10"/>
        </w:rPr>
      </w:pPr>
    </w:p>
    <w:tbl>
      <w:tblPr>
        <w:tblStyle w:val="8"/>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393"/>
        <w:gridCol w:w="2391"/>
        <w:gridCol w:w="1987"/>
        <w:gridCol w:w="407"/>
        <w:gridCol w:w="23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9" w:hRule="exact"/>
        </w:trPr>
        <w:tc>
          <w:tcPr>
            <w:tcW w:w="239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left="710"/>
              <w:rPr>
                <w:rFonts w:hint="default"/>
                <w:sz w:val="24"/>
                <w:szCs w:val="24"/>
              </w:rPr>
            </w:pPr>
            <w:r>
              <w:rPr>
                <w:rFonts w:hint="eastAsia" w:ascii="宋体" w:cs="宋体"/>
                <w:sz w:val="24"/>
                <w:szCs w:val="24"/>
              </w:rPr>
              <w:t>专业代码</w:t>
            </w:r>
          </w:p>
        </w:tc>
        <w:tc>
          <w:tcPr>
            <w:tcW w:w="239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right="1"/>
              <w:jc w:val="center"/>
              <w:rPr>
                <w:rFonts w:hint="default" w:ascii="宋体" w:cs="宋体"/>
                <w:sz w:val="24"/>
                <w:szCs w:val="24"/>
              </w:rPr>
            </w:pPr>
            <w:r>
              <w:rPr>
                <w:rFonts w:hint="eastAsia" w:ascii="宋体" w:cs="宋体"/>
                <w:sz w:val="24"/>
                <w:szCs w:val="24"/>
              </w:rPr>
              <w:t>040212TK</w:t>
            </w:r>
          </w:p>
        </w:tc>
        <w:tc>
          <w:tcPr>
            <w:tcW w:w="239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left="710"/>
              <w:rPr>
                <w:rFonts w:hint="default"/>
                <w:sz w:val="24"/>
                <w:szCs w:val="24"/>
              </w:rPr>
            </w:pPr>
            <w:r>
              <w:rPr>
                <w:rFonts w:hint="eastAsia" w:ascii="宋体" w:cs="宋体"/>
                <w:sz w:val="24"/>
                <w:szCs w:val="24"/>
              </w:rPr>
              <w:t>专业名称</w:t>
            </w:r>
          </w:p>
        </w:tc>
        <w:tc>
          <w:tcPr>
            <w:tcW w:w="23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5"/>
              <w:kinsoku w:val="0"/>
              <w:overflowPunct w:val="0"/>
              <w:spacing w:line="291" w:lineRule="exact"/>
              <w:ind w:right="1"/>
              <w:jc w:val="center"/>
              <w:rPr>
                <w:rFonts w:hint="default" w:ascii="宋体" w:cs="宋体"/>
                <w:sz w:val="24"/>
                <w:szCs w:val="24"/>
              </w:rPr>
            </w:pPr>
            <w:r>
              <w:rPr>
                <w:rFonts w:hint="eastAsia" w:ascii="宋体" w:cs="宋体"/>
                <w:sz w:val="24"/>
                <w:szCs w:val="24"/>
              </w:rPr>
              <w:t>体育旅游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1" w:hRule="exact"/>
        </w:trPr>
        <w:tc>
          <w:tcPr>
            <w:tcW w:w="239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right="1"/>
              <w:jc w:val="center"/>
              <w:rPr>
                <w:rFonts w:hint="default"/>
                <w:sz w:val="24"/>
                <w:szCs w:val="24"/>
              </w:rPr>
            </w:pPr>
            <w:r>
              <w:rPr>
                <w:rFonts w:hint="eastAsia" w:ascii="宋体" w:cs="宋体"/>
                <w:sz w:val="24"/>
                <w:szCs w:val="24"/>
              </w:rPr>
              <w:t>学位</w:t>
            </w:r>
          </w:p>
        </w:tc>
        <w:tc>
          <w:tcPr>
            <w:tcW w:w="239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right="1"/>
              <w:jc w:val="center"/>
              <w:rPr>
                <w:rFonts w:hint="default" w:ascii="宋体" w:cs="宋体"/>
                <w:sz w:val="24"/>
                <w:szCs w:val="24"/>
              </w:rPr>
            </w:pPr>
            <w:r>
              <w:rPr>
                <w:rFonts w:hint="eastAsia" w:ascii="宋体" w:cs="宋体"/>
                <w:sz w:val="24"/>
                <w:szCs w:val="24"/>
              </w:rPr>
              <w:t>学士</w:t>
            </w:r>
          </w:p>
        </w:tc>
        <w:tc>
          <w:tcPr>
            <w:tcW w:w="239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left="710"/>
              <w:rPr>
                <w:rFonts w:hint="default"/>
                <w:sz w:val="24"/>
                <w:szCs w:val="24"/>
              </w:rPr>
            </w:pPr>
            <w:r>
              <w:rPr>
                <w:rFonts w:hint="eastAsia" w:ascii="宋体" w:cs="宋体"/>
                <w:sz w:val="24"/>
                <w:szCs w:val="24"/>
              </w:rPr>
              <w:t>修业年限</w:t>
            </w:r>
          </w:p>
        </w:tc>
        <w:tc>
          <w:tcPr>
            <w:tcW w:w="23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5"/>
              <w:kinsoku w:val="0"/>
              <w:overflowPunct w:val="0"/>
              <w:spacing w:line="291" w:lineRule="exact"/>
              <w:ind w:right="1"/>
              <w:jc w:val="center"/>
              <w:rPr>
                <w:rFonts w:hint="default" w:ascii="宋体" w:cs="宋体"/>
                <w:sz w:val="24"/>
                <w:szCs w:val="24"/>
              </w:rPr>
            </w:pPr>
            <w:r>
              <w:rPr>
                <w:rFonts w:hint="eastAsia" w:ascii="宋体" w:cs="宋体"/>
                <w:sz w:val="24"/>
                <w:szCs w:val="24"/>
              </w:rPr>
              <w:t>四年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9" w:hRule="exact"/>
        </w:trPr>
        <w:tc>
          <w:tcPr>
            <w:tcW w:w="239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right="1"/>
              <w:jc w:val="center"/>
              <w:rPr>
                <w:rFonts w:hint="default"/>
                <w:sz w:val="24"/>
                <w:szCs w:val="24"/>
              </w:rPr>
            </w:pPr>
            <w:r>
              <w:rPr>
                <w:rFonts w:hint="eastAsia" w:ascii="宋体" w:cs="宋体"/>
                <w:sz w:val="24"/>
                <w:szCs w:val="24"/>
              </w:rPr>
              <w:t>专业类</w:t>
            </w:r>
          </w:p>
        </w:tc>
        <w:tc>
          <w:tcPr>
            <w:tcW w:w="239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right="1"/>
              <w:jc w:val="center"/>
              <w:rPr>
                <w:rFonts w:hint="default" w:ascii="宋体" w:cs="宋体"/>
                <w:sz w:val="24"/>
                <w:szCs w:val="24"/>
              </w:rPr>
            </w:pPr>
            <w:r>
              <w:rPr>
                <w:rFonts w:hint="eastAsia" w:ascii="宋体" w:cs="宋体"/>
                <w:sz w:val="24"/>
                <w:szCs w:val="24"/>
              </w:rPr>
              <w:t>体育学类</w:t>
            </w:r>
          </w:p>
        </w:tc>
        <w:tc>
          <w:tcPr>
            <w:tcW w:w="239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left="590"/>
              <w:rPr>
                <w:rFonts w:hint="default"/>
                <w:sz w:val="24"/>
                <w:szCs w:val="24"/>
              </w:rPr>
            </w:pPr>
            <w:r>
              <w:rPr>
                <w:rFonts w:hint="eastAsia" w:ascii="宋体" w:cs="宋体"/>
                <w:sz w:val="24"/>
                <w:szCs w:val="24"/>
              </w:rPr>
              <w:t>专业类代码</w:t>
            </w:r>
          </w:p>
        </w:tc>
        <w:tc>
          <w:tcPr>
            <w:tcW w:w="23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5"/>
              <w:kinsoku w:val="0"/>
              <w:overflowPunct w:val="0"/>
              <w:spacing w:line="291" w:lineRule="exact"/>
              <w:ind w:right="1"/>
              <w:jc w:val="center"/>
              <w:rPr>
                <w:rFonts w:hint="default" w:ascii="宋体" w:eastAsia="宋体" w:cs="宋体"/>
                <w:sz w:val="24"/>
                <w:szCs w:val="24"/>
                <w:highlight w:val="none"/>
                <w:lang w:val="en-US" w:eastAsia="zh-CN"/>
              </w:rPr>
            </w:pPr>
            <w:r>
              <w:rPr>
                <w:rFonts w:hint="eastAsia" w:cs="宋体"/>
                <w:sz w:val="24"/>
                <w:szCs w:val="24"/>
                <w:highlight w:val="none"/>
                <w:lang w:val="en-US" w:eastAsia="zh-CN"/>
              </w:rPr>
              <w:t>0402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1" w:hRule="exact"/>
        </w:trPr>
        <w:tc>
          <w:tcPr>
            <w:tcW w:w="239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right="1"/>
              <w:jc w:val="center"/>
              <w:rPr>
                <w:rFonts w:hint="default"/>
                <w:sz w:val="24"/>
                <w:szCs w:val="24"/>
              </w:rPr>
            </w:pPr>
            <w:r>
              <w:rPr>
                <w:rFonts w:hint="eastAsia" w:ascii="宋体" w:cs="宋体"/>
                <w:sz w:val="24"/>
                <w:szCs w:val="24"/>
              </w:rPr>
              <w:t>门类</w:t>
            </w:r>
          </w:p>
        </w:tc>
        <w:tc>
          <w:tcPr>
            <w:tcW w:w="239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right="1"/>
              <w:jc w:val="center"/>
              <w:rPr>
                <w:rFonts w:hint="default" w:ascii="宋体" w:cs="宋体"/>
                <w:sz w:val="24"/>
                <w:szCs w:val="24"/>
              </w:rPr>
            </w:pPr>
            <w:r>
              <w:rPr>
                <w:rFonts w:hint="eastAsia" w:ascii="宋体" w:cs="宋体"/>
                <w:sz w:val="24"/>
                <w:szCs w:val="24"/>
              </w:rPr>
              <w:t>教育学</w:t>
            </w:r>
          </w:p>
        </w:tc>
        <w:tc>
          <w:tcPr>
            <w:tcW w:w="2394"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left="710"/>
              <w:rPr>
                <w:rFonts w:hint="default"/>
                <w:sz w:val="24"/>
                <w:szCs w:val="24"/>
              </w:rPr>
            </w:pPr>
            <w:r>
              <w:rPr>
                <w:rFonts w:hint="eastAsia" w:ascii="宋体" w:cs="宋体"/>
                <w:sz w:val="24"/>
                <w:szCs w:val="24"/>
              </w:rPr>
              <w:t>门类代码</w:t>
            </w:r>
          </w:p>
        </w:tc>
        <w:tc>
          <w:tcPr>
            <w:tcW w:w="23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5"/>
              <w:kinsoku w:val="0"/>
              <w:overflowPunct w:val="0"/>
              <w:spacing w:line="291" w:lineRule="exact"/>
              <w:ind w:right="1"/>
              <w:jc w:val="center"/>
              <w:rPr>
                <w:rFonts w:hint="default" w:ascii="宋体" w:eastAsia="宋体" w:cs="宋体"/>
                <w:sz w:val="24"/>
                <w:szCs w:val="24"/>
                <w:highlight w:val="none"/>
                <w:lang w:val="en-US" w:eastAsia="zh-CN"/>
              </w:rPr>
            </w:pPr>
            <w:r>
              <w:rPr>
                <w:rFonts w:hint="eastAsia" w:cs="宋体"/>
                <w:sz w:val="24"/>
                <w:szCs w:val="24"/>
                <w:highlight w:val="none"/>
                <w:lang w:val="en-US" w:eastAsia="zh-CN"/>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9" w:hRule="exact"/>
        </w:trPr>
        <w:tc>
          <w:tcPr>
            <w:tcW w:w="239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left="470"/>
              <w:rPr>
                <w:rFonts w:hint="default"/>
                <w:sz w:val="24"/>
                <w:szCs w:val="24"/>
              </w:rPr>
            </w:pPr>
            <w:r>
              <w:rPr>
                <w:rFonts w:hint="eastAsia" w:ascii="宋体" w:cs="宋体"/>
                <w:sz w:val="24"/>
                <w:szCs w:val="24"/>
              </w:rPr>
              <w:t>所在院系名称</w:t>
            </w:r>
          </w:p>
        </w:tc>
        <w:tc>
          <w:tcPr>
            <w:tcW w:w="7180"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jc w:val="center"/>
              <w:rPr>
                <w:rFonts w:hint="default"/>
                <w:sz w:val="24"/>
                <w:szCs w:val="24"/>
              </w:rPr>
            </w:pPr>
            <w:r>
              <w:rPr>
                <w:rFonts w:hint="eastAsia" w:ascii="仿宋" w:hAnsi="仿宋" w:eastAsia="仿宋"/>
                <w:sz w:val="24"/>
              </w:rPr>
              <w:t>旅游与服务学院</w:t>
            </w:r>
            <w:r>
              <w:rPr>
                <w:rFonts w:hint="eastAsia" w:ascii="仿宋" w:hAnsi="仿宋" w:eastAsia="仿宋"/>
                <w:sz w:val="24"/>
                <w:lang w:eastAsia="zh-CN"/>
              </w:rPr>
              <w:t>、</w:t>
            </w:r>
            <w:r>
              <w:rPr>
                <w:rFonts w:hint="eastAsia" w:ascii="仿宋" w:hAnsi="仿宋" w:eastAsia="仿宋"/>
                <w:sz w:val="24"/>
                <w:lang w:val="en-US" w:eastAsia="zh-CN"/>
              </w:rPr>
              <w:t>体育部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1" w:hRule="exact"/>
        </w:trPr>
        <w:tc>
          <w:tcPr>
            <w:tcW w:w="9573"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right="3"/>
              <w:jc w:val="center"/>
              <w:rPr>
                <w:rFonts w:hint="default"/>
                <w:sz w:val="24"/>
                <w:szCs w:val="24"/>
              </w:rPr>
            </w:pPr>
            <w:r>
              <w:rPr>
                <w:rFonts w:hint="eastAsia" w:ascii="宋体" w:cs="宋体"/>
                <w:sz w:val="24"/>
                <w:szCs w:val="24"/>
              </w:rPr>
              <w:t>学校相近专业情况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8" w:hRule="exact"/>
        </w:trPr>
        <w:tc>
          <w:tcPr>
            <w:tcW w:w="239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135"/>
              <w:ind w:left="621"/>
              <w:rPr>
                <w:rFonts w:hint="default"/>
                <w:sz w:val="24"/>
                <w:szCs w:val="24"/>
              </w:rPr>
            </w:pPr>
            <w:r>
              <w:rPr>
                <w:rFonts w:hint="eastAsia" w:ascii="宋体" w:cs="宋体"/>
                <w:sz w:val="24"/>
                <w:szCs w:val="24"/>
              </w:rPr>
              <w:t>相近专业</w:t>
            </w:r>
            <w:r>
              <w:rPr>
                <w:rFonts w:hint="eastAsia" w:ascii="宋体" w:cs="宋体"/>
                <w:spacing w:val="-61"/>
                <w:sz w:val="24"/>
                <w:szCs w:val="24"/>
              </w:rPr>
              <w:t xml:space="preserve"> </w:t>
            </w:r>
            <w:r>
              <w:rPr>
                <w:rFonts w:hint="default"/>
                <w:sz w:val="24"/>
                <w:szCs w:val="24"/>
              </w:rPr>
              <w:t>1</w:t>
            </w:r>
          </w:p>
        </w:tc>
        <w:tc>
          <w:tcPr>
            <w:tcW w:w="23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5"/>
              <w:spacing w:before="72" w:beforeLines="30" w:after="72" w:afterLines="30"/>
              <w:ind w:right="91" w:rightChars="0"/>
              <w:jc w:val="center"/>
              <w:rPr>
                <w:rFonts w:hint="default"/>
                <w:sz w:val="24"/>
                <w:szCs w:val="24"/>
              </w:rPr>
            </w:pPr>
            <w:r>
              <w:rPr>
                <w:rFonts w:hint="eastAsia" w:ascii="仿宋" w:hAnsi="仿宋" w:eastAsia="仿宋"/>
                <w:sz w:val="24"/>
              </w:rPr>
              <w:t>旅游管理</w:t>
            </w:r>
          </w:p>
        </w:tc>
        <w:tc>
          <w:tcPr>
            <w:tcW w:w="198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5"/>
              <w:spacing w:before="72" w:beforeLines="30" w:after="72" w:afterLines="30"/>
              <w:ind w:right="91" w:rightChars="0"/>
              <w:jc w:val="center"/>
              <w:rPr>
                <w:rFonts w:hint="default"/>
                <w:sz w:val="24"/>
                <w:szCs w:val="24"/>
              </w:rPr>
            </w:pPr>
            <w:r>
              <w:rPr>
                <w:rFonts w:ascii="仿宋" w:hAnsi="仿宋" w:eastAsia="仿宋"/>
                <w:sz w:val="24"/>
              </w:rPr>
              <w:t>1981</w:t>
            </w:r>
          </w:p>
        </w:tc>
        <w:tc>
          <w:tcPr>
            <w:tcW w:w="28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right="1"/>
              <w:jc w:val="center"/>
              <w:rPr>
                <w:rFonts w:hint="eastAsia" w:ascii="宋体" w:cs="宋体"/>
                <w:sz w:val="24"/>
                <w:szCs w:val="24"/>
              </w:rPr>
            </w:pPr>
            <w:r>
              <w:rPr>
                <w:rFonts w:hint="eastAsia" w:ascii="宋体" w:cs="宋体"/>
                <w:sz w:val="24"/>
                <w:szCs w:val="24"/>
              </w:rPr>
              <w:t>该专业教师队伍情况</w:t>
            </w:r>
          </w:p>
          <w:p>
            <w:pPr>
              <w:pStyle w:val="15"/>
              <w:kinsoku w:val="0"/>
              <w:overflowPunct w:val="0"/>
              <w:spacing w:before="5"/>
              <w:ind w:left="54"/>
              <w:jc w:val="center"/>
              <w:rPr>
                <w:rFonts w:hint="default"/>
                <w:sz w:val="24"/>
                <w:szCs w:val="24"/>
              </w:rPr>
            </w:pPr>
            <w:r>
              <w:rPr>
                <w:rFonts w:hint="eastAsia" w:ascii="宋体" w:cs="宋体"/>
                <w:sz w:val="24"/>
                <w:szCs w:val="24"/>
              </w:rPr>
              <w:t>（上传教师基本情况表）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1" w:hRule="exact"/>
        </w:trPr>
        <w:tc>
          <w:tcPr>
            <w:tcW w:w="239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137"/>
              <w:ind w:left="621"/>
              <w:rPr>
                <w:rFonts w:hint="default"/>
                <w:sz w:val="24"/>
                <w:szCs w:val="24"/>
              </w:rPr>
            </w:pPr>
            <w:r>
              <w:rPr>
                <w:rFonts w:hint="eastAsia" w:ascii="宋体" w:cs="宋体"/>
                <w:sz w:val="24"/>
                <w:szCs w:val="24"/>
              </w:rPr>
              <w:t>相近专业</w:t>
            </w:r>
            <w:r>
              <w:rPr>
                <w:rFonts w:hint="eastAsia" w:ascii="宋体" w:cs="宋体"/>
                <w:spacing w:val="-61"/>
                <w:sz w:val="24"/>
                <w:szCs w:val="24"/>
              </w:rPr>
              <w:t xml:space="preserve"> </w:t>
            </w:r>
            <w:r>
              <w:rPr>
                <w:rFonts w:hint="default"/>
                <w:sz w:val="24"/>
                <w:szCs w:val="24"/>
              </w:rPr>
              <w:t>2</w:t>
            </w:r>
          </w:p>
        </w:tc>
        <w:tc>
          <w:tcPr>
            <w:tcW w:w="23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5"/>
              <w:spacing w:before="72" w:beforeLines="30" w:after="72" w:afterLines="30"/>
              <w:ind w:right="91" w:rightChars="0"/>
              <w:jc w:val="center"/>
              <w:rPr>
                <w:rFonts w:hint="default"/>
                <w:sz w:val="24"/>
                <w:szCs w:val="24"/>
              </w:rPr>
            </w:pPr>
            <w:r>
              <w:rPr>
                <w:rFonts w:hint="eastAsia" w:ascii="仿宋" w:hAnsi="仿宋" w:eastAsia="仿宋"/>
                <w:sz w:val="24"/>
              </w:rPr>
              <w:t>会展</w:t>
            </w:r>
            <w:r>
              <w:rPr>
                <w:rFonts w:ascii="仿宋" w:hAnsi="仿宋" w:eastAsia="仿宋"/>
                <w:sz w:val="24"/>
              </w:rPr>
              <w:t>经济与管理</w:t>
            </w:r>
          </w:p>
        </w:tc>
        <w:tc>
          <w:tcPr>
            <w:tcW w:w="198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5"/>
              <w:spacing w:before="72" w:beforeLines="30" w:after="72" w:afterLines="30"/>
              <w:ind w:right="91" w:rightChars="0"/>
              <w:jc w:val="center"/>
              <w:rPr>
                <w:rFonts w:hint="default"/>
                <w:sz w:val="24"/>
                <w:szCs w:val="24"/>
              </w:rPr>
            </w:pPr>
            <w:r>
              <w:rPr>
                <w:rFonts w:ascii="仿宋" w:hAnsi="仿宋" w:eastAsia="仿宋"/>
                <w:sz w:val="24"/>
              </w:rPr>
              <w:t>2008</w:t>
            </w:r>
          </w:p>
        </w:tc>
        <w:tc>
          <w:tcPr>
            <w:tcW w:w="28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3" w:lineRule="exact"/>
              <w:ind w:right="1"/>
              <w:jc w:val="center"/>
              <w:rPr>
                <w:rFonts w:hint="eastAsia" w:ascii="宋体" w:cs="宋体"/>
                <w:sz w:val="24"/>
                <w:szCs w:val="24"/>
              </w:rPr>
            </w:pPr>
            <w:r>
              <w:rPr>
                <w:rFonts w:hint="eastAsia" w:ascii="宋体" w:cs="宋体"/>
                <w:sz w:val="24"/>
                <w:szCs w:val="24"/>
              </w:rPr>
              <w:t>该专业教师队伍情况</w:t>
            </w:r>
          </w:p>
          <w:p>
            <w:pPr>
              <w:pStyle w:val="15"/>
              <w:kinsoku w:val="0"/>
              <w:overflowPunct w:val="0"/>
              <w:spacing w:before="5"/>
              <w:ind w:left="54"/>
              <w:jc w:val="center"/>
              <w:rPr>
                <w:rFonts w:hint="default"/>
                <w:sz w:val="24"/>
                <w:szCs w:val="24"/>
              </w:rPr>
            </w:pPr>
            <w:r>
              <w:rPr>
                <w:rFonts w:hint="eastAsia" w:ascii="宋体" w:cs="宋体"/>
                <w:sz w:val="24"/>
                <w:szCs w:val="24"/>
              </w:rPr>
              <w:t>（上传教师基本情况表）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0" w:hRule="exact"/>
        </w:trPr>
        <w:tc>
          <w:tcPr>
            <w:tcW w:w="239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137"/>
              <w:ind w:left="621"/>
              <w:rPr>
                <w:rFonts w:hint="default"/>
                <w:sz w:val="24"/>
                <w:szCs w:val="24"/>
              </w:rPr>
            </w:pPr>
            <w:r>
              <w:rPr>
                <w:rFonts w:hint="eastAsia" w:ascii="宋体" w:cs="宋体"/>
                <w:sz w:val="24"/>
                <w:szCs w:val="24"/>
              </w:rPr>
              <w:t>相近专业</w:t>
            </w:r>
            <w:r>
              <w:rPr>
                <w:rFonts w:hint="eastAsia" w:ascii="宋体" w:cs="宋体"/>
                <w:spacing w:val="-61"/>
                <w:sz w:val="24"/>
                <w:szCs w:val="24"/>
              </w:rPr>
              <w:t xml:space="preserve"> </w:t>
            </w:r>
            <w:r>
              <w:rPr>
                <w:rFonts w:hint="default"/>
                <w:sz w:val="24"/>
                <w:szCs w:val="24"/>
              </w:rPr>
              <w:t>3</w:t>
            </w:r>
          </w:p>
        </w:tc>
        <w:tc>
          <w:tcPr>
            <w:tcW w:w="239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137"/>
              <w:ind w:left="228"/>
              <w:rPr>
                <w:rFonts w:hint="default"/>
                <w:sz w:val="24"/>
                <w:szCs w:val="24"/>
              </w:rPr>
            </w:pPr>
            <w:r>
              <w:rPr>
                <w:rFonts w:hint="eastAsia" w:ascii="宋体" w:cs="宋体"/>
                <w:sz w:val="24"/>
                <w:szCs w:val="24"/>
              </w:rPr>
              <w:t>（填写专业名称）</w:t>
            </w:r>
          </w:p>
        </w:tc>
        <w:tc>
          <w:tcPr>
            <w:tcW w:w="1987"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before="137"/>
              <w:ind w:left="268"/>
              <w:rPr>
                <w:rFonts w:hint="default"/>
                <w:sz w:val="24"/>
                <w:szCs w:val="24"/>
              </w:rPr>
            </w:pPr>
            <w:r>
              <w:rPr>
                <w:rFonts w:hint="eastAsia" w:ascii="宋体" w:cs="宋体"/>
                <w:sz w:val="24"/>
                <w:szCs w:val="24"/>
              </w:rPr>
              <w:t>（开设年份）</w:t>
            </w:r>
          </w:p>
        </w:tc>
        <w:tc>
          <w:tcPr>
            <w:tcW w:w="28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right="1"/>
              <w:jc w:val="center"/>
              <w:rPr>
                <w:rFonts w:hint="eastAsia" w:ascii="宋体" w:cs="宋体"/>
                <w:sz w:val="24"/>
                <w:szCs w:val="24"/>
              </w:rPr>
            </w:pPr>
            <w:r>
              <w:rPr>
                <w:rFonts w:hint="eastAsia" w:ascii="宋体" w:cs="宋体"/>
                <w:sz w:val="24"/>
                <w:szCs w:val="24"/>
              </w:rPr>
              <w:t>该专业教师队伍情况</w:t>
            </w:r>
          </w:p>
          <w:p>
            <w:pPr>
              <w:pStyle w:val="15"/>
              <w:kinsoku w:val="0"/>
              <w:overflowPunct w:val="0"/>
              <w:spacing w:before="7"/>
              <w:ind w:left="54"/>
              <w:jc w:val="center"/>
              <w:rPr>
                <w:rFonts w:hint="default"/>
                <w:sz w:val="24"/>
                <w:szCs w:val="24"/>
              </w:rPr>
            </w:pPr>
            <w:r>
              <w:rPr>
                <w:rFonts w:hint="eastAsia" w:ascii="宋体" w:cs="宋体"/>
                <w:sz w:val="24"/>
                <w:szCs w:val="24"/>
              </w:rPr>
              <w:t>（上传教师基本情况表）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46" w:hRule="exact"/>
        </w:trPr>
        <w:tc>
          <w:tcPr>
            <w:tcW w:w="239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jc w:val="center"/>
              <w:rPr>
                <w:rFonts w:hint="eastAsia" w:ascii="宋体" w:cs="宋体"/>
                <w:sz w:val="24"/>
                <w:szCs w:val="24"/>
              </w:rPr>
            </w:pPr>
            <w:r>
              <w:rPr>
                <w:rFonts w:hint="eastAsia" w:ascii="宋体" w:cs="宋体"/>
                <w:sz w:val="24"/>
                <w:szCs w:val="24"/>
              </w:rPr>
              <w:t>增设专业区分度</w:t>
            </w:r>
          </w:p>
          <w:p>
            <w:pPr>
              <w:pStyle w:val="15"/>
              <w:kinsoku w:val="0"/>
              <w:overflowPunct w:val="0"/>
              <w:spacing w:before="7"/>
              <w:jc w:val="center"/>
              <w:rPr>
                <w:rFonts w:hint="default"/>
                <w:sz w:val="24"/>
                <w:szCs w:val="24"/>
              </w:rPr>
            </w:pPr>
            <w:r>
              <w:rPr>
                <w:rFonts w:hint="eastAsia" w:ascii="宋体" w:cs="宋体"/>
                <w:sz w:val="24"/>
                <w:szCs w:val="24"/>
              </w:rPr>
              <w:t>（目录外专业填写）</w:t>
            </w:r>
          </w:p>
        </w:tc>
        <w:tc>
          <w:tcPr>
            <w:tcW w:w="7180"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3" w:hRule="exact"/>
        </w:trPr>
        <w:tc>
          <w:tcPr>
            <w:tcW w:w="239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15"/>
              <w:kinsoku w:val="0"/>
              <w:overflowPunct w:val="0"/>
              <w:spacing w:line="291" w:lineRule="exact"/>
              <w:ind w:left="110"/>
              <w:rPr>
                <w:rFonts w:hint="eastAsia" w:ascii="宋体" w:cs="宋体"/>
                <w:sz w:val="24"/>
                <w:szCs w:val="24"/>
              </w:rPr>
            </w:pPr>
            <w:r>
              <w:rPr>
                <w:rFonts w:hint="eastAsia" w:ascii="宋体" w:cs="宋体"/>
                <w:sz w:val="24"/>
                <w:szCs w:val="24"/>
              </w:rPr>
              <w:t>增设专业的基础要求</w:t>
            </w:r>
          </w:p>
          <w:p>
            <w:pPr>
              <w:pStyle w:val="15"/>
              <w:kinsoku w:val="0"/>
              <w:overflowPunct w:val="0"/>
              <w:spacing w:before="5"/>
              <w:ind w:left="110"/>
              <w:rPr>
                <w:rFonts w:hint="default"/>
                <w:sz w:val="24"/>
                <w:szCs w:val="24"/>
              </w:rPr>
            </w:pPr>
            <w:r>
              <w:rPr>
                <w:rFonts w:hint="eastAsia" w:ascii="宋体" w:cs="宋体"/>
                <w:sz w:val="24"/>
                <w:szCs w:val="24"/>
              </w:rPr>
              <w:t>（目录外专业填写）</w:t>
            </w:r>
          </w:p>
        </w:tc>
        <w:tc>
          <w:tcPr>
            <w:tcW w:w="7180"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rPr>
                <w:rFonts w:hint="default"/>
                <w:sz w:val="24"/>
                <w:szCs w:val="24"/>
              </w:rPr>
            </w:pPr>
          </w:p>
        </w:tc>
      </w:tr>
    </w:tbl>
    <w:p>
      <w:pPr>
        <w:rPr>
          <w:rFonts w:hint="default"/>
          <w:sz w:val="24"/>
          <w:szCs w:val="24"/>
        </w:rPr>
        <w:sectPr>
          <w:pgSz w:w="11910" w:h="16840"/>
          <w:pgMar w:top="1320" w:right="900" w:bottom="280" w:left="1200" w:header="720" w:footer="720" w:gutter="0"/>
          <w:lnNumType w:countBy="0" w:distance="360"/>
          <w:pgNumType w:fmt="decimal"/>
          <w:cols w:space="720" w:num="1"/>
        </w:sectPr>
      </w:pPr>
    </w:p>
    <w:p>
      <w:pPr>
        <w:pStyle w:val="3"/>
        <w:spacing w:before="5"/>
        <w:rPr>
          <w:rFonts w:ascii="Times New Roman"/>
          <w:sz w:val="11"/>
        </w:rPr>
      </w:pPr>
    </w:p>
    <w:tbl>
      <w:tblPr>
        <w:tblStyle w:val="13"/>
        <w:tblW w:w="9805"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7"/>
        <w:gridCol w:w="1373"/>
        <w:gridCol w:w="3088"/>
        <w:gridCol w:w="35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3180" w:type="dxa"/>
            <w:gridSpan w:val="2"/>
            <w:tcBorders>
              <w:bottom w:val="single" w:color="000000" w:sz="6" w:space="0"/>
              <w:right w:val="single" w:color="000000" w:sz="6" w:space="0"/>
            </w:tcBorders>
            <w:vAlign w:val="center"/>
          </w:tcPr>
          <w:p>
            <w:pPr>
              <w:pStyle w:val="15"/>
              <w:ind w:right="91"/>
              <w:jc w:val="center"/>
              <w:rPr>
                <w:rFonts w:asciiTheme="minorEastAsia" w:hAnsiTheme="minorEastAsia" w:eastAsiaTheme="minorEastAsia"/>
                <w:sz w:val="24"/>
                <w:szCs w:val="24"/>
              </w:rPr>
            </w:pPr>
            <w:r>
              <w:rPr>
                <w:rFonts w:asciiTheme="minorEastAsia" w:hAnsiTheme="minorEastAsia" w:eastAsiaTheme="minorEastAsia"/>
                <w:sz w:val="24"/>
              </w:rPr>
              <w:t>申报专业主要就业领域</w:t>
            </w:r>
          </w:p>
        </w:tc>
        <w:tc>
          <w:tcPr>
            <w:tcW w:w="6625" w:type="dxa"/>
            <w:gridSpan w:val="2"/>
            <w:tcBorders>
              <w:left w:val="single" w:color="000000" w:sz="6" w:space="0"/>
              <w:bottom w:val="single" w:color="000000" w:sz="6" w:space="0"/>
            </w:tcBorders>
            <w:vAlign w:val="center"/>
          </w:tcPr>
          <w:p>
            <w:pPr>
              <w:pStyle w:val="15"/>
              <w:spacing w:before="122" w:line="360" w:lineRule="auto"/>
              <w:ind w:left="107"/>
              <w:jc w:val="center"/>
              <w:rPr>
                <w:rFonts w:ascii="仿宋" w:hAnsi="仿宋" w:eastAsia="仿宋"/>
                <w:sz w:val="24"/>
                <w:szCs w:val="24"/>
              </w:rPr>
            </w:pPr>
            <w:r>
              <w:rPr>
                <w:rFonts w:hint="eastAsia" w:ascii="仿宋" w:hAnsi="仿宋" w:eastAsia="仿宋"/>
                <w:sz w:val="24"/>
                <w:szCs w:val="24"/>
              </w:rPr>
              <w:t>体育旅游、体育休闲</w:t>
            </w:r>
            <w:r>
              <w:rPr>
                <w:rFonts w:hint="eastAsia" w:ascii="仿宋" w:hAnsi="仿宋" w:eastAsia="仿宋"/>
                <w:sz w:val="24"/>
                <w:szCs w:val="24"/>
                <w:lang w:val="en-US" w:eastAsia="zh-CN"/>
              </w:rPr>
              <w:t>和社会体育</w:t>
            </w:r>
            <w:r>
              <w:rPr>
                <w:rFonts w:hint="eastAsia" w:ascii="仿宋" w:hAnsi="仿宋" w:eastAsia="仿宋"/>
                <w:sz w:val="24"/>
                <w:szCs w:val="24"/>
              </w:rPr>
              <w:t>领域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1" w:hRule="atLeast"/>
        </w:trPr>
        <w:tc>
          <w:tcPr>
            <w:tcW w:w="9805" w:type="dxa"/>
            <w:gridSpan w:val="4"/>
            <w:tcBorders>
              <w:top w:val="single" w:color="000000" w:sz="6" w:space="0"/>
              <w:bottom w:val="single" w:color="000000" w:sz="6" w:space="0"/>
            </w:tcBorders>
          </w:tcPr>
          <w:p>
            <w:pPr>
              <w:snapToGrid w:val="0"/>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人才需求情况（请加强与用人单位的沟通，预测用人单位对该专业的岗位需求。此处填写的内容要具体到用人单位名称及其人才需求预测数）</w:t>
            </w:r>
          </w:p>
          <w:p>
            <w:pPr>
              <w:widowControl/>
              <w:autoSpaceDE/>
              <w:autoSpaceDN/>
              <w:spacing w:line="312" w:lineRule="auto"/>
              <w:ind w:firstLine="482" w:firstLineChars="200"/>
              <w:rPr>
                <w:rFonts w:hint="default" w:ascii="仿宋" w:hAnsi="仿宋" w:eastAsia="仿宋"/>
                <w:b/>
                <w:sz w:val="24"/>
                <w:szCs w:val="24"/>
                <w:lang w:val="en-US" w:bidi="ar-SA"/>
              </w:rPr>
            </w:pPr>
            <w:r>
              <w:rPr>
                <w:rFonts w:ascii="仿宋" w:hAnsi="仿宋" w:eastAsia="仿宋"/>
                <w:b/>
                <w:sz w:val="24"/>
                <w:szCs w:val="24"/>
                <w:lang w:val="en-US" w:bidi="ar-SA"/>
              </w:rPr>
              <w:t xml:space="preserve">1. </w:t>
            </w:r>
            <w:r>
              <w:rPr>
                <w:rFonts w:hint="eastAsia" w:ascii="仿宋" w:hAnsi="仿宋" w:eastAsia="仿宋"/>
                <w:b/>
                <w:sz w:val="24"/>
                <w:szCs w:val="24"/>
                <w:lang w:val="en-US" w:eastAsia="zh-CN" w:bidi="ar-SA"/>
              </w:rPr>
              <w:t>国家</w:t>
            </w:r>
            <w:r>
              <w:rPr>
                <w:rFonts w:ascii="仿宋" w:hAnsi="仿宋" w:eastAsia="仿宋"/>
                <w:b/>
                <w:sz w:val="24"/>
                <w:szCs w:val="24"/>
                <w:lang w:val="en-US" w:bidi="ar-SA"/>
              </w:rPr>
              <w:t>政策</w:t>
            </w:r>
            <w:r>
              <w:rPr>
                <w:rFonts w:hint="eastAsia" w:ascii="仿宋" w:hAnsi="仿宋" w:eastAsia="仿宋"/>
                <w:b/>
                <w:sz w:val="24"/>
                <w:szCs w:val="24"/>
                <w:lang w:val="en-US" w:eastAsia="zh-CN" w:bidi="ar-SA"/>
              </w:rPr>
              <w:t>引导的体育旅游发展对人才需求持续增长</w:t>
            </w:r>
          </w:p>
          <w:p>
            <w:pPr>
              <w:widowControl/>
              <w:autoSpaceDE/>
              <w:autoSpaceDN/>
              <w:spacing w:line="312" w:lineRule="auto"/>
              <w:ind w:firstLine="480" w:firstLineChars="200"/>
              <w:rPr>
                <w:rFonts w:hint="eastAsia" w:ascii="仿宋" w:hAnsi="仿宋" w:eastAsia="仿宋"/>
                <w:bCs/>
                <w:sz w:val="24"/>
                <w:szCs w:val="24"/>
                <w:lang w:val="en-US" w:eastAsia="zh-CN" w:bidi="ar-SA"/>
              </w:rPr>
            </w:pPr>
            <w:r>
              <w:rPr>
                <w:rFonts w:hint="eastAsia" w:ascii="仿宋" w:hAnsi="仿宋" w:eastAsia="仿宋"/>
                <w:bCs/>
                <w:sz w:val="24"/>
                <w:szCs w:val="24"/>
                <w:lang w:val="en-US" w:eastAsia="zh-CN" w:bidi="ar-SA"/>
              </w:rPr>
              <w:t>2016年我国颁布《“健康中国2030”规划纲要》指出，要普及健康生活方式，积极促进健康与养老、旅游、互联网、健身休闲、食品融合，催生健康新产业、新业态、新模式。正如习近平总书记指出的“经济要发展，健康要上去，人民的获得感、幸福感、安全感都离不开健康，要大力发展健康事业，要做身体健康的民族”。体育事业与体育产业的迅猛发展都与健康中国战略息息相关，对相关专业人才的需求也将不断提高。</w:t>
            </w:r>
          </w:p>
          <w:p>
            <w:pPr>
              <w:widowControl/>
              <w:autoSpaceDE/>
              <w:autoSpaceDN/>
              <w:spacing w:line="312" w:lineRule="auto"/>
              <w:ind w:firstLine="480" w:firstLineChars="200"/>
              <w:rPr>
                <w:rFonts w:ascii="仿宋" w:hAnsi="仿宋" w:eastAsia="仿宋"/>
                <w:bCs/>
                <w:sz w:val="24"/>
                <w:szCs w:val="24"/>
                <w:lang w:val="en-US" w:bidi="ar-SA"/>
              </w:rPr>
            </w:pPr>
            <w:r>
              <w:rPr>
                <w:rFonts w:hint="eastAsia" w:ascii="仿宋" w:hAnsi="仿宋" w:eastAsia="仿宋"/>
                <w:bCs/>
                <w:sz w:val="24"/>
                <w:szCs w:val="24"/>
                <w:lang w:val="en-US" w:bidi="ar-SA"/>
              </w:rPr>
              <w:t>近</w:t>
            </w:r>
            <w:r>
              <w:rPr>
                <w:rFonts w:hint="eastAsia" w:ascii="仿宋" w:hAnsi="仿宋" w:eastAsia="仿宋"/>
                <w:bCs/>
                <w:sz w:val="24"/>
                <w:szCs w:val="24"/>
                <w:lang w:val="en-US" w:eastAsia="zh-CN" w:bidi="ar-SA"/>
              </w:rPr>
              <w:t>年来</w:t>
            </w:r>
            <w:r>
              <w:rPr>
                <w:rFonts w:hint="eastAsia" w:ascii="仿宋" w:hAnsi="仿宋" w:eastAsia="仿宋"/>
                <w:bCs/>
                <w:sz w:val="24"/>
                <w:szCs w:val="24"/>
                <w:lang w:val="en-US" w:bidi="ar-SA"/>
              </w:rPr>
              <w:t>，多项国家政策为我国体育旅游行业注入活力。例如，</w:t>
            </w:r>
            <w:r>
              <w:rPr>
                <w:rFonts w:ascii="仿宋" w:hAnsi="仿宋" w:eastAsia="仿宋"/>
                <w:bCs/>
                <w:sz w:val="24"/>
                <w:szCs w:val="24"/>
                <w:lang w:val="en-US" w:bidi="ar-SA"/>
              </w:rPr>
              <w:t>2021年4月29日，文化和旅游部公布的《“十四五”文化和旅游发展规划》强调实施体育旅游精品示范工程；同年10月8日，国家体育总局发布的《“十四五”体育发展规划》则明确指出要大力发展体育运动技能培训、运动健康服务以及体育旅游等产业。这些政策的出台，</w:t>
            </w:r>
            <w:r>
              <w:rPr>
                <w:rFonts w:hint="eastAsia" w:ascii="仿宋" w:hAnsi="仿宋" w:eastAsia="仿宋"/>
                <w:bCs/>
                <w:sz w:val="24"/>
                <w:szCs w:val="24"/>
                <w:lang w:val="en-US" w:eastAsia="zh-CN" w:bidi="ar-SA"/>
              </w:rPr>
              <w:t>表明</w:t>
            </w:r>
            <w:r>
              <w:rPr>
                <w:rFonts w:ascii="仿宋" w:hAnsi="仿宋" w:eastAsia="仿宋"/>
                <w:bCs/>
                <w:sz w:val="24"/>
                <w:szCs w:val="24"/>
                <w:lang w:val="en-US" w:bidi="ar-SA"/>
              </w:rPr>
              <w:t>政府对体育旅游产业的高度重视</w:t>
            </w:r>
            <w:r>
              <w:rPr>
                <w:rFonts w:hint="eastAsia" w:ascii="仿宋" w:hAnsi="仿宋" w:eastAsia="仿宋"/>
                <w:bCs/>
                <w:sz w:val="24"/>
                <w:szCs w:val="24"/>
                <w:lang w:val="en-US" w:eastAsia="zh-CN" w:bidi="ar-SA"/>
              </w:rPr>
              <w:t>，</w:t>
            </w:r>
            <w:r>
              <w:rPr>
                <w:rFonts w:ascii="仿宋" w:hAnsi="仿宋" w:eastAsia="仿宋"/>
                <w:bCs/>
                <w:sz w:val="24"/>
                <w:szCs w:val="24"/>
                <w:lang w:val="en-US" w:bidi="ar-SA"/>
              </w:rPr>
              <w:t>需要大量专业人才参与</w:t>
            </w:r>
            <w:r>
              <w:rPr>
                <w:rFonts w:hint="eastAsia" w:ascii="仿宋" w:hAnsi="仿宋" w:eastAsia="仿宋"/>
                <w:bCs/>
                <w:sz w:val="24"/>
                <w:szCs w:val="24"/>
                <w:lang w:val="en-US" w:eastAsia="zh-CN" w:bidi="ar-SA"/>
              </w:rPr>
              <w:t>推动相关产业发展，涉及产业</w:t>
            </w:r>
            <w:r>
              <w:rPr>
                <w:rFonts w:ascii="仿宋" w:hAnsi="仿宋" w:eastAsia="仿宋"/>
                <w:bCs/>
                <w:sz w:val="24"/>
                <w:szCs w:val="24"/>
                <w:lang w:val="en-US" w:bidi="ar-SA"/>
              </w:rPr>
              <w:t>管理、</w:t>
            </w:r>
            <w:r>
              <w:rPr>
                <w:rFonts w:hint="eastAsia" w:ascii="仿宋" w:hAnsi="仿宋" w:eastAsia="仿宋"/>
                <w:bCs/>
                <w:sz w:val="24"/>
                <w:szCs w:val="24"/>
                <w:lang w:val="en-US" w:eastAsia="zh-CN" w:bidi="ar-SA"/>
              </w:rPr>
              <w:t>政策研究、</w:t>
            </w:r>
            <w:r>
              <w:rPr>
                <w:rFonts w:ascii="仿宋" w:hAnsi="仿宋" w:eastAsia="仿宋"/>
                <w:bCs/>
                <w:sz w:val="24"/>
                <w:szCs w:val="24"/>
                <w:lang w:val="en-US" w:bidi="ar-SA"/>
              </w:rPr>
              <w:t>组织</w:t>
            </w:r>
            <w:r>
              <w:rPr>
                <w:rFonts w:hint="eastAsia" w:ascii="仿宋" w:hAnsi="仿宋" w:eastAsia="仿宋"/>
                <w:bCs/>
                <w:sz w:val="24"/>
                <w:szCs w:val="24"/>
                <w:lang w:val="en-US" w:eastAsia="zh-CN" w:bidi="ar-SA"/>
              </w:rPr>
              <w:t>和宣传</w:t>
            </w:r>
            <w:r>
              <w:rPr>
                <w:rFonts w:ascii="仿宋" w:hAnsi="仿宋" w:eastAsia="仿宋"/>
                <w:bCs/>
                <w:sz w:val="24"/>
                <w:szCs w:val="24"/>
                <w:lang w:val="en-US" w:bidi="ar-SA"/>
              </w:rPr>
              <w:t>等多个领域。使得政府在公务员招聘过程中对体育旅游专业的需求有所提升，体育旅游专业毕</w:t>
            </w:r>
            <w:r>
              <w:rPr>
                <w:rFonts w:hint="eastAsia" w:ascii="仿宋" w:hAnsi="仿宋" w:eastAsia="仿宋"/>
                <w:bCs/>
                <w:sz w:val="24"/>
                <w:szCs w:val="24"/>
                <w:lang w:val="en-US" w:bidi="ar-SA"/>
              </w:rPr>
              <w:t>业生</w:t>
            </w:r>
            <w:r>
              <w:rPr>
                <w:rFonts w:hint="eastAsia" w:ascii="仿宋" w:hAnsi="仿宋" w:eastAsia="仿宋"/>
                <w:bCs/>
                <w:sz w:val="24"/>
                <w:szCs w:val="24"/>
                <w:lang w:val="en-US" w:eastAsia="zh-CN" w:bidi="ar-SA"/>
              </w:rPr>
              <w:t>在这些专业性管理领域</w:t>
            </w:r>
            <w:r>
              <w:rPr>
                <w:rFonts w:hint="eastAsia" w:ascii="仿宋" w:hAnsi="仿宋" w:eastAsia="仿宋"/>
                <w:bCs/>
                <w:sz w:val="24"/>
                <w:szCs w:val="24"/>
                <w:lang w:val="en-US" w:bidi="ar-SA"/>
              </w:rPr>
              <w:t>具备明显的竞争优势，他们的专业知识和技能</w:t>
            </w:r>
            <w:r>
              <w:rPr>
                <w:rFonts w:hint="eastAsia" w:ascii="仿宋" w:hAnsi="仿宋" w:eastAsia="仿宋"/>
                <w:bCs/>
                <w:sz w:val="24"/>
                <w:szCs w:val="24"/>
                <w:lang w:val="en-US" w:eastAsia="zh-CN" w:bidi="ar-SA"/>
              </w:rPr>
              <w:t>能够更好地适应</w:t>
            </w:r>
            <w:r>
              <w:rPr>
                <w:rFonts w:hint="eastAsia" w:ascii="仿宋" w:hAnsi="仿宋" w:eastAsia="仿宋"/>
                <w:bCs/>
                <w:sz w:val="24"/>
                <w:szCs w:val="24"/>
                <w:lang w:val="en-US" w:bidi="ar-SA"/>
              </w:rPr>
              <w:t>政府部门</w:t>
            </w:r>
            <w:r>
              <w:rPr>
                <w:rFonts w:hint="eastAsia" w:ascii="仿宋" w:hAnsi="仿宋" w:eastAsia="仿宋"/>
                <w:bCs/>
                <w:sz w:val="24"/>
                <w:szCs w:val="24"/>
                <w:lang w:val="en-US" w:eastAsia="zh-CN" w:bidi="ar-SA"/>
              </w:rPr>
              <w:t>的需要</w:t>
            </w:r>
            <w:r>
              <w:rPr>
                <w:rFonts w:hint="eastAsia" w:ascii="仿宋" w:hAnsi="仿宋" w:eastAsia="仿宋"/>
                <w:bCs/>
                <w:sz w:val="24"/>
                <w:szCs w:val="24"/>
                <w:lang w:val="en-US" w:bidi="ar-SA"/>
              </w:rPr>
              <w:t>。</w:t>
            </w:r>
          </w:p>
          <w:p>
            <w:pPr>
              <w:widowControl/>
              <w:autoSpaceDE/>
              <w:autoSpaceDN/>
              <w:spacing w:line="312" w:lineRule="auto"/>
              <w:ind w:firstLine="482" w:firstLineChars="200"/>
              <w:rPr>
                <w:rFonts w:ascii="仿宋" w:hAnsi="仿宋" w:eastAsia="仿宋"/>
                <w:b/>
                <w:sz w:val="24"/>
                <w:szCs w:val="24"/>
                <w:lang w:val="en-US" w:bidi="ar-SA"/>
              </w:rPr>
            </w:pPr>
            <w:r>
              <w:rPr>
                <w:rFonts w:ascii="仿宋" w:hAnsi="仿宋" w:eastAsia="仿宋"/>
                <w:b/>
                <w:sz w:val="24"/>
                <w:szCs w:val="24"/>
                <w:lang w:val="en-US" w:bidi="ar-SA"/>
              </w:rPr>
              <w:t>2. 体育旅游产业蓬勃</w:t>
            </w:r>
            <w:r>
              <w:rPr>
                <w:rFonts w:hint="eastAsia" w:ascii="仿宋" w:hAnsi="仿宋" w:eastAsia="仿宋"/>
                <w:b/>
                <w:sz w:val="24"/>
                <w:szCs w:val="24"/>
                <w:lang w:val="en-US" w:eastAsia="zh-CN" w:bidi="ar-SA"/>
              </w:rPr>
              <w:t>快速</w:t>
            </w:r>
            <w:r>
              <w:rPr>
                <w:rFonts w:ascii="仿宋" w:hAnsi="仿宋" w:eastAsia="仿宋"/>
                <w:b/>
                <w:sz w:val="24"/>
                <w:szCs w:val="24"/>
                <w:lang w:val="en-US" w:bidi="ar-SA"/>
              </w:rPr>
              <w:t>发展对人才需求</w:t>
            </w:r>
            <w:r>
              <w:rPr>
                <w:rFonts w:hint="eastAsia" w:ascii="仿宋" w:hAnsi="仿宋" w:eastAsia="仿宋"/>
                <w:b/>
                <w:sz w:val="24"/>
                <w:szCs w:val="24"/>
                <w:lang w:val="en-US" w:eastAsia="zh-CN" w:bidi="ar-SA"/>
              </w:rPr>
              <w:t>急剧</w:t>
            </w:r>
            <w:r>
              <w:rPr>
                <w:rFonts w:ascii="仿宋" w:hAnsi="仿宋" w:eastAsia="仿宋"/>
                <w:b/>
                <w:sz w:val="24"/>
                <w:szCs w:val="24"/>
                <w:lang w:val="en-US" w:bidi="ar-SA"/>
              </w:rPr>
              <w:t>增长</w:t>
            </w:r>
          </w:p>
          <w:p>
            <w:pPr>
              <w:widowControl/>
              <w:autoSpaceDE/>
              <w:autoSpaceDN/>
              <w:spacing w:line="312" w:lineRule="auto"/>
              <w:ind w:firstLine="480" w:firstLineChars="200"/>
              <w:rPr>
                <w:rFonts w:ascii="仿宋" w:hAnsi="仿宋" w:eastAsia="仿宋"/>
                <w:bCs/>
                <w:sz w:val="24"/>
                <w:szCs w:val="24"/>
                <w:lang w:val="en-US" w:bidi="ar-SA"/>
              </w:rPr>
            </w:pPr>
            <w:r>
              <w:rPr>
                <w:rFonts w:hint="eastAsia" w:ascii="仿宋" w:hAnsi="仿宋" w:eastAsia="仿宋"/>
                <w:bCs/>
                <w:sz w:val="24"/>
                <w:szCs w:val="24"/>
                <w:lang w:val="en-US" w:bidi="ar-SA"/>
              </w:rPr>
              <w:t>体育运动</w:t>
            </w:r>
            <w:r>
              <w:rPr>
                <w:rFonts w:hint="eastAsia" w:ascii="仿宋" w:hAnsi="仿宋" w:eastAsia="仿宋"/>
                <w:bCs/>
                <w:sz w:val="24"/>
                <w:szCs w:val="24"/>
                <w:lang w:val="en-US" w:eastAsia="zh-CN" w:bidi="ar-SA"/>
              </w:rPr>
              <w:t>日益成为</w:t>
            </w:r>
            <w:r>
              <w:rPr>
                <w:rFonts w:hint="eastAsia" w:ascii="仿宋" w:hAnsi="仿宋" w:eastAsia="仿宋"/>
                <w:bCs/>
                <w:sz w:val="24"/>
                <w:szCs w:val="24"/>
                <w:lang w:val="en-US" w:bidi="ar-SA"/>
              </w:rPr>
              <w:t>旅游</w:t>
            </w:r>
            <w:r>
              <w:rPr>
                <w:rFonts w:hint="eastAsia" w:ascii="仿宋" w:hAnsi="仿宋" w:eastAsia="仿宋"/>
                <w:bCs/>
                <w:sz w:val="24"/>
                <w:szCs w:val="24"/>
                <w:lang w:val="en-US" w:eastAsia="zh-CN" w:bidi="ar-SA"/>
              </w:rPr>
              <w:t>活动的重要构成部分</w:t>
            </w:r>
            <w:r>
              <w:rPr>
                <w:rFonts w:hint="eastAsia" w:ascii="仿宋" w:hAnsi="仿宋" w:eastAsia="仿宋"/>
                <w:bCs/>
                <w:sz w:val="24"/>
                <w:szCs w:val="24"/>
                <w:lang w:val="en-US" w:bidi="ar-SA"/>
              </w:rPr>
              <w:t>，旅游业则为体育发展及体育文化传播提供了场景、平台及渠道，催生出丰富多样的产品和服务。据</w:t>
            </w:r>
            <w:r>
              <w:rPr>
                <w:rFonts w:hint="eastAsia" w:ascii="仿宋" w:hAnsi="仿宋" w:eastAsia="仿宋"/>
                <w:bCs/>
                <w:sz w:val="24"/>
                <w:szCs w:val="24"/>
                <w:lang w:val="en-US" w:eastAsia="zh-CN" w:bidi="ar-SA"/>
              </w:rPr>
              <w:t>国家体育总局统计的数据，2022年全国体育产业总规模（总产出）为33008亿元，增加值为13092亿元。与上年相比，体育管理活动增加值增长16.3%，体育竞赛表演活动增加值增长11.7%。这些高增长领域均与体育旅游和社会体育活动相关。由中国社会科学院旅游研究中心组织编撰的《2023-2024年中国旅游发展分析与预测》指出，世界旅游组织（UNWTO）数据显示，目前全球体育旅游产业的年均增速在15%左右，是旅游产业中增长最快的细分市场，而中国体育旅游市场正在以30%-40%的速度快速增长。这表明体育旅游</w:t>
            </w:r>
            <w:r>
              <w:rPr>
                <w:rFonts w:ascii="仿宋" w:hAnsi="仿宋" w:eastAsia="仿宋"/>
                <w:bCs/>
                <w:sz w:val="24"/>
                <w:szCs w:val="24"/>
                <w:lang w:val="en-US" w:bidi="ar-SA"/>
              </w:rPr>
              <w:t>已成为旅游产业中增速最快的细分市场</w:t>
            </w:r>
            <w:r>
              <w:rPr>
                <w:rFonts w:hint="eastAsia" w:ascii="仿宋" w:hAnsi="仿宋" w:eastAsia="仿宋"/>
                <w:bCs/>
                <w:sz w:val="24"/>
                <w:szCs w:val="24"/>
                <w:lang w:val="en-US" w:eastAsia="zh-CN" w:bidi="ar-SA"/>
              </w:rPr>
              <w:t>之一</w:t>
            </w:r>
            <w:r>
              <w:rPr>
                <w:rFonts w:ascii="仿宋" w:hAnsi="仿宋" w:eastAsia="仿宋"/>
                <w:bCs/>
                <w:sz w:val="24"/>
                <w:szCs w:val="24"/>
                <w:lang w:val="en-US" w:bidi="ar-SA"/>
              </w:rPr>
              <w:t>。众多知名企业积极把握发展机遇，</w:t>
            </w:r>
            <w:r>
              <w:rPr>
                <w:rFonts w:hint="eastAsia" w:ascii="仿宋" w:hAnsi="仿宋" w:eastAsia="仿宋"/>
                <w:bCs/>
                <w:sz w:val="24"/>
                <w:szCs w:val="24"/>
                <w:lang w:val="en-US" w:bidi="ar-SA"/>
              </w:rPr>
              <w:t>如中国国际体育旅游有限公司，作为国家旅游局批准的原中央一类旅行社，是中国户外运动和探险活动的领军企业，也是中国体育旅游和体育赛事的长期推动者，对体育旅游人才有着强烈需求。此外，互联网企业如万达体育、阿里体育、腾讯体育等也纷纷涉足这一潜力巨大的市场竞争，聚焦足球、篮球、冰雪、骑行等体育旅游领域，</w:t>
            </w:r>
            <w:r>
              <w:rPr>
                <w:rFonts w:hint="eastAsia" w:ascii="仿宋" w:hAnsi="仿宋" w:eastAsia="仿宋"/>
                <w:bCs/>
                <w:sz w:val="24"/>
                <w:szCs w:val="24"/>
                <w:lang w:val="en-US" w:eastAsia="zh-CN" w:bidi="ar-SA"/>
              </w:rPr>
              <w:t>进入体育旅游新赛道</w:t>
            </w:r>
            <w:r>
              <w:rPr>
                <w:rFonts w:hint="eastAsia" w:ascii="仿宋" w:hAnsi="仿宋" w:eastAsia="仿宋"/>
                <w:bCs/>
                <w:sz w:val="24"/>
                <w:szCs w:val="24"/>
                <w:lang w:val="en-US" w:bidi="ar-SA"/>
              </w:rPr>
              <w:t>。</w:t>
            </w:r>
            <w:r>
              <w:rPr>
                <w:rFonts w:hint="eastAsia" w:ascii="仿宋" w:hAnsi="仿宋" w:eastAsia="仿宋"/>
                <w:bCs/>
                <w:sz w:val="24"/>
                <w:szCs w:val="24"/>
                <w:lang w:val="en-US" w:eastAsia="zh-CN" w:bidi="ar-SA"/>
              </w:rPr>
              <w:t>这些企业对体育旅游人才的需求也急剧增加</w:t>
            </w:r>
            <w:r>
              <w:rPr>
                <w:rFonts w:hint="eastAsia" w:ascii="仿宋" w:hAnsi="仿宋" w:eastAsia="仿宋"/>
                <w:bCs/>
                <w:sz w:val="24"/>
                <w:szCs w:val="24"/>
                <w:lang w:val="en-US" w:bidi="ar-SA"/>
              </w:rPr>
              <w:t>。</w:t>
            </w:r>
          </w:p>
          <w:p>
            <w:pPr>
              <w:widowControl/>
              <w:autoSpaceDE/>
              <w:autoSpaceDN/>
              <w:spacing w:line="312" w:lineRule="auto"/>
              <w:ind w:firstLine="482" w:firstLineChars="200"/>
              <w:rPr>
                <w:rFonts w:hint="default" w:ascii="仿宋" w:hAnsi="仿宋" w:eastAsia="仿宋"/>
                <w:b/>
                <w:sz w:val="24"/>
                <w:szCs w:val="24"/>
                <w:lang w:val="en-US" w:eastAsia="zh-CN" w:bidi="ar-SA"/>
              </w:rPr>
            </w:pPr>
            <w:r>
              <w:rPr>
                <w:rFonts w:ascii="仿宋" w:hAnsi="仿宋" w:eastAsia="仿宋"/>
                <w:b/>
                <w:sz w:val="24"/>
                <w:szCs w:val="24"/>
                <w:lang w:val="en-US" w:bidi="ar-SA"/>
              </w:rPr>
              <w:t xml:space="preserve">3. </w:t>
            </w:r>
            <w:r>
              <w:rPr>
                <w:rFonts w:hint="eastAsia" w:ascii="仿宋" w:hAnsi="仿宋" w:eastAsia="仿宋"/>
                <w:b/>
                <w:sz w:val="24"/>
                <w:szCs w:val="24"/>
                <w:lang w:val="en-US" w:eastAsia="zh-CN" w:bidi="ar-SA"/>
              </w:rPr>
              <w:t>现有</w:t>
            </w:r>
            <w:r>
              <w:rPr>
                <w:rFonts w:ascii="仿宋" w:hAnsi="仿宋" w:eastAsia="仿宋"/>
                <w:b/>
                <w:sz w:val="24"/>
                <w:szCs w:val="24"/>
                <w:lang w:val="en-US" w:bidi="ar-SA"/>
              </w:rPr>
              <w:t>体育</w:t>
            </w:r>
            <w:r>
              <w:rPr>
                <w:rFonts w:hint="eastAsia" w:ascii="仿宋" w:hAnsi="仿宋" w:eastAsia="仿宋"/>
                <w:b/>
                <w:sz w:val="24"/>
                <w:szCs w:val="24"/>
                <w:lang w:val="en-US" w:eastAsia="zh-CN" w:bidi="ar-SA"/>
              </w:rPr>
              <w:t>类院校专业设置和招生规模不足</w:t>
            </w:r>
            <w:r>
              <w:rPr>
                <w:rFonts w:ascii="仿宋" w:hAnsi="仿宋" w:eastAsia="仿宋"/>
                <w:b/>
                <w:sz w:val="24"/>
                <w:szCs w:val="24"/>
                <w:lang w:val="en-US" w:bidi="ar-SA"/>
              </w:rPr>
              <w:t>，迫切需要</w:t>
            </w:r>
            <w:r>
              <w:rPr>
                <w:rFonts w:hint="eastAsia" w:ascii="仿宋" w:hAnsi="仿宋" w:eastAsia="仿宋"/>
                <w:b/>
                <w:sz w:val="24"/>
                <w:szCs w:val="24"/>
                <w:lang w:val="en-US" w:eastAsia="zh-CN" w:bidi="ar-SA"/>
              </w:rPr>
              <w:t>增设</w:t>
            </w:r>
            <w:r>
              <w:rPr>
                <w:rFonts w:ascii="仿宋" w:hAnsi="仿宋" w:eastAsia="仿宋"/>
                <w:b/>
                <w:sz w:val="24"/>
                <w:szCs w:val="24"/>
                <w:lang w:val="en-US" w:bidi="ar-SA"/>
              </w:rPr>
              <w:t>体育旅游</w:t>
            </w:r>
            <w:r>
              <w:rPr>
                <w:rFonts w:hint="eastAsia" w:ascii="仿宋" w:hAnsi="仿宋" w:eastAsia="仿宋"/>
                <w:b/>
                <w:sz w:val="24"/>
                <w:szCs w:val="24"/>
                <w:lang w:val="en-US" w:eastAsia="zh-CN" w:bidi="ar-SA"/>
              </w:rPr>
              <w:t>相关专业</w:t>
            </w:r>
          </w:p>
          <w:p>
            <w:pPr>
              <w:widowControl/>
              <w:autoSpaceDE/>
              <w:autoSpaceDN/>
              <w:spacing w:line="312" w:lineRule="auto"/>
              <w:ind w:firstLine="480" w:firstLineChars="200"/>
              <w:rPr>
                <w:rFonts w:asciiTheme="minorEastAsia" w:hAnsiTheme="minorEastAsia" w:eastAsiaTheme="minorEastAsia"/>
                <w:sz w:val="24"/>
                <w:szCs w:val="24"/>
              </w:rPr>
            </w:pPr>
            <w:r>
              <w:rPr>
                <w:rFonts w:hint="eastAsia" w:ascii="仿宋" w:hAnsi="仿宋" w:eastAsia="仿宋"/>
                <w:bCs/>
                <w:sz w:val="24"/>
                <w:szCs w:val="24"/>
                <w:lang w:val="en-US" w:bidi="ar-SA"/>
              </w:rPr>
              <w:t>从高校人才供给角度来看，自</w:t>
            </w:r>
            <w:r>
              <w:rPr>
                <w:rFonts w:ascii="仿宋" w:hAnsi="仿宋" w:eastAsia="仿宋"/>
                <w:bCs/>
                <w:sz w:val="24"/>
                <w:szCs w:val="24"/>
                <w:lang w:val="en-US" w:bidi="ar-SA"/>
              </w:rPr>
              <w:t>2019年起，共有14所高校开设了体育旅游专业或方向。其中，985高校0所，211高校2所，双一流高校3所。然而，由于高校专业设置和招生规模的限制，体育旅游专业人才供不应求。据统计，2020年我国体育产业已出现200万人才缺口，预计到</w:t>
            </w:r>
            <w:r>
              <w:rPr>
                <w:rFonts w:hint="eastAsia" w:ascii="仿宋" w:hAnsi="仿宋" w:eastAsia="仿宋"/>
                <w:bCs/>
                <w:sz w:val="24"/>
                <w:szCs w:val="24"/>
                <w:lang w:val="en-US" w:eastAsia="zh-CN" w:bidi="ar-SA"/>
              </w:rPr>
              <w:t>“</w:t>
            </w:r>
            <w:r>
              <w:rPr>
                <w:rFonts w:ascii="仿宋" w:hAnsi="仿宋" w:eastAsia="仿宋"/>
                <w:bCs/>
                <w:sz w:val="24"/>
                <w:szCs w:val="24"/>
                <w:lang w:val="en-US" w:bidi="ar-SA"/>
              </w:rPr>
              <w:t>十五五</w:t>
            </w:r>
            <w:r>
              <w:rPr>
                <w:rFonts w:hint="eastAsia" w:ascii="仿宋" w:hAnsi="仿宋" w:eastAsia="仿宋"/>
                <w:bCs/>
                <w:sz w:val="24"/>
                <w:szCs w:val="24"/>
                <w:lang w:val="en-US" w:eastAsia="zh-CN" w:bidi="ar-SA"/>
              </w:rPr>
              <w:t>”</w:t>
            </w:r>
            <w:r>
              <w:rPr>
                <w:rFonts w:ascii="仿宋" w:hAnsi="仿宋" w:eastAsia="仿宋"/>
                <w:bCs/>
                <w:sz w:val="24"/>
                <w:szCs w:val="24"/>
                <w:lang w:val="en-US" w:bidi="ar-SA"/>
              </w:rPr>
              <w:t>期间该数字将上升至500万人。体育经纪人、体育经理人、体育场馆运营人才、社会体育指导员等体育旅游经营管理人才、专业技术人才和服务技能人才总量不足、结构失衡的问题凸显，急需通过高质量</w:t>
            </w:r>
            <w:r>
              <w:rPr>
                <w:rFonts w:hint="eastAsia" w:ascii="仿宋" w:hAnsi="仿宋" w:eastAsia="仿宋"/>
                <w:bCs/>
                <w:sz w:val="24"/>
                <w:szCs w:val="24"/>
                <w:lang w:val="en-US" w:eastAsia="zh-CN" w:bidi="ar-SA"/>
              </w:rPr>
              <w:t>的专业人才培养</w:t>
            </w:r>
            <w:r>
              <w:rPr>
                <w:rFonts w:ascii="仿宋" w:hAnsi="仿宋" w:eastAsia="仿宋"/>
                <w:bCs/>
                <w:sz w:val="24"/>
                <w:szCs w:val="24"/>
                <w:lang w:val="en-US" w:bidi="ar-SA"/>
              </w:rPr>
              <w:t>填补这一空缺。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807" w:type="dxa"/>
            <w:vMerge w:val="restart"/>
            <w:tcBorders>
              <w:top w:val="single" w:color="000000" w:sz="6" w:space="0"/>
              <w:right w:val="single" w:color="000000" w:sz="6" w:space="0"/>
            </w:tcBorders>
            <w:vAlign w:val="center"/>
          </w:tcPr>
          <w:p>
            <w:pPr>
              <w:pStyle w:val="15"/>
              <w:ind w:left="136" w:leftChars="62" w:right="91"/>
              <w:jc w:val="both"/>
              <w:rPr>
                <w:rFonts w:asciiTheme="minorEastAsia" w:hAnsiTheme="minorEastAsia" w:eastAsiaTheme="minorEastAsia"/>
                <w:sz w:val="24"/>
              </w:rPr>
            </w:pPr>
            <w:r>
              <w:rPr>
                <w:rFonts w:asciiTheme="minorEastAsia" w:hAnsiTheme="minorEastAsia" w:eastAsiaTheme="minorEastAsia"/>
                <w:sz w:val="24"/>
              </w:rPr>
              <w:t>申报专业人才需求调研情况、（可上传合作办学协议等）</w:t>
            </w:r>
          </w:p>
        </w:tc>
        <w:tc>
          <w:tcPr>
            <w:tcW w:w="4461" w:type="dxa"/>
            <w:gridSpan w:val="2"/>
            <w:tcBorders>
              <w:top w:val="single" w:color="000000" w:sz="6" w:space="0"/>
              <w:left w:val="single" w:color="000000" w:sz="6" w:space="0"/>
              <w:bottom w:val="single" w:color="000000" w:sz="6" w:space="0"/>
              <w:right w:val="single" w:color="000000" w:sz="6" w:space="0"/>
            </w:tcBorders>
            <w:vAlign w:val="center"/>
          </w:tcPr>
          <w:p>
            <w:pPr>
              <w:pStyle w:val="15"/>
              <w:ind w:right="91"/>
              <w:jc w:val="center"/>
              <w:rPr>
                <w:rFonts w:asciiTheme="minorEastAsia" w:hAnsiTheme="minorEastAsia" w:eastAsiaTheme="minorEastAsia"/>
                <w:sz w:val="24"/>
              </w:rPr>
            </w:pPr>
            <w:r>
              <w:rPr>
                <w:rFonts w:asciiTheme="minorEastAsia" w:hAnsiTheme="minorEastAsia" w:eastAsiaTheme="minorEastAsia"/>
                <w:sz w:val="24"/>
              </w:rPr>
              <w:t>年度计划招生人数</w:t>
            </w:r>
          </w:p>
        </w:tc>
        <w:tc>
          <w:tcPr>
            <w:tcW w:w="3537" w:type="dxa"/>
            <w:tcBorders>
              <w:top w:val="single" w:color="000000" w:sz="6" w:space="0"/>
              <w:left w:val="single" w:color="000000" w:sz="6" w:space="0"/>
              <w:bottom w:val="single" w:color="000000" w:sz="6" w:space="0"/>
            </w:tcBorders>
            <w:vAlign w:val="center"/>
          </w:tcPr>
          <w:p>
            <w:pPr>
              <w:pStyle w:val="15"/>
              <w:spacing w:before="122" w:line="360" w:lineRule="auto"/>
              <w:ind w:left="107"/>
              <w:jc w:val="center"/>
              <w:rPr>
                <w:rFonts w:ascii="仿宋" w:hAnsi="仿宋" w:eastAsia="仿宋"/>
                <w:sz w:val="24"/>
                <w:szCs w:val="24"/>
              </w:rPr>
            </w:pPr>
            <w:r>
              <w:rPr>
                <w:rFonts w:hint="eastAsia" w:ascii="仿宋" w:hAnsi="仿宋" w:eastAsia="仿宋"/>
                <w:sz w:val="24"/>
                <w:szCs w:val="24"/>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spacing w:line="360" w:lineRule="auto"/>
              <w:rPr>
                <w:rFonts w:asciiTheme="minorEastAsia" w:hAnsiTheme="minorEastAsia" w:eastAsiaTheme="minorEastAsia"/>
                <w:sz w:val="24"/>
                <w:szCs w:val="24"/>
              </w:rPr>
            </w:pPr>
          </w:p>
        </w:tc>
        <w:tc>
          <w:tcPr>
            <w:tcW w:w="4461" w:type="dxa"/>
            <w:gridSpan w:val="2"/>
            <w:tcBorders>
              <w:top w:val="single" w:color="000000" w:sz="6" w:space="0"/>
              <w:left w:val="single" w:color="000000" w:sz="6" w:space="0"/>
              <w:bottom w:val="single" w:color="000000" w:sz="6" w:space="0"/>
              <w:right w:val="single" w:color="000000" w:sz="6" w:space="0"/>
            </w:tcBorders>
            <w:vAlign w:val="center"/>
          </w:tcPr>
          <w:p>
            <w:pPr>
              <w:pStyle w:val="15"/>
              <w:ind w:right="91"/>
              <w:jc w:val="center"/>
              <w:rPr>
                <w:rFonts w:asciiTheme="minorEastAsia" w:hAnsiTheme="minorEastAsia" w:eastAsiaTheme="minorEastAsia"/>
                <w:sz w:val="24"/>
              </w:rPr>
            </w:pPr>
            <w:r>
              <w:rPr>
                <w:rFonts w:asciiTheme="minorEastAsia" w:hAnsiTheme="minorEastAsia" w:eastAsiaTheme="minorEastAsia"/>
                <w:sz w:val="24"/>
              </w:rPr>
              <w:t>预计升学人数</w:t>
            </w:r>
          </w:p>
        </w:tc>
        <w:tc>
          <w:tcPr>
            <w:tcW w:w="3537" w:type="dxa"/>
            <w:tcBorders>
              <w:top w:val="single" w:color="000000" w:sz="6" w:space="0"/>
              <w:left w:val="single" w:color="000000" w:sz="6" w:space="0"/>
              <w:bottom w:val="single" w:color="000000" w:sz="6" w:space="0"/>
            </w:tcBorders>
            <w:vAlign w:val="center"/>
          </w:tcPr>
          <w:p>
            <w:pPr>
              <w:pStyle w:val="15"/>
              <w:spacing w:before="122" w:line="360" w:lineRule="auto"/>
              <w:ind w:left="107"/>
              <w:jc w:val="center"/>
              <w:rPr>
                <w:rFonts w:ascii="仿宋" w:hAnsi="仿宋" w:eastAsia="仿宋"/>
                <w:sz w:val="24"/>
                <w:szCs w:val="24"/>
              </w:rPr>
            </w:pPr>
            <w:r>
              <w:rPr>
                <w:rFonts w:hint="eastAsia" w:ascii="仿宋" w:hAnsi="仿宋" w:eastAsia="仿宋"/>
                <w:sz w:val="24"/>
                <w:szCs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807" w:type="dxa"/>
            <w:vMerge w:val="continue"/>
            <w:tcBorders>
              <w:right w:val="single" w:color="000000" w:sz="6" w:space="0"/>
            </w:tcBorders>
          </w:tcPr>
          <w:p>
            <w:pPr>
              <w:spacing w:line="360" w:lineRule="auto"/>
              <w:rPr>
                <w:rFonts w:asciiTheme="minorEastAsia" w:hAnsiTheme="minorEastAsia" w:eastAsiaTheme="minorEastAsia"/>
                <w:sz w:val="24"/>
                <w:szCs w:val="24"/>
              </w:rPr>
            </w:pPr>
          </w:p>
        </w:tc>
        <w:tc>
          <w:tcPr>
            <w:tcW w:w="4461" w:type="dxa"/>
            <w:gridSpan w:val="2"/>
            <w:tcBorders>
              <w:top w:val="single" w:color="000000" w:sz="6" w:space="0"/>
              <w:left w:val="single" w:color="000000" w:sz="6" w:space="0"/>
              <w:bottom w:val="single" w:color="000000" w:sz="6" w:space="0"/>
              <w:right w:val="single" w:color="000000" w:sz="6" w:space="0"/>
            </w:tcBorders>
            <w:vAlign w:val="center"/>
          </w:tcPr>
          <w:p>
            <w:pPr>
              <w:pStyle w:val="15"/>
              <w:ind w:right="91"/>
              <w:jc w:val="center"/>
              <w:rPr>
                <w:rFonts w:asciiTheme="minorEastAsia" w:hAnsiTheme="minorEastAsia" w:eastAsiaTheme="minorEastAsia"/>
                <w:sz w:val="24"/>
              </w:rPr>
            </w:pPr>
            <w:r>
              <w:rPr>
                <w:rFonts w:asciiTheme="minorEastAsia" w:hAnsiTheme="minorEastAsia" w:eastAsiaTheme="minorEastAsia"/>
                <w:sz w:val="24"/>
              </w:rPr>
              <w:t>预计就业人数</w:t>
            </w:r>
          </w:p>
        </w:tc>
        <w:tc>
          <w:tcPr>
            <w:tcW w:w="3537" w:type="dxa"/>
            <w:tcBorders>
              <w:top w:val="single" w:color="000000" w:sz="6" w:space="0"/>
              <w:left w:val="single" w:color="000000" w:sz="6" w:space="0"/>
              <w:bottom w:val="single" w:color="000000" w:sz="6" w:space="0"/>
            </w:tcBorders>
            <w:vAlign w:val="center"/>
          </w:tcPr>
          <w:p>
            <w:pPr>
              <w:pStyle w:val="15"/>
              <w:spacing w:before="122" w:line="360" w:lineRule="auto"/>
              <w:ind w:left="107"/>
              <w:jc w:val="center"/>
              <w:rPr>
                <w:rFonts w:ascii="仿宋" w:hAnsi="仿宋" w:eastAsia="仿宋"/>
                <w:sz w:val="24"/>
                <w:szCs w:val="24"/>
              </w:rPr>
            </w:pPr>
            <w:r>
              <w:rPr>
                <w:rFonts w:hint="eastAsia" w:ascii="仿宋" w:hAnsi="仿宋" w:eastAsia="仿宋"/>
                <w:sz w:val="24"/>
                <w:szCs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spacing w:line="360" w:lineRule="auto"/>
              <w:rPr>
                <w:rFonts w:asciiTheme="minorEastAsia" w:hAnsiTheme="minorEastAsia" w:eastAsiaTheme="minorEastAsia"/>
                <w:sz w:val="24"/>
                <w:szCs w:val="24"/>
              </w:rPr>
            </w:pPr>
          </w:p>
        </w:tc>
        <w:tc>
          <w:tcPr>
            <w:tcW w:w="4461" w:type="dxa"/>
            <w:gridSpan w:val="2"/>
            <w:tcBorders>
              <w:top w:val="single" w:color="000000" w:sz="6" w:space="0"/>
              <w:left w:val="single" w:color="000000" w:sz="6" w:space="0"/>
              <w:bottom w:val="single" w:color="000000" w:sz="6" w:space="0"/>
              <w:right w:val="single" w:color="000000" w:sz="6" w:space="0"/>
            </w:tcBorders>
            <w:vAlign w:val="center"/>
          </w:tcPr>
          <w:p>
            <w:pPr>
              <w:pStyle w:val="15"/>
              <w:ind w:right="91"/>
              <w:jc w:val="center"/>
              <w:rPr>
                <w:rFonts w:asciiTheme="minorEastAsia" w:hAnsiTheme="minorEastAsia" w:eastAsiaTheme="minorEastAsia"/>
                <w:sz w:val="24"/>
                <w:szCs w:val="24"/>
              </w:rPr>
            </w:pPr>
            <w:r>
              <w:rPr>
                <w:rFonts w:asciiTheme="minorEastAsia" w:hAnsiTheme="minorEastAsia" w:eastAsiaTheme="minorEastAsia"/>
                <w:sz w:val="24"/>
              </w:rPr>
              <w:t>其中：（请填写用人单位名称）</w:t>
            </w:r>
          </w:p>
        </w:tc>
        <w:tc>
          <w:tcPr>
            <w:tcW w:w="3537" w:type="dxa"/>
            <w:tcBorders>
              <w:top w:val="single" w:color="000000" w:sz="6" w:space="0"/>
              <w:left w:val="single" w:color="000000" w:sz="6" w:space="0"/>
              <w:bottom w:val="single" w:color="000000" w:sz="6" w:space="0"/>
            </w:tcBorders>
            <w:vAlign w:val="center"/>
          </w:tcPr>
          <w:p>
            <w:pPr>
              <w:pStyle w:val="15"/>
              <w:spacing w:line="360" w:lineRule="auto"/>
              <w:rPr>
                <w:rFonts w:asciiTheme="minorEastAsia" w:hAnsiTheme="minorEastAsia" w:eastAsia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spacing w:line="360" w:lineRule="auto"/>
              <w:rPr>
                <w:rFonts w:asciiTheme="minorEastAsia" w:hAnsiTheme="minorEastAsia" w:eastAsiaTheme="minorEastAsia"/>
                <w:sz w:val="24"/>
                <w:szCs w:val="24"/>
              </w:rPr>
            </w:pPr>
          </w:p>
        </w:tc>
        <w:tc>
          <w:tcPr>
            <w:tcW w:w="4461" w:type="dxa"/>
            <w:gridSpan w:val="2"/>
            <w:tcBorders>
              <w:top w:val="single" w:color="000000" w:sz="6" w:space="0"/>
              <w:left w:val="single" w:color="000000" w:sz="6" w:space="0"/>
              <w:bottom w:val="single" w:color="000000" w:sz="6" w:space="0"/>
              <w:right w:val="single" w:color="000000" w:sz="6" w:space="0"/>
            </w:tcBorders>
            <w:vAlign w:val="center"/>
          </w:tcPr>
          <w:p>
            <w:pPr>
              <w:pStyle w:val="15"/>
              <w:spacing w:before="122" w:line="360" w:lineRule="auto"/>
              <w:ind w:left="107" w:leftChars="0"/>
              <w:jc w:val="center"/>
              <w:rPr>
                <w:rFonts w:hint="default" w:ascii="仿宋" w:hAnsi="仿宋" w:eastAsia="仿宋" w:cs="宋体"/>
                <w:sz w:val="24"/>
                <w:szCs w:val="24"/>
                <w:lang w:val="en-US" w:eastAsia="zh-CN" w:bidi="zh-CN"/>
              </w:rPr>
            </w:pPr>
            <w:r>
              <w:rPr>
                <w:rFonts w:hint="eastAsia" w:ascii="仿宋" w:hAnsi="仿宋" w:eastAsia="仿宋"/>
                <w:sz w:val="24"/>
                <w:szCs w:val="24"/>
              </w:rPr>
              <w:t>中国国际体育旅游有限公司</w:t>
            </w:r>
          </w:p>
        </w:tc>
        <w:tc>
          <w:tcPr>
            <w:tcW w:w="3537" w:type="dxa"/>
            <w:tcBorders>
              <w:top w:val="single" w:color="000000" w:sz="6" w:space="0"/>
              <w:left w:val="single" w:color="000000" w:sz="6" w:space="0"/>
              <w:bottom w:val="single" w:color="000000" w:sz="6" w:space="0"/>
            </w:tcBorders>
            <w:vAlign w:val="center"/>
          </w:tcPr>
          <w:p>
            <w:pPr>
              <w:pStyle w:val="15"/>
              <w:spacing w:before="122" w:line="360" w:lineRule="auto"/>
              <w:ind w:left="107" w:leftChars="0"/>
              <w:jc w:val="center"/>
              <w:rPr>
                <w:rFonts w:hint="eastAsia" w:ascii="仿宋" w:hAnsi="仿宋" w:eastAsia="仿宋" w:cs="宋体"/>
                <w:sz w:val="24"/>
                <w:szCs w:val="24"/>
                <w:lang w:val="zh-CN" w:eastAsia="zh-CN" w:bidi="zh-CN"/>
              </w:rPr>
            </w:pPr>
            <w:r>
              <w:rPr>
                <w:rFonts w:hint="eastAsia" w:ascii="仿宋" w:hAnsi="仿宋" w:eastAsia="仿宋"/>
                <w:sz w:val="24"/>
                <w:szCs w:val="24"/>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spacing w:line="360" w:lineRule="auto"/>
              <w:rPr>
                <w:rFonts w:asciiTheme="minorEastAsia" w:hAnsiTheme="minorEastAsia" w:eastAsiaTheme="minorEastAsia"/>
                <w:sz w:val="24"/>
                <w:szCs w:val="24"/>
              </w:rPr>
            </w:pPr>
          </w:p>
        </w:tc>
        <w:tc>
          <w:tcPr>
            <w:tcW w:w="4461" w:type="dxa"/>
            <w:gridSpan w:val="2"/>
            <w:tcBorders>
              <w:top w:val="single" w:color="000000" w:sz="6" w:space="0"/>
              <w:left w:val="single" w:color="000000" w:sz="6" w:space="0"/>
              <w:bottom w:val="single" w:color="000000" w:sz="6" w:space="0"/>
              <w:right w:val="single" w:color="000000" w:sz="6" w:space="0"/>
            </w:tcBorders>
            <w:vAlign w:val="center"/>
          </w:tcPr>
          <w:p>
            <w:pPr>
              <w:pStyle w:val="15"/>
              <w:spacing w:before="122" w:line="360" w:lineRule="auto"/>
              <w:ind w:left="107" w:leftChars="0"/>
              <w:jc w:val="center"/>
              <w:rPr>
                <w:rFonts w:hint="default" w:ascii="仿宋" w:hAnsi="仿宋" w:eastAsia="仿宋" w:cs="宋体"/>
                <w:sz w:val="24"/>
                <w:szCs w:val="24"/>
                <w:lang w:val="en-US" w:eastAsia="zh-CN" w:bidi="zh-CN"/>
              </w:rPr>
            </w:pPr>
            <w:r>
              <w:rPr>
                <w:rFonts w:ascii="仿宋" w:hAnsi="仿宋" w:eastAsia="仿宋"/>
                <w:sz w:val="24"/>
                <w:szCs w:val="24"/>
              </w:rPr>
              <w:t>同程国际旅行社有限公司</w:t>
            </w:r>
          </w:p>
        </w:tc>
        <w:tc>
          <w:tcPr>
            <w:tcW w:w="3537" w:type="dxa"/>
            <w:tcBorders>
              <w:top w:val="single" w:color="000000" w:sz="6" w:space="0"/>
              <w:left w:val="single" w:color="000000" w:sz="6" w:space="0"/>
              <w:bottom w:val="single" w:color="000000" w:sz="6" w:space="0"/>
            </w:tcBorders>
            <w:vAlign w:val="center"/>
          </w:tcPr>
          <w:p>
            <w:pPr>
              <w:pStyle w:val="15"/>
              <w:spacing w:before="122" w:line="360" w:lineRule="auto"/>
              <w:ind w:left="107" w:leftChars="0"/>
              <w:jc w:val="center"/>
              <w:rPr>
                <w:rFonts w:hint="eastAsia" w:ascii="仿宋" w:hAnsi="仿宋" w:eastAsia="仿宋" w:cs="宋体"/>
                <w:sz w:val="24"/>
                <w:szCs w:val="24"/>
                <w:lang w:val="zh-CN" w:eastAsia="zh-CN" w:bidi="zh-CN"/>
              </w:rPr>
            </w:pPr>
            <w:r>
              <w:rPr>
                <w:rFonts w:ascii="仿宋" w:hAnsi="仿宋" w:eastAsia="仿宋"/>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807" w:type="dxa"/>
            <w:vMerge w:val="continue"/>
            <w:tcBorders>
              <w:right w:val="single" w:color="000000" w:sz="6" w:space="0"/>
            </w:tcBorders>
          </w:tcPr>
          <w:p>
            <w:pPr>
              <w:spacing w:line="360" w:lineRule="auto"/>
              <w:rPr>
                <w:rFonts w:asciiTheme="minorEastAsia" w:hAnsiTheme="minorEastAsia" w:eastAsiaTheme="minorEastAsia"/>
                <w:sz w:val="24"/>
                <w:szCs w:val="24"/>
              </w:rPr>
            </w:pPr>
          </w:p>
        </w:tc>
        <w:tc>
          <w:tcPr>
            <w:tcW w:w="4461" w:type="dxa"/>
            <w:gridSpan w:val="2"/>
            <w:tcBorders>
              <w:top w:val="single" w:color="000000" w:sz="6" w:space="0"/>
              <w:left w:val="single" w:color="000000" w:sz="6" w:space="0"/>
              <w:bottom w:val="single" w:color="000000" w:sz="6" w:space="0"/>
              <w:right w:val="single" w:color="000000" w:sz="6" w:space="0"/>
            </w:tcBorders>
            <w:vAlign w:val="center"/>
          </w:tcPr>
          <w:p>
            <w:pPr>
              <w:pStyle w:val="15"/>
              <w:spacing w:before="122" w:line="360" w:lineRule="auto"/>
              <w:ind w:left="107" w:leftChars="0"/>
              <w:jc w:val="center"/>
              <w:rPr>
                <w:rFonts w:ascii="仿宋" w:hAnsi="仿宋" w:eastAsia="仿宋" w:cs="宋体"/>
                <w:sz w:val="24"/>
                <w:szCs w:val="24"/>
                <w:lang w:val="zh-CN" w:eastAsia="zh-CN" w:bidi="zh-CN"/>
              </w:rPr>
            </w:pPr>
            <w:r>
              <w:rPr>
                <w:rFonts w:ascii="仿宋" w:hAnsi="仿宋" w:eastAsia="仿宋"/>
                <w:sz w:val="24"/>
                <w:szCs w:val="24"/>
              </w:rPr>
              <w:t>上海春秋国际旅行社(集团)有限公司</w:t>
            </w:r>
          </w:p>
        </w:tc>
        <w:tc>
          <w:tcPr>
            <w:tcW w:w="3537" w:type="dxa"/>
            <w:tcBorders>
              <w:top w:val="single" w:color="000000" w:sz="6" w:space="0"/>
              <w:left w:val="single" w:color="000000" w:sz="6" w:space="0"/>
              <w:bottom w:val="single" w:color="000000" w:sz="6" w:space="0"/>
            </w:tcBorders>
            <w:vAlign w:val="center"/>
          </w:tcPr>
          <w:p>
            <w:pPr>
              <w:pStyle w:val="15"/>
              <w:spacing w:before="122" w:line="360" w:lineRule="auto"/>
              <w:ind w:left="107" w:leftChars="0"/>
              <w:jc w:val="center"/>
              <w:rPr>
                <w:rFonts w:ascii="仿宋" w:hAnsi="仿宋" w:eastAsia="仿宋" w:cs="宋体"/>
                <w:sz w:val="24"/>
                <w:szCs w:val="24"/>
                <w:lang w:val="zh-CN" w:eastAsia="zh-CN" w:bidi="zh-CN"/>
              </w:rPr>
            </w:pPr>
            <w:r>
              <w:rPr>
                <w:rFonts w:ascii="仿宋" w:hAnsi="仿宋" w:eastAsia="仿宋"/>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spacing w:line="360" w:lineRule="auto"/>
              <w:rPr>
                <w:rFonts w:asciiTheme="minorEastAsia" w:hAnsiTheme="minorEastAsia" w:eastAsiaTheme="minorEastAsia"/>
                <w:sz w:val="24"/>
                <w:szCs w:val="24"/>
              </w:rPr>
            </w:pPr>
          </w:p>
        </w:tc>
        <w:tc>
          <w:tcPr>
            <w:tcW w:w="4461" w:type="dxa"/>
            <w:gridSpan w:val="2"/>
            <w:tcBorders>
              <w:top w:val="single" w:color="000000" w:sz="6" w:space="0"/>
              <w:left w:val="single" w:color="000000" w:sz="6" w:space="0"/>
              <w:bottom w:val="single" w:color="000000" w:sz="6" w:space="0"/>
              <w:right w:val="single" w:color="000000" w:sz="6" w:space="0"/>
            </w:tcBorders>
            <w:vAlign w:val="center"/>
          </w:tcPr>
          <w:p>
            <w:pPr>
              <w:pStyle w:val="15"/>
              <w:spacing w:before="122" w:line="360" w:lineRule="auto"/>
              <w:ind w:left="107" w:leftChars="0"/>
              <w:jc w:val="center"/>
              <w:rPr>
                <w:rFonts w:ascii="仿宋" w:hAnsi="仿宋" w:eastAsia="仿宋" w:cs="宋体"/>
                <w:sz w:val="24"/>
                <w:szCs w:val="24"/>
                <w:lang w:val="zh-CN" w:eastAsia="zh-CN" w:bidi="zh-CN"/>
              </w:rPr>
            </w:pPr>
            <w:r>
              <w:rPr>
                <w:rFonts w:hint="eastAsia" w:ascii="仿宋" w:hAnsi="仿宋" w:eastAsia="仿宋"/>
                <w:sz w:val="24"/>
                <w:szCs w:val="24"/>
              </w:rPr>
              <w:t>腾讯文旅</w:t>
            </w:r>
          </w:p>
        </w:tc>
        <w:tc>
          <w:tcPr>
            <w:tcW w:w="3537" w:type="dxa"/>
            <w:tcBorders>
              <w:top w:val="single" w:color="000000" w:sz="6" w:space="0"/>
              <w:left w:val="single" w:color="000000" w:sz="6" w:space="0"/>
              <w:bottom w:val="single" w:color="000000" w:sz="6" w:space="0"/>
            </w:tcBorders>
            <w:vAlign w:val="center"/>
          </w:tcPr>
          <w:p>
            <w:pPr>
              <w:pStyle w:val="15"/>
              <w:spacing w:before="122" w:line="360" w:lineRule="auto"/>
              <w:ind w:left="107" w:leftChars="0"/>
              <w:jc w:val="center"/>
              <w:rPr>
                <w:rFonts w:ascii="仿宋" w:hAnsi="仿宋" w:eastAsia="仿宋" w:cs="宋体"/>
                <w:sz w:val="24"/>
                <w:szCs w:val="24"/>
                <w:lang w:val="zh-CN" w:eastAsia="zh-CN" w:bidi="zh-CN"/>
              </w:rPr>
            </w:pPr>
            <w:r>
              <w:rPr>
                <w:rFonts w:ascii="仿宋" w:hAnsi="仿宋" w:eastAsia="仿宋"/>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spacing w:line="360" w:lineRule="auto"/>
              <w:rPr>
                <w:rFonts w:asciiTheme="minorEastAsia" w:hAnsiTheme="minorEastAsia" w:eastAsiaTheme="minorEastAsia"/>
                <w:sz w:val="24"/>
                <w:szCs w:val="24"/>
              </w:rPr>
            </w:pPr>
          </w:p>
        </w:tc>
        <w:tc>
          <w:tcPr>
            <w:tcW w:w="4461" w:type="dxa"/>
            <w:gridSpan w:val="2"/>
            <w:tcBorders>
              <w:top w:val="single" w:color="000000" w:sz="6" w:space="0"/>
              <w:left w:val="single" w:color="000000" w:sz="6" w:space="0"/>
              <w:bottom w:val="single" w:color="000000" w:sz="6" w:space="0"/>
              <w:right w:val="single" w:color="000000" w:sz="6" w:space="0"/>
            </w:tcBorders>
            <w:vAlign w:val="center"/>
          </w:tcPr>
          <w:p>
            <w:pPr>
              <w:pStyle w:val="15"/>
              <w:spacing w:before="122" w:line="360" w:lineRule="auto"/>
              <w:ind w:left="107" w:leftChars="0"/>
              <w:jc w:val="center"/>
              <w:rPr>
                <w:rFonts w:hint="default" w:ascii="仿宋" w:hAnsi="仿宋" w:eastAsia="仿宋" w:cs="宋体"/>
                <w:sz w:val="24"/>
                <w:szCs w:val="24"/>
                <w:lang w:val="en-US" w:eastAsia="zh-CN" w:bidi="zh-CN"/>
              </w:rPr>
            </w:pPr>
            <w:r>
              <w:rPr>
                <w:rFonts w:hint="eastAsia" w:ascii="仿宋" w:hAnsi="仿宋" w:eastAsia="仿宋"/>
                <w:sz w:val="24"/>
                <w:szCs w:val="24"/>
                <w:lang w:val="en-US" w:eastAsia="zh-CN"/>
              </w:rPr>
              <w:t>天津</w:t>
            </w:r>
            <w:r>
              <w:rPr>
                <w:rFonts w:hint="eastAsia" w:ascii="仿宋" w:hAnsi="仿宋" w:eastAsia="仿宋"/>
                <w:sz w:val="24"/>
                <w:szCs w:val="24"/>
              </w:rPr>
              <w:t>悦森体育</w:t>
            </w:r>
            <w:r>
              <w:rPr>
                <w:rFonts w:hint="eastAsia" w:ascii="仿宋" w:hAnsi="仿宋" w:eastAsia="仿宋"/>
                <w:sz w:val="24"/>
                <w:szCs w:val="24"/>
                <w:lang w:val="en-US" w:eastAsia="zh-CN"/>
              </w:rPr>
              <w:t>文化发展有限公司</w:t>
            </w:r>
          </w:p>
        </w:tc>
        <w:tc>
          <w:tcPr>
            <w:tcW w:w="3537" w:type="dxa"/>
            <w:tcBorders>
              <w:top w:val="single" w:color="000000" w:sz="6" w:space="0"/>
              <w:left w:val="single" w:color="000000" w:sz="6" w:space="0"/>
              <w:bottom w:val="single" w:color="000000" w:sz="6" w:space="0"/>
            </w:tcBorders>
            <w:vAlign w:val="center"/>
          </w:tcPr>
          <w:p>
            <w:pPr>
              <w:pStyle w:val="15"/>
              <w:spacing w:before="122" w:line="360" w:lineRule="auto"/>
              <w:ind w:left="107" w:leftChars="0"/>
              <w:jc w:val="center"/>
              <w:rPr>
                <w:rFonts w:hint="eastAsia" w:ascii="仿宋" w:hAnsi="仿宋" w:eastAsia="仿宋" w:cs="宋体"/>
                <w:sz w:val="24"/>
                <w:szCs w:val="24"/>
                <w:lang w:val="zh-CN" w:eastAsia="zh-CN" w:bidi="zh-CN"/>
              </w:rPr>
            </w:pPr>
            <w:r>
              <w:rPr>
                <w:rFonts w:hint="eastAsia" w:ascii="仿宋" w:hAnsi="仿宋" w:eastAsia="仿宋"/>
                <w:sz w:val="24"/>
                <w:szCs w:val="24"/>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spacing w:line="360" w:lineRule="auto"/>
              <w:rPr>
                <w:rFonts w:asciiTheme="minorEastAsia" w:hAnsiTheme="minorEastAsia" w:eastAsiaTheme="minorEastAsia"/>
                <w:sz w:val="24"/>
                <w:szCs w:val="24"/>
              </w:rPr>
            </w:pPr>
          </w:p>
        </w:tc>
        <w:tc>
          <w:tcPr>
            <w:tcW w:w="4461" w:type="dxa"/>
            <w:gridSpan w:val="2"/>
            <w:tcBorders>
              <w:top w:val="single" w:color="000000" w:sz="6" w:space="0"/>
              <w:left w:val="single" w:color="000000" w:sz="6" w:space="0"/>
              <w:bottom w:val="single" w:color="000000" w:sz="6" w:space="0"/>
              <w:right w:val="single" w:color="000000" w:sz="6" w:space="0"/>
            </w:tcBorders>
            <w:vAlign w:val="center"/>
          </w:tcPr>
          <w:p>
            <w:pPr>
              <w:pStyle w:val="15"/>
              <w:spacing w:before="122" w:line="360" w:lineRule="auto"/>
              <w:ind w:left="107"/>
              <w:jc w:val="center"/>
              <w:rPr>
                <w:rFonts w:hint="default" w:ascii="仿宋" w:hAnsi="仿宋" w:eastAsia="仿宋"/>
                <w:sz w:val="24"/>
                <w:szCs w:val="24"/>
                <w:lang w:val="en-US" w:eastAsia="zh-CN"/>
              </w:rPr>
            </w:pPr>
            <w:r>
              <w:rPr>
                <w:rFonts w:hint="eastAsia" w:ascii="仿宋" w:hAnsi="仿宋" w:eastAsia="仿宋"/>
                <w:sz w:val="24"/>
                <w:szCs w:val="24"/>
                <w:lang w:val="en-US" w:eastAsia="zh-CN"/>
              </w:rPr>
              <w:t>武汉乐友文化传媒有限公司</w:t>
            </w:r>
          </w:p>
        </w:tc>
        <w:tc>
          <w:tcPr>
            <w:tcW w:w="3537" w:type="dxa"/>
            <w:tcBorders>
              <w:top w:val="single" w:color="000000" w:sz="6" w:space="0"/>
              <w:left w:val="single" w:color="000000" w:sz="6" w:space="0"/>
              <w:bottom w:val="single" w:color="000000" w:sz="6" w:space="0"/>
            </w:tcBorders>
            <w:vAlign w:val="center"/>
          </w:tcPr>
          <w:p>
            <w:pPr>
              <w:pStyle w:val="15"/>
              <w:spacing w:before="122" w:line="360" w:lineRule="auto"/>
              <w:ind w:left="107"/>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spacing w:line="360" w:lineRule="auto"/>
              <w:rPr>
                <w:rFonts w:asciiTheme="minorEastAsia" w:hAnsiTheme="minorEastAsia" w:eastAsiaTheme="minorEastAsia"/>
                <w:sz w:val="24"/>
                <w:szCs w:val="24"/>
              </w:rPr>
            </w:pPr>
          </w:p>
        </w:tc>
        <w:tc>
          <w:tcPr>
            <w:tcW w:w="4461" w:type="dxa"/>
            <w:gridSpan w:val="2"/>
            <w:tcBorders>
              <w:top w:val="single" w:color="000000" w:sz="6" w:space="0"/>
              <w:left w:val="single" w:color="000000" w:sz="6" w:space="0"/>
              <w:bottom w:val="single" w:color="000000" w:sz="6" w:space="0"/>
              <w:right w:val="single" w:color="000000" w:sz="6" w:space="0"/>
            </w:tcBorders>
            <w:vAlign w:val="center"/>
          </w:tcPr>
          <w:p>
            <w:pPr>
              <w:pStyle w:val="15"/>
              <w:spacing w:before="122" w:line="360" w:lineRule="auto"/>
              <w:ind w:left="107"/>
              <w:jc w:val="center"/>
              <w:rPr>
                <w:rFonts w:ascii="仿宋" w:hAnsi="仿宋" w:eastAsia="仿宋"/>
                <w:sz w:val="24"/>
                <w:szCs w:val="24"/>
              </w:rPr>
            </w:pPr>
            <w:r>
              <w:rPr>
                <w:rFonts w:hint="eastAsia" w:ascii="仿宋" w:hAnsi="仿宋" w:eastAsia="仿宋"/>
                <w:sz w:val="24"/>
                <w:szCs w:val="24"/>
              </w:rPr>
              <w:t>万达体育</w:t>
            </w:r>
          </w:p>
        </w:tc>
        <w:tc>
          <w:tcPr>
            <w:tcW w:w="3537" w:type="dxa"/>
            <w:tcBorders>
              <w:top w:val="single" w:color="000000" w:sz="6" w:space="0"/>
              <w:left w:val="single" w:color="000000" w:sz="6" w:space="0"/>
              <w:bottom w:val="single" w:color="000000" w:sz="6" w:space="0"/>
            </w:tcBorders>
            <w:vAlign w:val="center"/>
          </w:tcPr>
          <w:p>
            <w:pPr>
              <w:pStyle w:val="15"/>
              <w:spacing w:before="122" w:line="360" w:lineRule="auto"/>
              <w:ind w:left="107"/>
              <w:jc w:val="center"/>
              <w:rPr>
                <w:rFonts w:ascii="仿宋" w:hAnsi="仿宋" w:eastAsia="仿宋"/>
                <w:sz w:val="24"/>
                <w:szCs w:val="24"/>
              </w:rPr>
            </w:pPr>
            <w:r>
              <w:rPr>
                <w:rFonts w:ascii="仿宋" w:hAnsi="仿宋" w:eastAsia="仿宋"/>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spacing w:line="360" w:lineRule="auto"/>
              <w:rPr>
                <w:rFonts w:asciiTheme="minorEastAsia" w:hAnsiTheme="minorEastAsia" w:eastAsiaTheme="minorEastAsia"/>
                <w:sz w:val="24"/>
                <w:szCs w:val="24"/>
              </w:rPr>
            </w:pPr>
          </w:p>
        </w:tc>
        <w:tc>
          <w:tcPr>
            <w:tcW w:w="4461" w:type="dxa"/>
            <w:gridSpan w:val="2"/>
            <w:tcBorders>
              <w:top w:val="single" w:color="000000" w:sz="6" w:space="0"/>
              <w:left w:val="single" w:color="000000" w:sz="6" w:space="0"/>
              <w:right w:val="single" w:color="000000" w:sz="6" w:space="0"/>
            </w:tcBorders>
            <w:vAlign w:val="center"/>
          </w:tcPr>
          <w:p>
            <w:pPr>
              <w:pStyle w:val="15"/>
              <w:spacing w:before="122" w:line="360" w:lineRule="auto"/>
              <w:ind w:left="107"/>
              <w:jc w:val="center"/>
              <w:rPr>
                <w:rFonts w:ascii="仿宋" w:hAnsi="仿宋" w:eastAsia="仿宋"/>
                <w:sz w:val="24"/>
                <w:szCs w:val="24"/>
              </w:rPr>
            </w:pPr>
            <w:r>
              <w:rPr>
                <w:rFonts w:hint="eastAsia" w:ascii="仿宋" w:hAnsi="仿宋" w:eastAsia="仿宋"/>
                <w:sz w:val="24"/>
                <w:szCs w:val="24"/>
              </w:rPr>
              <w:t>阿里体育</w:t>
            </w:r>
          </w:p>
        </w:tc>
        <w:tc>
          <w:tcPr>
            <w:tcW w:w="3537" w:type="dxa"/>
            <w:tcBorders>
              <w:top w:val="single" w:color="000000" w:sz="6" w:space="0"/>
              <w:left w:val="single" w:color="000000" w:sz="6" w:space="0"/>
            </w:tcBorders>
            <w:vAlign w:val="center"/>
          </w:tcPr>
          <w:p>
            <w:pPr>
              <w:pStyle w:val="15"/>
              <w:spacing w:before="122" w:line="360" w:lineRule="auto"/>
              <w:ind w:left="107"/>
              <w:jc w:val="center"/>
              <w:rPr>
                <w:rFonts w:ascii="仿宋" w:hAnsi="仿宋" w:eastAsia="仿宋"/>
                <w:sz w:val="24"/>
                <w:szCs w:val="24"/>
              </w:rPr>
            </w:pPr>
            <w:r>
              <w:rPr>
                <w:rFonts w:ascii="仿宋" w:hAnsi="仿宋" w:eastAsia="仿宋"/>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spacing w:line="360" w:lineRule="auto"/>
              <w:rPr>
                <w:rFonts w:asciiTheme="minorEastAsia" w:hAnsiTheme="minorEastAsia" w:eastAsiaTheme="minorEastAsia"/>
                <w:sz w:val="24"/>
                <w:szCs w:val="24"/>
              </w:rPr>
            </w:pPr>
          </w:p>
        </w:tc>
        <w:tc>
          <w:tcPr>
            <w:tcW w:w="4461" w:type="dxa"/>
            <w:gridSpan w:val="2"/>
            <w:tcBorders>
              <w:top w:val="single" w:color="000000" w:sz="6" w:space="0"/>
              <w:left w:val="single" w:color="000000" w:sz="6" w:space="0"/>
              <w:bottom w:val="single" w:color="000000" w:sz="6" w:space="0"/>
              <w:right w:val="single" w:color="000000" w:sz="6" w:space="0"/>
            </w:tcBorders>
            <w:vAlign w:val="center"/>
          </w:tcPr>
          <w:p>
            <w:pPr>
              <w:pStyle w:val="15"/>
              <w:spacing w:before="122" w:line="360" w:lineRule="auto"/>
              <w:ind w:left="107"/>
              <w:jc w:val="center"/>
              <w:rPr>
                <w:rFonts w:ascii="仿宋" w:hAnsi="仿宋" w:eastAsia="仿宋"/>
                <w:sz w:val="24"/>
                <w:szCs w:val="24"/>
              </w:rPr>
            </w:pPr>
            <w:r>
              <w:rPr>
                <w:rFonts w:ascii="仿宋" w:hAnsi="仿宋" w:eastAsia="仿宋"/>
                <w:sz w:val="24"/>
                <w:szCs w:val="24"/>
              </w:rPr>
              <w:t>上海携程商务有限公司</w:t>
            </w:r>
          </w:p>
        </w:tc>
        <w:tc>
          <w:tcPr>
            <w:tcW w:w="3537" w:type="dxa"/>
            <w:tcBorders>
              <w:top w:val="single" w:color="000000" w:sz="6" w:space="0"/>
              <w:left w:val="single" w:color="000000" w:sz="6" w:space="0"/>
              <w:bottom w:val="single" w:color="000000" w:sz="6" w:space="0"/>
            </w:tcBorders>
            <w:vAlign w:val="center"/>
          </w:tcPr>
          <w:p>
            <w:pPr>
              <w:pStyle w:val="15"/>
              <w:spacing w:before="122" w:line="360" w:lineRule="auto"/>
              <w:ind w:left="107"/>
              <w:jc w:val="center"/>
              <w:rPr>
                <w:rFonts w:ascii="仿宋" w:hAnsi="仿宋" w:eastAsia="仿宋"/>
                <w:sz w:val="24"/>
                <w:szCs w:val="24"/>
              </w:rPr>
            </w:pPr>
            <w:r>
              <w:rPr>
                <w:rFonts w:hint="eastAsia" w:ascii="仿宋" w:hAnsi="仿宋" w:eastAsia="仿宋"/>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spacing w:line="360" w:lineRule="auto"/>
              <w:rPr>
                <w:rFonts w:asciiTheme="minorEastAsia" w:hAnsiTheme="minorEastAsia" w:eastAsiaTheme="minorEastAsia"/>
                <w:sz w:val="24"/>
                <w:szCs w:val="24"/>
              </w:rPr>
            </w:pPr>
          </w:p>
        </w:tc>
        <w:tc>
          <w:tcPr>
            <w:tcW w:w="4461" w:type="dxa"/>
            <w:gridSpan w:val="2"/>
            <w:tcBorders>
              <w:top w:val="single" w:color="000000" w:sz="6" w:space="0"/>
              <w:left w:val="single" w:color="000000" w:sz="6" w:space="0"/>
              <w:right w:val="single" w:color="000000" w:sz="6" w:space="0"/>
            </w:tcBorders>
            <w:vAlign w:val="center"/>
          </w:tcPr>
          <w:p>
            <w:pPr>
              <w:pStyle w:val="15"/>
              <w:spacing w:before="122" w:line="360" w:lineRule="auto"/>
              <w:ind w:left="107"/>
              <w:jc w:val="center"/>
              <w:rPr>
                <w:rFonts w:hint="eastAsia" w:ascii="仿宋" w:hAnsi="仿宋" w:eastAsia="仿宋"/>
                <w:sz w:val="24"/>
                <w:szCs w:val="24"/>
              </w:rPr>
            </w:pPr>
            <w:r>
              <w:rPr>
                <w:rFonts w:hint="eastAsia" w:ascii="仿宋" w:hAnsi="仿宋" w:eastAsia="仿宋"/>
                <w:sz w:val="24"/>
                <w:szCs w:val="24"/>
              </w:rPr>
              <w:t>北京华彬生态园</w:t>
            </w:r>
          </w:p>
        </w:tc>
        <w:tc>
          <w:tcPr>
            <w:tcW w:w="3537" w:type="dxa"/>
            <w:tcBorders>
              <w:top w:val="single" w:color="000000" w:sz="6" w:space="0"/>
              <w:left w:val="single" w:color="000000" w:sz="6" w:space="0"/>
            </w:tcBorders>
            <w:vAlign w:val="center"/>
          </w:tcPr>
          <w:p>
            <w:pPr>
              <w:pStyle w:val="15"/>
              <w:spacing w:before="122" w:line="360" w:lineRule="auto"/>
              <w:ind w:left="107"/>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right w:val="single" w:color="000000" w:sz="6" w:space="0"/>
            </w:tcBorders>
          </w:tcPr>
          <w:p>
            <w:pPr>
              <w:spacing w:line="360" w:lineRule="auto"/>
              <w:rPr>
                <w:rFonts w:asciiTheme="minorEastAsia" w:hAnsiTheme="minorEastAsia" w:eastAsiaTheme="minorEastAsia"/>
                <w:sz w:val="24"/>
                <w:szCs w:val="24"/>
              </w:rPr>
            </w:pPr>
          </w:p>
        </w:tc>
        <w:tc>
          <w:tcPr>
            <w:tcW w:w="4461" w:type="dxa"/>
            <w:gridSpan w:val="2"/>
            <w:tcBorders>
              <w:top w:val="single" w:color="000000" w:sz="6" w:space="0"/>
              <w:left w:val="single" w:color="000000" w:sz="6" w:space="0"/>
              <w:right w:val="single" w:color="000000" w:sz="6" w:space="0"/>
            </w:tcBorders>
            <w:vAlign w:val="center"/>
          </w:tcPr>
          <w:p>
            <w:pPr>
              <w:pStyle w:val="15"/>
              <w:spacing w:before="122" w:line="360" w:lineRule="auto"/>
              <w:ind w:left="107"/>
              <w:jc w:val="center"/>
              <w:rPr>
                <w:rFonts w:ascii="仿宋" w:hAnsi="仿宋" w:eastAsia="仿宋"/>
                <w:sz w:val="24"/>
                <w:szCs w:val="24"/>
              </w:rPr>
            </w:pPr>
            <w:r>
              <w:rPr>
                <w:rFonts w:hint="eastAsia" w:ascii="仿宋" w:hAnsi="仿宋" w:eastAsia="仿宋"/>
                <w:sz w:val="24"/>
                <w:szCs w:val="24"/>
              </w:rPr>
              <w:t>北京故宫文化传播公司</w:t>
            </w:r>
          </w:p>
        </w:tc>
        <w:tc>
          <w:tcPr>
            <w:tcW w:w="3537" w:type="dxa"/>
            <w:tcBorders>
              <w:top w:val="single" w:color="000000" w:sz="6" w:space="0"/>
              <w:left w:val="single" w:color="000000" w:sz="6" w:space="0"/>
            </w:tcBorders>
            <w:vAlign w:val="center"/>
          </w:tcPr>
          <w:p>
            <w:pPr>
              <w:pStyle w:val="15"/>
              <w:spacing w:before="122" w:line="360" w:lineRule="auto"/>
              <w:ind w:left="107"/>
              <w:jc w:val="center"/>
              <w:rPr>
                <w:rFonts w:ascii="仿宋" w:hAnsi="仿宋" w:eastAsia="仿宋"/>
                <w:sz w:val="24"/>
                <w:szCs w:val="24"/>
              </w:rPr>
            </w:pPr>
            <w:r>
              <w:rPr>
                <w:rFonts w:ascii="仿宋" w:hAnsi="仿宋" w:eastAsia="仿宋"/>
                <w:sz w:val="24"/>
                <w:szCs w:val="24"/>
              </w:rPr>
              <w:t>1</w:t>
            </w:r>
          </w:p>
        </w:tc>
      </w:tr>
    </w:tbl>
    <w:p>
      <w:pPr>
        <w:rPr>
          <w:rFonts w:ascii="Times New Roman"/>
          <w:sz w:val="24"/>
        </w:rPr>
        <w:sectPr>
          <w:headerReference r:id="rId4" w:type="default"/>
          <w:footerReference r:id="rId5" w:type="default"/>
          <w:pgSz w:w="11910" w:h="16840"/>
          <w:pgMar w:top="1560" w:right="995" w:bottom="1276" w:left="1200" w:header="993" w:footer="726" w:gutter="0"/>
          <w:pgNumType w:fmt="decimal"/>
          <w:cols w:space="720" w:num="1"/>
        </w:sectPr>
      </w:pPr>
    </w:p>
    <w:p>
      <w:pPr>
        <w:spacing w:before="4"/>
        <w:rPr>
          <w:sz w:val="5"/>
        </w:rPr>
      </w:pPr>
      <w:r>
        <w:rPr>
          <w:rFonts w:hint="eastAsia"/>
          <w:b/>
          <w:sz w:val="24"/>
        </w:rPr>
        <w:t>4</w:t>
      </w:r>
      <w:r>
        <w:rPr>
          <w:b/>
          <w:sz w:val="24"/>
        </w:rPr>
        <w:t>.1.</w:t>
      </w:r>
      <w:r>
        <w:rPr>
          <w:rFonts w:hint="eastAsia"/>
          <w:b/>
          <w:sz w:val="24"/>
        </w:rPr>
        <w:t>教师及开课情况汇总表</w:t>
      </w:r>
      <w:r>
        <w:rPr>
          <w:sz w:val="24"/>
        </w:rPr>
        <w:t>（</w:t>
      </w:r>
      <w:r>
        <w:rPr>
          <w:spacing w:val="-1"/>
          <w:sz w:val="24"/>
        </w:rPr>
        <w:t>以下统计数据由系统生成</w:t>
      </w:r>
      <w:r>
        <w:rPr>
          <w:sz w:val="24"/>
        </w:rPr>
        <w:t>）</w:t>
      </w:r>
      <w:r>
        <w:rPr>
          <w:rFonts w:hint="eastAsia"/>
          <w:sz w:val="24"/>
        </w:rPr>
        <w:t xml:space="preserve"> </w:t>
      </w:r>
      <w:r>
        <w:rPr>
          <w:sz w:val="24"/>
        </w:rPr>
        <w:t xml:space="preserve"> </w:t>
      </w:r>
    </w:p>
    <w:tbl>
      <w:tblPr>
        <w:tblStyle w:val="13"/>
        <w:tblW w:w="10065" w:type="dxa"/>
        <w:tblInd w:w="-2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47"/>
        <w:gridCol w:w="37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6347" w:type="dxa"/>
            <w:vAlign w:val="center"/>
          </w:tcPr>
          <w:p>
            <w:pPr>
              <w:pStyle w:val="15"/>
              <w:adjustRightInd w:val="0"/>
              <w:snapToGrid w:val="0"/>
              <w:spacing w:line="299" w:lineRule="exact"/>
              <w:ind w:left="392" w:right="383"/>
              <w:jc w:val="center"/>
              <w:rPr>
                <w:sz w:val="24"/>
              </w:rPr>
            </w:pPr>
            <w:r>
              <w:rPr>
                <w:sz w:val="24"/>
              </w:rPr>
              <w:t>专任教师总数</w:t>
            </w:r>
          </w:p>
        </w:tc>
        <w:tc>
          <w:tcPr>
            <w:tcW w:w="3718" w:type="dxa"/>
            <w:vAlign w:val="center"/>
          </w:tcPr>
          <w:p>
            <w:pPr>
              <w:pStyle w:val="15"/>
              <w:jc w:val="center"/>
              <w:rPr>
                <w:rFonts w:hint="default" w:ascii="仿宋" w:hAnsi="仿宋" w:eastAsia="仿宋"/>
                <w:sz w:val="24"/>
                <w:lang w:val="en-US" w:eastAsia="zh-CN"/>
              </w:rPr>
            </w:pPr>
            <w:r>
              <w:rPr>
                <w:rFonts w:hint="eastAsia" w:ascii="仿宋" w:hAnsi="仿宋" w:eastAsia="仿宋"/>
                <w:sz w:val="24"/>
                <w:lang w:val="en-US" w:eastAsia="zh-CN"/>
              </w:rPr>
              <w:t>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vAlign w:val="center"/>
          </w:tcPr>
          <w:p>
            <w:pPr>
              <w:pStyle w:val="15"/>
              <w:adjustRightInd w:val="0"/>
              <w:snapToGrid w:val="0"/>
              <w:spacing w:line="299" w:lineRule="exact"/>
              <w:ind w:left="392" w:right="384"/>
              <w:jc w:val="center"/>
              <w:rPr>
                <w:sz w:val="24"/>
              </w:rPr>
            </w:pPr>
            <w:r>
              <w:rPr>
                <w:sz w:val="24"/>
              </w:rPr>
              <w:t>具有教授（含其他正高级）职称教师数及比例</w:t>
            </w:r>
          </w:p>
        </w:tc>
        <w:tc>
          <w:tcPr>
            <w:tcW w:w="3718" w:type="dxa"/>
            <w:vAlign w:val="center"/>
          </w:tcPr>
          <w:p>
            <w:pPr>
              <w:pStyle w:val="15"/>
              <w:jc w:val="center"/>
              <w:rPr>
                <w:rFonts w:hint="default" w:ascii="仿宋" w:hAnsi="仿宋" w:eastAsia="仿宋"/>
                <w:sz w:val="24"/>
                <w:lang w:val="en-US" w:eastAsia="zh-CN"/>
              </w:rPr>
            </w:pPr>
            <w:r>
              <w:rPr>
                <w:rFonts w:hint="eastAsia" w:ascii="仿宋" w:hAnsi="仿宋" w:eastAsia="仿宋"/>
                <w:sz w:val="24"/>
                <w:lang w:val="en-US" w:eastAsia="zh-CN"/>
              </w:rPr>
              <w:t>8,   18.2%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vAlign w:val="center"/>
          </w:tcPr>
          <w:p>
            <w:pPr>
              <w:pStyle w:val="15"/>
              <w:adjustRightInd w:val="0"/>
              <w:snapToGrid w:val="0"/>
              <w:spacing w:line="301" w:lineRule="exact"/>
              <w:ind w:left="392" w:right="384"/>
              <w:jc w:val="center"/>
              <w:rPr>
                <w:sz w:val="24"/>
              </w:rPr>
            </w:pPr>
            <w:r>
              <w:rPr>
                <w:sz w:val="24"/>
              </w:rPr>
              <w:t>具有副教授以上（含其他副高级）职称教师数及比例</w:t>
            </w:r>
          </w:p>
        </w:tc>
        <w:tc>
          <w:tcPr>
            <w:tcW w:w="3718" w:type="dxa"/>
            <w:vAlign w:val="center"/>
          </w:tcPr>
          <w:p>
            <w:pPr>
              <w:pStyle w:val="15"/>
              <w:numPr>
                <w:ilvl w:val="0"/>
                <w:numId w:val="1"/>
              </w:numPr>
              <w:jc w:val="center"/>
              <w:rPr>
                <w:rFonts w:hint="default" w:ascii="仿宋" w:hAnsi="仿宋" w:eastAsia="仿宋"/>
                <w:sz w:val="24"/>
                <w:lang w:val="en-US" w:eastAsia="zh-CN"/>
              </w:rPr>
            </w:pPr>
            <w:r>
              <w:rPr>
                <w:rFonts w:hint="eastAsia" w:ascii="仿宋" w:hAnsi="仿宋" w:eastAsia="仿宋"/>
                <w:sz w:val="24"/>
                <w:lang w:val="en-US" w:eastAsia="zh-CN"/>
              </w:rPr>
              <w:t xml:space="preserve"> 81.8%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vAlign w:val="center"/>
          </w:tcPr>
          <w:p>
            <w:pPr>
              <w:pStyle w:val="15"/>
              <w:adjustRightInd w:val="0"/>
              <w:snapToGrid w:val="0"/>
              <w:spacing w:line="301" w:lineRule="exact"/>
              <w:ind w:left="392" w:right="383"/>
              <w:jc w:val="center"/>
              <w:rPr>
                <w:sz w:val="24"/>
              </w:rPr>
            </w:pPr>
            <w:r>
              <w:rPr>
                <w:sz w:val="24"/>
              </w:rPr>
              <w:t>具有硕士以上（含）学位教师数及比例</w:t>
            </w:r>
          </w:p>
        </w:tc>
        <w:tc>
          <w:tcPr>
            <w:tcW w:w="3718" w:type="dxa"/>
            <w:vAlign w:val="center"/>
          </w:tcPr>
          <w:p>
            <w:pPr>
              <w:pStyle w:val="15"/>
              <w:numPr>
                <w:ilvl w:val="0"/>
                <w:numId w:val="1"/>
              </w:numPr>
              <w:ind w:left="0" w:leftChars="0" w:firstLine="0" w:firstLineChars="0"/>
              <w:jc w:val="center"/>
              <w:rPr>
                <w:rFonts w:hint="default" w:ascii="仿宋" w:hAnsi="仿宋" w:eastAsia="仿宋"/>
                <w:sz w:val="24"/>
                <w:lang w:val="en-US" w:eastAsia="zh-CN"/>
              </w:rPr>
            </w:pPr>
            <w:r>
              <w:rPr>
                <w:rFonts w:hint="eastAsia" w:ascii="仿宋" w:hAnsi="仿宋" w:eastAsia="仿宋"/>
                <w:sz w:val="24"/>
                <w:lang w:val="en-US" w:eastAsia="zh-CN"/>
              </w:rPr>
              <w:t xml:space="preserve"> 81.8%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vAlign w:val="center"/>
          </w:tcPr>
          <w:p>
            <w:pPr>
              <w:pStyle w:val="15"/>
              <w:adjustRightInd w:val="0"/>
              <w:snapToGrid w:val="0"/>
              <w:spacing w:line="301" w:lineRule="exact"/>
              <w:ind w:left="392" w:right="384"/>
              <w:jc w:val="center"/>
              <w:rPr>
                <w:sz w:val="24"/>
              </w:rPr>
            </w:pPr>
            <w:r>
              <w:rPr>
                <w:sz w:val="24"/>
              </w:rPr>
              <w:t>具有博士学位教师数及比例</w:t>
            </w:r>
          </w:p>
        </w:tc>
        <w:tc>
          <w:tcPr>
            <w:tcW w:w="3718" w:type="dxa"/>
            <w:vAlign w:val="center"/>
          </w:tcPr>
          <w:p>
            <w:pPr>
              <w:pStyle w:val="15"/>
              <w:numPr>
                <w:ilvl w:val="0"/>
                <w:numId w:val="2"/>
              </w:numPr>
              <w:jc w:val="center"/>
              <w:rPr>
                <w:rFonts w:hint="default" w:ascii="仿宋" w:hAnsi="仿宋" w:eastAsia="仿宋"/>
                <w:sz w:val="24"/>
                <w:lang w:val="en-US" w:eastAsia="zh-CN"/>
              </w:rPr>
            </w:pPr>
            <w:r>
              <w:rPr>
                <w:rFonts w:hint="eastAsia" w:ascii="仿宋" w:hAnsi="仿宋" w:eastAsia="仿宋"/>
                <w:sz w:val="24"/>
                <w:lang w:val="en-US" w:eastAsia="zh-CN"/>
              </w:rPr>
              <w:t xml:space="preserve"> 56.8%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vAlign w:val="center"/>
          </w:tcPr>
          <w:p>
            <w:pPr>
              <w:pStyle w:val="15"/>
              <w:adjustRightInd w:val="0"/>
              <w:snapToGrid w:val="0"/>
              <w:spacing w:line="301" w:lineRule="exact"/>
              <w:ind w:left="389" w:right="384"/>
              <w:jc w:val="center"/>
              <w:rPr>
                <w:sz w:val="24"/>
              </w:rPr>
            </w:pPr>
            <w:r>
              <w:rPr>
                <w:rFonts w:ascii="Times New Roman" w:eastAsia="Times New Roman"/>
                <w:sz w:val="24"/>
              </w:rPr>
              <w:t xml:space="preserve">35 </w:t>
            </w:r>
            <w:r>
              <w:rPr>
                <w:sz w:val="24"/>
              </w:rPr>
              <w:t>岁以下青年教师数及比例</w:t>
            </w:r>
          </w:p>
        </w:tc>
        <w:tc>
          <w:tcPr>
            <w:tcW w:w="3718" w:type="dxa"/>
            <w:vAlign w:val="center"/>
          </w:tcPr>
          <w:p>
            <w:pPr>
              <w:pStyle w:val="15"/>
              <w:numPr>
                <w:ilvl w:val="0"/>
                <w:numId w:val="3"/>
              </w:numPr>
              <w:jc w:val="center"/>
              <w:rPr>
                <w:rFonts w:hint="default" w:ascii="仿宋" w:hAnsi="仿宋" w:eastAsia="仿宋"/>
                <w:sz w:val="24"/>
                <w:lang w:val="en-US" w:eastAsia="zh-CN"/>
              </w:rPr>
            </w:pPr>
            <w:r>
              <w:rPr>
                <w:rFonts w:hint="eastAsia" w:ascii="仿宋" w:hAnsi="仿宋" w:eastAsia="仿宋"/>
                <w:sz w:val="24"/>
                <w:lang w:val="en-US" w:eastAsia="zh-CN"/>
              </w:rPr>
              <w:t xml:space="preserve"> 20.5%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6347" w:type="dxa"/>
            <w:vAlign w:val="center"/>
          </w:tcPr>
          <w:p>
            <w:pPr>
              <w:pStyle w:val="15"/>
              <w:adjustRightInd w:val="0"/>
              <w:snapToGrid w:val="0"/>
              <w:spacing w:line="299" w:lineRule="exact"/>
              <w:ind w:left="392" w:right="384"/>
              <w:jc w:val="center"/>
              <w:rPr>
                <w:sz w:val="24"/>
              </w:rPr>
            </w:pPr>
            <w:r>
              <w:rPr>
                <w:rFonts w:ascii="Times New Roman" w:eastAsia="Times New Roman"/>
                <w:sz w:val="24"/>
              </w:rPr>
              <w:t xml:space="preserve">36-55 </w:t>
            </w:r>
            <w:r>
              <w:rPr>
                <w:sz w:val="24"/>
              </w:rPr>
              <w:t>岁教师数及比例</w:t>
            </w:r>
          </w:p>
        </w:tc>
        <w:tc>
          <w:tcPr>
            <w:tcW w:w="3718" w:type="dxa"/>
            <w:vAlign w:val="center"/>
          </w:tcPr>
          <w:p>
            <w:pPr>
              <w:pStyle w:val="15"/>
              <w:jc w:val="center"/>
              <w:rPr>
                <w:rFonts w:hint="default" w:ascii="仿宋" w:hAnsi="仿宋" w:eastAsia="仿宋"/>
                <w:sz w:val="24"/>
                <w:lang w:val="en-US" w:eastAsia="zh-CN"/>
              </w:rPr>
            </w:pPr>
            <w:r>
              <w:rPr>
                <w:rFonts w:hint="eastAsia" w:ascii="仿宋" w:hAnsi="仿宋" w:eastAsia="仿宋"/>
                <w:sz w:val="24"/>
                <w:lang w:val="en-US" w:eastAsia="zh-CN"/>
              </w:rPr>
              <w:t>29,  65.9%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vAlign w:val="center"/>
          </w:tcPr>
          <w:p>
            <w:pPr>
              <w:pStyle w:val="15"/>
              <w:adjustRightInd w:val="0"/>
              <w:snapToGrid w:val="0"/>
              <w:spacing w:line="299" w:lineRule="exact"/>
              <w:ind w:left="392" w:right="384"/>
              <w:jc w:val="center"/>
              <w:rPr>
                <w:sz w:val="24"/>
              </w:rPr>
            </w:pPr>
            <w:r>
              <w:rPr>
                <w:sz w:val="24"/>
              </w:rPr>
              <w:t>兼职</w:t>
            </w:r>
            <w:r>
              <w:rPr>
                <w:rFonts w:ascii="Times New Roman" w:eastAsia="Times New Roman"/>
                <w:sz w:val="24"/>
              </w:rPr>
              <w:t>/</w:t>
            </w:r>
            <w:r>
              <w:rPr>
                <w:sz w:val="24"/>
              </w:rPr>
              <w:t>专职教师比例</w:t>
            </w:r>
          </w:p>
        </w:tc>
        <w:tc>
          <w:tcPr>
            <w:tcW w:w="3718" w:type="dxa"/>
            <w:vAlign w:val="center"/>
          </w:tcPr>
          <w:p>
            <w:pPr>
              <w:pStyle w:val="15"/>
              <w:jc w:val="center"/>
              <w:rPr>
                <w:rFonts w:hint="default" w:ascii="仿宋" w:hAnsi="仿宋" w:eastAsia="仿宋"/>
                <w:sz w:val="24"/>
                <w:lang w:val="en-US" w:eastAsia="zh-CN"/>
              </w:rPr>
            </w:pPr>
            <w:r>
              <w:rPr>
                <w:rFonts w:hint="eastAsia" w:ascii="仿宋" w:hAnsi="仿宋" w:eastAsia="仿宋"/>
                <w:sz w:val="24"/>
                <w:lang w:val="en-US" w:eastAsia="zh-CN"/>
              </w:rPr>
              <w:t>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vAlign w:val="center"/>
          </w:tcPr>
          <w:p>
            <w:pPr>
              <w:pStyle w:val="15"/>
              <w:adjustRightInd w:val="0"/>
              <w:snapToGrid w:val="0"/>
              <w:spacing w:line="301" w:lineRule="exact"/>
              <w:ind w:left="392" w:right="384"/>
              <w:jc w:val="center"/>
              <w:rPr>
                <w:sz w:val="24"/>
              </w:rPr>
            </w:pPr>
            <w:r>
              <w:rPr>
                <w:sz w:val="24"/>
              </w:rPr>
              <w:t>专业核心课程门数</w:t>
            </w:r>
          </w:p>
        </w:tc>
        <w:tc>
          <w:tcPr>
            <w:tcW w:w="3718" w:type="dxa"/>
            <w:vAlign w:val="center"/>
          </w:tcPr>
          <w:p>
            <w:pPr>
              <w:pStyle w:val="15"/>
              <w:jc w:val="center"/>
              <w:rPr>
                <w:rFonts w:hint="default" w:ascii="仿宋" w:hAnsi="仿宋" w:eastAsia="仿宋"/>
                <w:sz w:val="24"/>
                <w:lang w:val="en-US" w:eastAsia="zh-CN"/>
              </w:rPr>
            </w:pPr>
            <w:r>
              <w:rPr>
                <w:rFonts w:hint="eastAsia" w:ascii="仿宋" w:hAnsi="仿宋" w:eastAsia="仿宋"/>
                <w:sz w:val="24"/>
                <w:lang w:val="en-US" w:eastAsia="zh-CN"/>
              </w:rPr>
              <w:t>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vAlign w:val="center"/>
          </w:tcPr>
          <w:p>
            <w:pPr>
              <w:pStyle w:val="15"/>
              <w:adjustRightInd w:val="0"/>
              <w:snapToGrid w:val="0"/>
              <w:spacing w:line="301" w:lineRule="exact"/>
              <w:ind w:left="392" w:right="384"/>
              <w:jc w:val="center"/>
              <w:rPr>
                <w:sz w:val="24"/>
              </w:rPr>
            </w:pPr>
            <w:r>
              <w:rPr>
                <w:sz w:val="24"/>
              </w:rPr>
              <w:t>专业核心课程任课教师数</w:t>
            </w:r>
          </w:p>
        </w:tc>
        <w:tc>
          <w:tcPr>
            <w:tcW w:w="3718" w:type="dxa"/>
            <w:vAlign w:val="center"/>
          </w:tcPr>
          <w:p>
            <w:pPr>
              <w:pStyle w:val="15"/>
              <w:jc w:val="center"/>
              <w:rPr>
                <w:rFonts w:hint="default" w:ascii="仿宋" w:hAnsi="仿宋" w:eastAsia="仿宋"/>
                <w:sz w:val="24"/>
                <w:lang w:val="en-US" w:eastAsia="zh-CN"/>
              </w:rPr>
            </w:pPr>
            <w:r>
              <w:rPr>
                <w:rFonts w:hint="eastAsia" w:ascii="仿宋" w:hAnsi="仿宋" w:eastAsia="仿宋"/>
                <w:sz w:val="24"/>
                <w:lang w:val="en-US" w:eastAsia="zh-CN"/>
              </w:rPr>
              <w:t>36</w:t>
            </w:r>
          </w:p>
        </w:tc>
      </w:tr>
    </w:tbl>
    <w:p>
      <w:pPr>
        <w:spacing w:before="120" w:beforeLines="50"/>
        <w:rPr>
          <w:b/>
          <w:sz w:val="10"/>
          <w:szCs w:val="10"/>
        </w:rPr>
      </w:pPr>
    </w:p>
    <w:p>
      <w:pPr>
        <w:pStyle w:val="3"/>
        <w:kinsoku w:val="0"/>
        <w:overflowPunct w:val="0"/>
        <w:spacing w:before="14"/>
        <w:ind w:left="218"/>
        <w:rPr>
          <w:rFonts w:hint="eastAsia" w:ascii="宋体" w:eastAsia="宋体" w:cs="宋体"/>
          <w:sz w:val="24"/>
          <w:szCs w:val="24"/>
        </w:rPr>
      </w:pPr>
      <w:r>
        <w:rPr>
          <w:rFonts w:hint="eastAsia" w:ascii="宋体" w:eastAsia="宋体" w:cs="宋体"/>
          <w:sz w:val="28"/>
          <w:szCs w:val="28"/>
        </w:rPr>
        <w:t>4.2</w:t>
      </w:r>
      <w:r>
        <w:rPr>
          <w:rFonts w:hint="eastAsia" w:ascii="宋体" w:eastAsia="宋体" w:cs="宋体"/>
          <w:spacing w:val="-73"/>
          <w:sz w:val="28"/>
          <w:szCs w:val="28"/>
        </w:rPr>
        <w:t xml:space="preserve"> </w:t>
      </w:r>
      <w:r>
        <w:rPr>
          <w:rFonts w:hint="eastAsia" w:ascii="宋体" w:eastAsia="宋体" w:cs="宋体"/>
          <w:sz w:val="28"/>
          <w:szCs w:val="28"/>
        </w:rPr>
        <w:t>教师基本情况表</w:t>
      </w:r>
      <w:r>
        <w:rPr>
          <w:rFonts w:hint="eastAsia" w:ascii="宋体" w:eastAsia="宋体" w:cs="宋体"/>
          <w:sz w:val="24"/>
          <w:szCs w:val="24"/>
        </w:rPr>
        <w:t>（以下表格数据由学校填写）</w:t>
      </w:r>
    </w:p>
    <w:p>
      <w:pPr>
        <w:pStyle w:val="3"/>
        <w:kinsoku w:val="0"/>
        <w:overflowPunct w:val="0"/>
        <w:spacing w:before="2"/>
        <w:ind w:left="0"/>
        <w:rPr>
          <w:rFonts w:hint="eastAsia" w:ascii="宋体" w:eastAsia="宋体" w:cs="宋体"/>
          <w:sz w:val="13"/>
          <w:szCs w:val="13"/>
        </w:rPr>
      </w:pPr>
    </w:p>
    <w:tbl>
      <w:tblPr>
        <w:tblStyle w:val="13"/>
        <w:tblW w:w="98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7"/>
        <w:gridCol w:w="380"/>
        <w:gridCol w:w="368"/>
        <w:gridCol w:w="29"/>
        <w:gridCol w:w="368"/>
        <w:gridCol w:w="757"/>
        <w:gridCol w:w="397"/>
        <w:gridCol w:w="480"/>
        <w:gridCol w:w="397"/>
        <w:gridCol w:w="473"/>
        <w:gridCol w:w="397"/>
        <w:gridCol w:w="682"/>
        <w:gridCol w:w="397"/>
        <w:gridCol w:w="615"/>
        <w:gridCol w:w="397"/>
        <w:gridCol w:w="608"/>
        <w:gridCol w:w="397"/>
        <w:gridCol w:w="1372"/>
        <w:gridCol w:w="397"/>
        <w:gridCol w:w="269"/>
        <w:gridCol w:w="39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93" w:type="dxa"/>
          <w:trHeight w:val="696" w:hRule="atLeast"/>
        </w:trPr>
        <w:tc>
          <w:tcPr>
            <w:tcW w:w="777" w:type="dxa"/>
            <w:gridSpan w:val="3"/>
            <w:vAlign w:val="top"/>
          </w:tcPr>
          <w:p>
            <w:pPr>
              <w:pStyle w:val="29"/>
              <w:spacing w:before="226" w:line="219" w:lineRule="auto"/>
              <w:ind w:left="155"/>
            </w:pPr>
            <w:r>
              <w:rPr>
                <w:spacing w:val="-5"/>
              </w:rPr>
              <w:t>姓名</w:t>
            </w:r>
          </w:p>
        </w:tc>
        <w:tc>
          <w:tcPr>
            <w:tcW w:w="368" w:type="dxa"/>
            <w:textDirection w:val="tbRlV"/>
            <w:vAlign w:val="top"/>
          </w:tcPr>
          <w:p>
            <w:pPr>
              <w:pStyle w:val="29"/>
              <w:spacing w:before="63" w:line="206" w:lineRule="auto"/>
              <w:ind w:left="72"/>
            </w:pPr>
            <w:r>
              <w:rPr>
                <w:spacing w:val="34"/>
              </w:rPr>
              <w:t>性别</w:t>
            </w:r>
          </w:p>
        </w:tc>
        <w:tc>
          <w:tcPr>
            <w:tcW w:w="1154" w:type="dxa"/>
            <w:gridSpan w:val="2"/>
            <w:vAlign w:val="top"/>
          </w:tcPr>
          <w:p>
            <w:pPr>
              <w:pStyle w:val="29"/>
              <w:spacing w:before="226" w:line="219" w:lineRule="auto"/>
              <w:ind w:left="123"/>
            </w:pPr>
            <w:r>
              <w:rPr>
                <w:spacing w:val="-8"/>
              </w:rPr>
              <w:t>出生年月</w:t>
            </w:r>
          </w:p>
        </w:tc>
        <w:tc>
          <w:tcPr>
            <w:tcW w:w="877" w:type="dxa"/>
            <w:gridSpan w:val="2"/>
            <w:vAlign w:val="top"/>
          </w:tcPr>
          <w:p>
            <w:pPr>
              <w:pStyle w:val="29"/>
              <w:spacing w:before="72" w:line="238" w:lineRule="auto"/>
              <w:ind w:left="203"/>
            </w:pPr>
            <w:r>
              <w:rPr>
                <w:spacing w:val="-5"/>
              </w:rPr>
              <w:t>拟授</w:t>
            </w:r>
          </w:p>
          <w:p>
            <w:pPr>
              <w:pStyle w:val="29"/>
              <w:spacing w:line="220" w:lineRule="auto"/>
              <w:ind w:left="202"/>
            </w:pPr>
            <w:r>
              <w:rPr>
                <w:spacing w:val="-5"/>
              </w:rPr>
              <w:t>课程</w:t>
            </w:r>
          </w:p>
        </w:tc>
        <w:tc>
          <w:tcPr>
            <w:tcW w:w="870" w:type="dxa"/>
            <w:gridSpan w:val="2"/>
            <w:vAlign w:val="top"/>
          </w:tcPr>
          <w:p>
            <w:pPr>
              <w:pStyle w:val="29"/>
              <w:spacing w:before="71" w:line="229" w:lineRule="auto"/>
              <w:ind w:left="81" w:right="74"/>
            </w:pPr>
            <w:r>
              <w:rPr>
                <w:spacing w:val="-4"/>
              </w:rPr>
              <w:t>专业技</w:t>
            </w:r>
            <w:r>
              <w:t xml:space="preserve"> </w:t>
            </w:r>
            <w:r>
              <w:rPr>
                <w:spacing w:val="-4"/>
              </w:rPr>
              <w:t>术职务</w:t>
            </w:r>
          </w:p>
        </w:tc>
        <w:tc>
          <w:tcPr>
            <w:tcW w:w="1079" w:type="dxa"/>
            <w:gridSpan w:val="2"/>
            <w:vAlign w:val="top"/>
          </w:tcPr>
          <w:p>
            <w:pPr>
              <w:pStyle w:val="29"/>
              <w:spacing w:before="71" w:line="229" w:lineRule="auto"/>
              <w:ind w:left="71" w:right="56" w:hanging="1"/>
            </w:pPr>
            <w:r>
              <w:rPr>
                <w:spacing w:val="-4"/>
              </w:rPr>
              <w:t>最后学历</w:t>
            </w:r>
            <w:r>
              <w:rPr>
                <w:spacing w:val="2"/>
              </w:rPr>
              <w:t xml:space="preserve"> </w:t>
            </w:r>
            <w:r>
              <w:rPr>
                <w:spacing w:val="-4"/>
              </w:rPr>
              <w:t>毕业学校</w:t>
            </w:r>
          </w:p>
        </w:tc>
        <w:tc>
          <w:tcPr>
            <w:tcW w:w="1012" w:type="dxa"/>
            <w:gridSpan w:val="2"/>
            <w:vAlign w:val="top"/>
          </w:tcPr>
          <w:p>
            <w:pPr>
              <w:pStyle w:val="29"/>
              <w:spacing w:before="71" w:line="229" w:lineRule="auto"/>
              <w:ind w:left="36" w:right="24" w:hanging="1"/>
            </w:pPr>
            <w:r>
              <w:rPr>
                <w:spacing w:val="-4"/>
              </w:rPr>
              <w:t>最后学历</w:t>
            </w:r>
            <w:r>
              <w:rPr>
                <w:spacing w:val="2"/>
              </w:rPr>
              <w:t xml:space="preserve"> </w:t>
            </w:r>
            <w:r>
              <w:rPr>
                <w:spacing w:val="-4"/>
              </w:rPr>
              <w:t>毕业专业</w:t>
            </w:r>
          </w:p>
        </w:tc>
        <w:tc>
          <w:tcPr>
            <w:tcW w:w="1005" w:type="dxa"/>
            <w:gridSpan w:val="2"/>
            <w:vAlign w:val="top"/>
          </w:tcPr>
          <w:p>
            <w:pPr>
              <w:pStyle w:val="29"/>
              <w:spacing w:before="71" w:line="229" w:lineRule="auto"/>
              <w:ind w:left="34" w:right="18" w:hanging="1"/>
            </w:pPr>
            <w:r>
              <w:rPr>
                <w:spacing w:val="-4"/>
              </w:rPr>
              <w:t>最后学历</w:t>
            </w:r>
            <w:r>
              <w:rPr>
                <w:spacing w:val="2"/>
              </w:rPr>
              <w:t xml:space="preserve"> </w:t>
            </w:r>
            <w:r>
              <w:rPr>
                <w:spacing w:val="-4"/>
              </w:rPr>
              <w:t>毕业学位</w:t>
            </w:r>
          </w:p>
        </w:tc>
        <w:tc>
          <w:tcPr>
            <w:tcW w:w="1769" w:type="dxa"/>
            <w:gridSpan w:val="2"/>
            <w:vAlign w:val="top"/>
          </w:tcPr>
          <w:p>
            <w:pPr>
              <w:pStyle w:val="29"/>
              <w:spacing w:before="225" w:line="219" w:lineRule="auto"/>
              <w:ind w:left="412"/>
            </w:pPr>
            <w:r>
              <w:rPr>
                <w:spacing w:val="-3"/>
              </w:rPr>
              <w:t>研究领域</w:t>
            </w:r>
          </w:p>
        </w:tc>
        <w:tc>
          <w:tcPr>
            <w:tcW w:w="666" w:type="dxa"/>
            <w:gridSpan w:val="2"/>
            <w:vAlign w:val="top"/>
          </w:tcPr>
          <w:p>
            <w:pPr>
              <w:pStyle w:val="29"/>
              <w:spacing w:before="71" w:line="229" w:lineRule="auto"/>
              <w:ind w:left="103" w:right="29" w:hanging="62"/>
            </w:pPr>
            <w:r>
              <w:rPr>
                <w:spacing w:val="-4"/>
              </w:rPr>
              <w:t>专职/</w:t>
            </w:r>
            <w:r>
              <w:t xml:space="preserve"> </w:t>
            </w:r>
            <w:r>
              <w:rPr>
                <w:spacing w:val="-7"/>
              </w:rPr>
              <w:t>兼职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93" w:type="dxa"/>
          <w:trHeight w:val="899" w:hRule="atLeast"/>
        </w:trPr>
        <w:tc>
          <w:tcPr>
            <w:tcW w:w="777" w:type="dxa"/>
            <w:gridSpan w:val="3"/>
            <w:vMerge w:val="restart"/>
            <w:tcBorders>
              <w:bottom w:val="nil"/>
            </w:tcBorders>
            <w:vAlign w:val="top"/>
          </w:tcPr>
          <w:p>
            <w:pPr>
              <w:spacing w:line="356" w:lineRule="auto"/>
              <w:rPr>
                <w:rFonts w:ascii="Arial"/>
                <w:sz w:val="21"/>
              </w:rPr>
            </w:pPr>
          </w:p>
          <w:p>
            <w:pPr>
              <w:spacing w:line="357" w:lineRule="auto"/>
              <w:rPr>
                <w:rFonts w:ascii="Arial"/>
                <w:sz w:val="21"/>
              </w:rPr>
            </w:pPr>
          </w:p>
          <w:p>
            <w:pPr>
              <w:spacing w:before="72" w:line="224" w:lineRule="auto"/>
              <w:ind w:left="179"/>
              <w:rPr>
                <w:rFonts w:ascii="仿宋" w:hAnsi="仿宋" w:eastAsia="仿宋" w:cs="仿宋"/>
                <w:sz w:val="22"/>
                <w:szCs w:val="22"/>
              </w:rPr>
            </w:pPr>
            <w:r>
              <w:rPr>
                <w:rFonts w:ascii="仿宋" w:hAnsi="仿宋" w:eastAsia="仿宋" w:cs="仿宋"/>
                <w:spacing w:val="-7"/>
                <w:sz w:val="22"/>
                <w:szCs w:val="22"/>
              </w:rPr>
              <w:t>徐虹</w:t>
            </w:r>
          </w:p>
        </w:tc>
        <w:tc>
          <w:tcPr>
            <w:tcW w:w="368" w:type="dxa"/>
            <w:vMerge w:val="restart"/>
            <w:tcBorders>
              <w:bottom w:val="nil"/>
            </w:tcBorders>
            <w:vAlign w:val="top"/>
          </w:tcPr>
          <w:p>
            <w:pPr>
              <w:spacing w:line="356" w:lineRule="auto"/>
              <w:rPr>
                <w:rFonts w:ascii="Arial"/>
                <w:sz w:val="21"/>
              </w:rPr>
            </w:pPr>
          </w:p>
          <w:p>
            <w:pPr>
              <w:spacing w:line="357" w:lineRule="auto"/>
              <w:rPr>
                <w:rFonts w:ascii="Arial"/>
                <w:sz w:val="21"/>
              </w:rPr>
            </w:pPr>
          </w:p>
          <w:p>
            <w:pPr>
              <w:spacing w:before="72"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2"/>
            <w:vMerge w:val="restart"/>
            <w:tcBorders>
              <w:bottom w:val="nil"/>
            </w:tcBorders>
            <w:vAlign w:val="top"/>
          </w:tcPr>
          <w:p>
            <w:pPr>
              <w:spacing w:line="356" w:lineRule="auto"/>
              <w:rPr>
                <w:rFonts w:ascii="Arial"/>
                <w:sz w:val="21"/>
              </w:rPr>
            </w:pPr>
          </w:p>
          <w:p>
            <w:pPr>
              <w:spacing w:line="357" w:lineRule="auto"/>
              <w:rPr>
                <w:rFonts w:ascii="Arial"/>
                <w:sz w:val="21"/>
              </w:rPr>
            </w:pPr>
          </w:p>
          <w:p>
            <w:pPr>
              <w:spacing w:before="72" w:line="223" w:lineRule="auto"/>
              <w:ind w:left="102"/>
              <w:rPr>
                <w:rFonts w:ascii="仿宋" w:hAnsi="仿宋" w:eastAsia="仿宋" w:cs="仿宋"/>
                <w:sz w:val="22"/>
                <w:szCs w:val="22"/>
              </w:rPr>
            </w:pPr>
            <w:r>
              <w:rPr>
                <w:rFonts w:ascii="仿宋" w:hAnsi="仿宋" w:eastAsia="仿宋" w:cs="仿宋"/>
                <w:spacing w:val="-4"/>
                <w:sz w:val="22"/>
                <w:szCs w:val="22"/>
              </w:rPr>
              <w:t>1963年2月</w:t>
            </w:r>
          </w:p>
        </w:tc>
        <w:tc>
          <w:tcPr>
            <w:tcW w:w="877" w:type="dxa"/>
            <w:gridSpan w:val="2"/>
            <w:vAlign w:val="top"/>
          </w:tcPr>
          <w:p>
            <w:pPr>
              <w:spacing w:before="50" w:line="223" w:lineRule="auto"/>
              <w:ind w:left="129"/>
              <w:rPr>
                <w:rFonts w:ascii="仿宋" w:hAnsi="仿宋" w:eastAsia="仿宋" w:cs="仿宋"/>
                <w:sz w:val="22"/>
                <w:szCs w:val="22"/>
              </w:rPr>
            </w:pPr>
            <w:r>
              <w:rPr>
                <w:rFonts w:ascii="仿宋" w:hAnsi="仿宋" w:eastAsia="仿宋" w:cs="仿宋"/>
                <w:spacing w:val="-6"/>
                <w:sz w:val="22"/>
                <w:szCs w:val="22"/>
              </w:rPr>
              <w:t>1.文化</w:t>
            </w:r>
          </w:p>
          <w:p>
            <w:pPr>
              <w:spacing w:before="19" w:line="225" w:lineRule="auto"/>
              <w:ind w:left="121"/>
              <w:rPr>
                <w:rFonts w:ascii="仿宋" w:hAnsi="仿宋" w:eastAsia="仿宋" w:cs="仿宋"/>
                <w:sz w:val="22"/>
                <w:szCs w:val="22"/>
              </w:rPr>
            </w:pPr>
            <w:r>
              <w:rPr>
                <w:rFonts w:ascii="仿宋" w:hAnsi="仿宋" w:eastAsia="仿宋" w:cs="仿宋"/>
                <w:spacing w:val="-5"/>
                <w:sz w:val="22"/>
                <w:szCs w:val="22"/>
              </w:rPr>
              <w:t>产业导</w:t>
            </w:r>
          </w:p>
          <w:p>
            <w:pPr>
              <w:spacing w:before="18" w:line="224" w:lineRule="auto"/>
              <w:ind w:left="339"/>
              <w:rPr>
                <w:rFonts w:ascii="仿宋" w:hAnsi="仿宋" w:eastAsia="仿宋" w:cs="仿宋"/>
                <w:sz w:val="22"/>
                <w:szCs w:val="22"/>
              </w:rPr>
            </w:pPr>
            <w:r>
              <w:rPr>
                <w:rFonts w:ascii="仿宋" w:hAnsi="仿宋" w:eastAsia="仿宋" w:cs="仿宋"/>
                <w:sz w:val="22"/>
                <w:szCs w:val="22"/>
              </w:rPr>
              <w:t>论</w:t>
            </w:r>
          </w:p>
        </w:tc>
        <w:tc>
          <w:tcPr>
            <w:tcW w:w="870" w:type="dxa"/>
            <w:gridSpan w:val="2"/>
            <w:vMerge w:val="restart"/>
            <w:tcBorders>
              <w:bottom w:val="nil"/>
            </w:tcBorders>
            <w:vAlign w:val="top"/>
          </w:tcPr>
          <w:p>
            <w:pPr>
              <w:spacing w:line="356" w:lineRule="auto"/>
              <w:rPr>
                <w:rFonts w:ascii="Arial"/>
                <w:sz w:val="21"/>
              </w:rPr>
            </w:pPr>
          </w:p>
          <w:p>
            <w:pPr>
              <w:spacing w:line="357" w:lineRule="auto"/>
              <w:rPr>
                <w:rFonts w:ascii="Arial"/>
                <w:sz w:val="21"/>
              </w:rPr>
            </w:pPr>
          </w:p>
          <w:p>
            <w:pPr>
              <w:spacing w:before="72" w:line="224" w:lineRule="auto"/>
              <w:ind w:left="226"/>
              <w:rPr>
                <w:rFonts w:ascii="仿宋" w:hAnsi="仿宋" w:eastAsia="仿宋" w:cs="仿宋"/>
                <w:sz w:val="22"/>
                <w:szCs w:val="22"/>
              </w:rPr>
            </w:pPr>
            <w:r>
              <w:rPr>
                <w:rFonts w:ascii="仿宋" w:hAnsi="仿宋" w:eastAsia="仿宋" w:cs="仿宋"/>
                <w:spacing w:val="-7"/>
                <w:sz w:val="22"/>
                <w:szCs w:val="22"/>
              </w:rPr>
              <w:t>教授</w:t>
            </w:r>
          </w:p>
        </w:tc>
        <w:tc>
          <w:tcPr>
            <w:tcW w:w="1079" w:type="dxa"/>
            <w:gridSpan w:val="2"/>
            <w:vMerge w:val="restart"/>
            <w:tcBorders>
              <w:bottom w:val="nil"/>
            </w:tcBorders>
            <w:vAlign w:val="top"/>
          </w:tcPr>
          <w:p>
            <w:pPr>
              <w:spacing w:line="356" w:lineRule="auto"/>
              <w:rPr>
                <w:rFonts w:ascii="Arial"/>
                <w:sz w:val="21"/>
              </w:rPr>
            </w:pPr>
          </w:p>
          <w:p>
            <w:pPr>
              <w:spacing w:line="357" w:lineRule="auto"/>
              <w:rPr>
                <w:rFonts w:ascii="Arial"/>
                <w:sz w:val="21"/>
              </w:rPr>
            </w:pPr>
          </w:p>
          <w:p>
            <w:pPr>
              <w:spacing w:before="72"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gridSpan w:val="2"/>
            <w:vMerge w:val="restart"/>
            <w:tcBorders>
              <w:bottom w:val="nil"/>
            </w:tcBorders>
            <w:vAlign w:val="top"/>
          </w:tcPr>
          <w:p>
            <w:pPr>
              <w:spacing w:line="356" w:lineRule="auto"/>
              <w:rPr>
                <w:rFonts w:ascii="Arial"/>
                <w:sz w:val="21"/>
              </w:rPr>
            </w:pPr>
          </w:p>
          <w:p>
            <w:pPr>
              <w:spacing w:line="357" w:lineRule="auto"/>
              <w:rPr>
                <w:rFonts w:ascii="Arial"/>
                <w:sz w:val="21"/>
              </w:rPr>
            </w:pPr>
          </w:p>
          <w:p>
            <w:pPr>
              <w:spacing w:before="72" w:line="224" w:lineRule="auto"/>
              <w:ind w:left="77"/>
              <w:rPr>
                <w:rFonts w:ascii="仿宋" w:hAnsi="仿宋" w:eastAsia="仿宋" w:cs="仿宋"/>
                <w:sz w:val="22"/>
                <w:szCs w:val="22"/>
              </w:rPr>
            </w:pPr>
            <w:r>
              <w:rPr>
                <w:rFonts w:ascii="仿宋" w:hAnsi="仿宋" w:eastAsia="仿宋" w:cs="仿宋"/>
                <w:spacing w:val="-4"/>
                <w:sz w:val="22"/>
                <w:szCs w:val="22"/>
              </w:rPr>
              <w:t>旅游管理</w:t>
            </w:r>
          </w:p>
        </w:tc>
        <w:tc>
          <w:tcPr>
            <w:tcW w:w="1005" w:type="dxa"/>
            <w:gridSpan w:val="2"/>
            <w:vMerge w:val="restart"/>
            <w:tcBorders>
              <w:bottom w:val="nil"/>
            </w:tcBorders>
            <w:vAlign w:val="top"/>
          </w:tcPr>
          <w:p>
            <w:pPr>
              <w:spacing w:line="356" w:lineRule="auto"/>
              <w:rPr>
                <w:rFonts w:ascii="Arial"/>
                <w:sz w:val="21"/>
              </w:rPr>
            </w:pPr>
          </w:p>
          <w:p>
            <w:pPr>
              <w:spacing w:line="357" w:lineRule="auto"/>
              <w:rPr>
                <w:rFonts w:ascii="Arial"/>
                <w:sz w:val="21"/>
              </w:rPr>
            </w:pPr>
          </w:p>
          <w:p>
            <w:pPr>
              <w:spacing w:before="72"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Merge w:val="restart"/>
            <w:tcBorders>
              <w:bottom w:val="nil"/>
            </w:tcBorders>
            <w:vAlign w:val="top"/>
          </w:tcPr>
          <w:p>
            <w:pPr>
              <w:spacing w:before="76" w:line="224" w:lineRule="auto"/>
              <w:jc w:val="right"/>
              <w:rPr>
                <w:rFonts w:ascii="仿宋" w:hAnsi="仿宋" w:eastAsia="仿宋" w:cs="仿宋"/>
                <w:sz w:val="22"/>
                <w:szCs w:val="22"/>
              </w:rPr>
            </w:pPr>
            <w:r>
              <w:rPr>
                <w:rFonts w:ascii="仿宋" w:hAnsi="仿宋" w:eastAsia="仿宋" w:cs="仿宋"/>
                <w:spacing w:val="-2"/>
                <w:sz w:val="22"/>
                <w:szCs w:val="22"/>
              </w:rPr>
              <w:t>旅游产业生态、旅</w:t>
            </w:r>
          </w:p>
          <w:p>
            <w:pPr>
              <w:spacing w:before="16" w:line="224" w:lineRule="auto"/>
              <w:jc w:val="right"/>
              <w:rPr>
                <w:rFonts w:ascii="仿宋" w:hAnsi="仿宋" w:eastAsia="仿宋" w:cs="仿宋"/>
                <w:sz w:val="22"/>
                <w:szCs w:val="22"/>
              </w:rPr>
            </w:pPr>
            <w:r>
              <w:rPr>
                <w:rFonts w:ascii="仿宋" w:hAnsi="仿宋" w:eastAsia="仿宋" w:cs="仿宋"/>
                <w:spacing w:val="-2"/>
                <w:sz w:val="22"/>
                <w:szCs w:val="22"/>
              </w:rPr>
              <w:t>游目的地竞争力研</w:t>
            </w:r>
          </w:p>
          <w:p>
            <w:pPr>
              <w:spacing w:before="18" w:line="224" w:lineRule="auto"/>
              <w:jc w:val="right"/>
              <w:rPr>
                <w:rFonts w:ascii="仿宋" w:hAnsi="仿宋" w:eastAsia="仿宋" w:cs="仿宋"/>
                <w:sz w:val="22"/>
                <w:szCs w:val="22"/>
              </w:rPr>
            </w:pPr>
            <w:r>
              <w:rPr>
                <w:rFonts w:ascii="仿宋" w:hAnsi="仿宋" w:eastAsia="仿宋" w:cs="仿宋"/>
                <w:spacing w:val="-4"/>
                <w:sz w:val="22"/>
                <w:szCs w:val="22"/>
              </w:rPr>
              <w:t>究、旅游供应链管</w:t>
            </w:r>
          </w:p>
          <w:p>
            <w:pPr>
              <w:spacing w:before="19" w:line="223" w:lineRule="auto"/>
              <w:jc w:val="right"/>
              <w:rPr>
                <w:rFonts w:ascii="仿宋" w:hAnsi="仿宋" w:eastAsia="仿宋" w:cs="仿宋"/>
                <w:sz w:val="22"/>
                <w:szCs w:val="22"/>
              </w:rPr>
            </w:pPr>
            <w:r>
              <w:rPr>
                <w:rFonts w:ascii="仿宋" w:hAnsi="仿宋" w:eastAsia="仿宋" w:cs="仿宋"/>
                <w:spacing w:val="-2"/>
                <w:sz w:val="22"/>
                <w:szCs w:val="22"/>
              </w:rPr>
              <w:t>理、旅游企业战略</w:t>
            </w:r>
          </w:p>
          <w:p>
            <w:pPr>
              <w:spacing w:before="19" w:line="223" w:lineRule="auto"/>
              <w:jc w:val="right"/>
              <w:rPr>
                <w:rFonts w:ascii="仿宋" w:hAnsi="仿宋" w:eastAsia="仿宋" w:cs="仿宋"/>
                <w:sz w:val="22"/>
                <w:szCs w:val="22"/>
              </w:rPr>
            </w:pPr>
            <w:r>
              <w:rPr>
                <w:rFonts w:ascii="仿宋" w:hAnsi="仿宋" w:eastAsia="仿宋" w:cs="仿宋"/>
                <w:spacing w:val="-3"/>
                <w:sz w:val="22"/>
                <w:szCs w:val="22"/>
              </w:rPr>
              <w:t>与创新管理、服务</w:t>
            </w:r>
          </w:p>
          <w:p>
            <w:pPr>
              <w:spacing w:before="19" w:line="224" w:lineRule="auto"/>
              <w:ind w:left="139"/>
              <w:rPr>
                <w:rFonts w:ascii="仿宋" w:hAnsi="仿宋" w:eastAsia="仿宋" w:cs="仿宋"/>
                <w:sz w:val="22"/>
                <w:szCs w:val="22"/>
              </w:rPr>
            </w:pPr>
            <w:r>
              <w:rPr>
                <w:rFonts w:ascii="仿宋" w:hAnsi="仿宋" w:eastAsia="仿宋" w:cs="仿宋"/>
                <w:spacing w:val="-4"/>
                <w:sz w:val="22"/>
                <w:szCs w:val="22"/>
              </w:rPr>
              <w:t>管理与财务管理</w:t>
            </w:r>
          </w:p>
        </w:tc>
        <w:tc>
          <w:tcPr>
            <w:tcW w:w="666" w:type="dxa"/>
            <w:gridSpan w:val="2"/>
            <w:vMerge w:val="restart"/>
            <w:tcBorders>
              <w:bottom w:val="nil"/>
            </w:tcBorders>
            <w:vAlign w:val="top"/>
          </w:tcPr>
          <w:p>
            <w:pPr>
              <w:spacing w:line="356" w:lineRule="auto"/>
              <w:rPr>
                <w:rFonts w:ascii="Arial"/>
                <w:sz w:val="21"/>
              </w:rPr>
            </w:pPr>
          </w:p>
          <w:p>
            <w:pPr>
              <w:spacing w:line="357" w:lineRule="auto"/>
              <w:rPr>
                <w:rFonts w:ascii="Arial"/>
                <w:sz w:val="21"/>
              </w:rPr>
            </w:pPr>
          </w:p>
          <w:p>
            <w:pPr>
              <w:spacing w:before="71"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93" w:type="dxa"/>
          <w:trHeight w:val="899" w:hRule="atLeast"/>
        </w:trPr>
        <w:tc>
          <w:tcPr>
            <w:tcW w:w="777" w:type="dxa"/>
            <w:gridSpan w:val="3"/>
            <w:vMerge w:val="continue"/>
            <w:tcBorders>
              <w:top w:val="nil"/>
            </w:tcBorders>
            <w:vAlign w:val="top"/>
          </w:tcPr>
          <w:p>
            <w:pPr>
              <w:rPr>
                <w:rFonts w:ascii="Arial"/>
                <w:sz w:val="21"/>
              </w:rPr>
            </w:pPr>
          </w:p>
        </w:tc>
        <w:tc>
          <w:tcPr>
            <w:tcW w:w="368" w:type="dxa"/>
            <w:vMerge w:val="continue"/>
            <w:tcBorders>
              <w:top w:val="nil"/>
            </w:tcBorders>
            <w:vAlign w:val="top"/>
          </w:tcPr>
          <w:p>
            <w:pPr>
              <w:rPr>
                <w:rFonts w:ascii="Arial"/>
                <w:sz w:val="21"/>
              </w:rPr>
            </w:pPr>
          </w:p>
        </w:tc>
        <w:tc>
          <w:tcPr>
            <w:tcW w:w="1154" w:type="dxa"/>
            <w:gridSpan w:val="2"/>
            <w:vMerge w:val="continue"/>
            <w:tcBorders>
              <w:top w:val="nil"/>
            </w:tcBorders>
            <w:vAlign w:val="top"/>
          </w:tcPr>
          <w:p>
            <w:pPr>
              <w:rPr>
                <w:rFonts w:ascii="Arial"/>
                <w:sz w:val="21"/>
              </w:rPr>
            </w:pPr>
          </w:p>
        </w:tc>
        <w:tc>
          <w:tcPr>
            <w:tcW w:w="877" w:type="dxa"/>
            <w:gridSpan w:val="2"/>
            <w:vAlign w:val="top"/>
          </w:tcPr>
          <w:p>
            <w:pPr>
              <w:spacing w:before="195" w:line="232" w:lineRule="auto"/>
              <w:ind w:left="239" w:right="106" w:hanging="124"/>
              <w:rPr>
                <w:rFonts w:ascii="仿宋" w:hAnsi="仿宋" w:eastAsia="仿宋" w:cs="仿宋"/>
                <w:sz w:val="22"/>
                <w:szCs w:val="22"/>
              </w:rPr>
            </w:pPr>
            <w:r>
              <w:rPr>
                <w:rFonts w:ascii="仿宋" w:hAnsi="仿宋" w:eastAsia="仿宋" w:cs="仿宋"/>
                <w:spacing w:val="-3"/>
                <w:sz w:val="22"/>
                <w:szCs w:val="22"/>
              </w:rPr>
              <w:t>2.财务</w:t>
            </w:r>
            <w:r>
              <w:rPr>
                <w:rFonts w:ascii="仿宋" w:hAnsi="仿宋" w:eastAsia="仿宋" w:cs="仿宋"/>
                <w:sz w:val="22"/>
                <w:szCs w:val="22"/>
              </w:rPr>
              <w:t xml:space="preserve"> </w:t>
            </w:r>
            <w:r>
              <w:rPr>
                <w:rFonts w:ascii="仿宋" w:hAnsi="仿宋" w:eastAsia="仿宋" w:cs="仿宋"/>
                <w:spacing w:val="-13"/>
                <w:sz w:val="22"/>
                <w:szCs w:val="22"/>
              </w:rPr>
              <w:t>管理</w:t>
            </w:r>
          </w:p>
        </w:tc>
        <w:tc>
          <w:tcPr>
            <w:tcW w:w="870" w:type="dxa"/>
            <w:gridSpan w:val="2"/>
            <w:vMerge w:val="continue"/>
            <w:tcBorders>
              <w:top w:val="nil"/>
            </w:tcBorders>
            <w:vAlign w:val="top"/>
          </w:tcPr>
          <w:p>
            <w:pPr>
              <w:rPr>
                <w:rFonts w:ascii="Arial"/>
                <w:sz w:val="21"/>
              </w:rPr>
            </w:pPr>
          </w:p>
        </w:tc>
        <w:tc>
          <w:tcPr>
            <w:tcW w:w="1079" w:type="dxa"/>
            <w:gridSpan w:val="2"/>
            <w:vMerge w:val="continue"/>
            <w:tcBorders>
              <w:top w:val="nil"/>
            </w:tcBorders>
            <w:vAlign w:val="top"/>
          </w:tcPr>
          <w:p>
            <w:pPr>
              <w:rPr>
                <w:rFonts w:ascii="Arial"/>
                <w:sz w:val="21"/>
              </w:rPr>
            </w:pPr>
          </w:p>
        </w:tc>
        <w:tc>
          <w:tcPr>
            <w:tcW w:w="1012" w:type="dxa"/>
            <w:gridSpan w:val="2"/>
            <w:vMerge w:val="continue"/>
            <w:tcBorders>
              <w:top w:val="nil"/>
            </w:tcBorders>
            <w:vAlign w:val="top"/>
          </w:tcPr>
          <w:p>
            <w:pPr>
              <w:rPr>
                <w:rFonts w:ascii="Arial"/>
                <w:sz w:val="21"/>
              </w:rPr>
            </w:pPr>
          </w:p>
        </w:tc>
        <w:tc>
          <w:tcPr>
            <w:tcW w:w="1005" w:type="dxa"/>
            <w:gridSpan w:val="2"/>
            <w:vMerge w:val="continue"/>
            <w:tcBorders>
              <w:top w:val="nil"/>
            </w:tcBorders>
            <w:vAlign w:val="top"/>
          </w:tcPr>
          <w:p>
            <w:pPr>
              <w:rPr>
                <w:rFonts w:ascii="Arial"/>
                <w:sz w:val="21"/>
              </w:rPr>
            </w:pPr>
          </w:p>
        </w:tc>
        <w:tc>
          <w:tcPr>
            <w:tcW w:w="1769" w:type="dxa"/>
            <w:gridSpan w:val="2"/>
            <w:vMerge w:val="continue"/>
            <w:tcBorders>
              <w:top w:val="nil"/>
            </w:tcBorders>
            <w:vAlign w:val="top"/>
          </w:tcPr>
          <w:p>
            <w:pPr>
              <w:rPr>
                <w:rFonts w:ascii="Arial"/>
                <w:sz w:val="21"/>
              </w:rPr>
            </w:pPr>
          </w:p>
        </w:tc>
        <w:tc>
          <w:tcPr>
            <w:tcW w:w="666" w:type="dxa"/>
            <w:gridSpan w:val="2"/>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93" w:type="dxa"/>
          <w:trHeight w:val="1250" w:hRule="atLeast"/>
        </w:trPr>
        <w:tc>
          <w:tcPr>
            <w:tcW w:w="777" w:type="dxa"/>
            <w:gridSpan w:val="3"/>
            <w:vAlign w:val="top"/>
          </w:tcPr>
          <w:p>
            <w:pPr>
              <w:spacing w:line="440" w:lineRule="auto"/>
              <w:rPr>
                <w:rFonts w:ascii="Arial"/>
                <w:sz w:val="21"/>
              </w:rPr>
            </w:pPr>
          </w:p>
          <w:p>
            <w:pPr>
              <w:spacing w:before="72" w:line="224" w:lineRule="auto"/>
              <w:ind w:left="72"/>
              <w:rPr>
                <w:rFonts w:ascii="仿宋" w:hAnsi="仿宋" w:eastAsia="仿宋" w:cs="仿宋"/>
                <w:sz w:val="22"/>
                <w:szCs w:val="22"/>
              </w:rPr>
            </w:pPr>
            <w:r>
              <w:rPr>
                <w:rFonts w:ascii="仿宋" w:hAnsi="仿宋" w:eastAsia="仿宋" w:cs="仿宋"/>
                <w:spacing w:val="-6"/>
                <w:sz w:val="22"/>
                <w:szCs w:val="22"/>
              </w:rPr>
              <w:t>游江波</w:t>
            </w:r>
          </w:p>
        </w:tc>
        <w:tc>
          <w:tcPr>
            <w:tcW w:w="368" w:type="dxa"/>
            <w:vAlign w:val="top"/>
          </w:tcPr>
          <w:p>
            <w:pPr>
              <w:spacing w:line="440" w:lineRule="auto"/>
              <w:rPr>
                <w:rFonts w:ascii="Arial"/>
                <w:sz w:val="21"/>
              </w:rPr>
            </w:pPr>
          </w:p>
          <w:p>
            <w:pPr>
              <w:spacing w:before="71"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gridSpan w:val="2"/>
            <w:vAlign w:val="top"/>
          </w:tcPr>
          <w:p>
            <w:pPr>
              <w:spacing w:line="441" w:lineRule="auto"/>
              <w:rPr>
                <w:rFonts w:ascii="Arial"/>
                <w:sz w:val="21"/>
              </w:rPr>
            </w:pPr>
          </w:p>
          <w:p>
            <w:pPr>
              <w:spacing w:before="71" w:line="223" w:lineRule="auto"/>
              <w:ind w:left="102"/>
              <w:rPr>
                <w:rFonts w:ascii="仿宋" w:hAnsi="仿宋" w:eastAsia="仿宋" w:cs="仿宋"/>
                <w:sz w:val="22"/>
                <w:szCs w:val="22"/>
              </w:rPr>
            </w:pPr>
            <w:r>
              <w:rPr>
                <w:rFonts w:ascii="仿宋" w:hAnsi="仿宋" w:eastAsia="仿宋" w:cs="仿宋"/>
                <w:spacing w:val="-4"/>
                <w:sz w:val="22"/>
                <w:szCs w:val="22"/>
              </w:rPr>
              <w:t>1966年6月</w:t>
            </w:r>
          </w:p>
        </w:tc>
        <w:tc>
          <w:tcPr>
            <w:tcW w:w="877" w:type="dxa"/>
            <w:gridSpan w:val="2"/>
            <w:vAlign w:val="top"/>
          </w:tcPr>
          <w:p>
            <w:pPr>
              <w:spacing w:before="85" w:line="223" w:lineRule="auto"/>
              <w:ind w:left="121"/>
              <w:rPr>
                <w:rFonts w:ascii="仿宋" w:hAnsi="仿宋" w:eastAsia="仿宋" w:cs="仿宋"/>
                <w:sz w:val="22"/>
                <w:szCs w:val="22"/>
              </w:rPr>
            </w:pPr>
            <w:r>
              <w:rPr>
                <w:rFonts w:ascii="仿宋" w:hAnsi="仿宋" w:eastAsia="仿宋" w:cs="仿宋"/>
                <w:spacing w:val="-5"/>
                <w:sz w:val="22"/>
                <w:szCs w:val="22"/>
              </w:rPr>
              <w:t>体育概</w:t>
            </w:r>
          </w:p>
          <w:p>
            <w:pPr>
              <w:spacing w:before="19" w:line="224" w:lineRule="auto"/>
              <w:ind w:left="121"/>
              <w:rPr>
                <w:rFonts w:ascii="仿宋" w:hAnsi="仿宋" w:eastAsia="仿宋" w:cs="仿宋"/>
                <w:sz w:val="22"/>
                <w:szCs w:val="22"/>
              </w:rPr>
            </w:pPr>
            <w:r>
              <w:rPr>
                <w:rFonts w:ascii="仿宋" w:hAnsi="仿宋" w:eastAsia="仿宋" w:cs="仿宋"/>
                <w:spacing w:val="-1"/>
                <w:sz w:val="22"/>
                <w:szCs w:val="22"/>
              </w:rPr>
              <w:t>论、健</w:t>
            </w:r>
          </w:p>
          <w:p>
            <w:pPr>
              <w:spacing w:before="18" w:line="223" w:lineRule="auto"/>
              <w:ind w:left="120"/>
              <w:rPr>
                <w:rFonts w:ascii="仿宋" w:hAnsi="仿宋" w:eastAsia="仿宋" w:cs="仿宋"/>
                <w:sz w:val="22"/>
                <w:szCs w:val="22"/>
              </w:rPr>
            </w:pPr>
            <w:r>
              <w:rPr>
                <w:rFonts w:ascii="仿宋" w:hAnsi="仿宋" w:eastAsia="仿宋" w:cs="仿宋"/>
                <w:spacing w:val="-5"/>
                <w:sz w:val="22"/>
                <w:szCs w:val="22"/>
              </w:rPr>
              <w:t>康旅游</w:t>
            </w:r>
          </w:p>
          <w:p>
            <w:pPr>
              <w:spacing w:before="17" w:line="224" w:lineRule="auto"/>
              <w:ind w:left="348"/>
              <w:rPr>
                <w:rFonts w:ascii="仿宋" w:hAnsi="仿宋" w:eastAsia="仿宋" w:cs="仿宋"/>
                <w:sz w:val="22"/>
                <w:szCs w:val="22"/>
              </w:rPr>
            </w:pPr>
            <w:r>
              <w:rPr>
                <w:rFonts w:ascii="仿宋" w:hAnsi="仿宋" w:eastAsia="仿宋" w:cs="仿宋"/>
                <w:sz w:val="22"/>
                <w:szCs w:val="22"/>
              </w:rPr>
              <w:t>学</w:t>
            </w:r>
          </w:p>
        </w:tc>
        <w:tc>
          <w:tcPr>
            <w:tcW w:w="870" w:type="dxa"/>
            <w:gridSpan w:val="2"/>
            <w:vAlign w:val="top"/>
          </w:tcPr>
          <w:p>
            <w:pPr>
              <w:spacing w:line="440" w:lineRule="auto"/>
              <w:rPr>
                <w:rFonts w:ascii="Arial"/>
                <w:sz w:val="21"/>
              </w:rPr>
            </w:pPr>
          </w:p>
          <w:p>
            <w:pPr>
              <w:spacing w:before="72" w:line="224" w:lineRule="auto"/>
              <w:ind w:left="226"/>
              <w:rPr>
                <w:rFonts w:ascii="仿宋" w:hAnsi="仿宋" w:eastAsia="仿宋" w:cs="仿宋"/>
                <w:sz w:val="22"/>
                <w:szCs w:val="22"/>
              </w:rPr>
            </w:pPr>
            <w:r>
              <w:rPr>
                <w:rFonts w:ascii="仿宋" w:hAnsi="仿宋" w:eastAsia="仿宋" w:cs="仿宋"/>
                <w:spacing w:val="-7"/>
                <w:sz w:val="22"/>
                <w:szCs w:val="22"/>
              </w:rPr>
              <w:t>教授</w:t>
            </w:r>
          </w:p>
        </w:tc>
        <w:tc>
          <w:tcPr>
            <w:tcW w:w="1079" w:type="dxa"/>
            <w:gridSpan w:val="2"/>
            <w:vAlign w:val="top"/>
          </w:tcPr>
          <w:p>
            <w:pPr>
              <w:spacing w:line="298" w:lineRule="auto"/>
              <w:rPr>
                <w:rFonts w:ascii="Arial"/>
                <w:sz w:val="21"/>
              </w:rPr>
            </w:pPr>
          </w:p>
          <w:p>
            <w:pPr>
              <w:spacing w:before="72" w:line="231" w:lineRule="auto"/>
              <w:ind w:left="340" w:right="96" w:hanging="229"/>
              <w:rPr>
                <w:rFonts w:ascii="仿宋" w:hAnsi="仿宋" w:eastAsia="仿宋" w:cs="仿宋"/>
                <w:sz w:val="22"/>
                <w:szCs w:val="22"/>
              </w:rPr>
            </w:pPr>
            <w:r>
              <w:rPr>
                <w:rFonts w:ascii="仿宋" w:hAnsi="仿宋" w:eastAsia="仿宋" w:cs="仿宋"/>
                <w:spacing w:val="-4"/>
                <w:sz w:val="22"/>
                <w:szCs w:val="22"/>
              </w:rPr>
              <w:t>天津体育</w:t>
            </w:r>
            <w:r>
              <w:rPr>
                <w:rFonts w:ascii="仿宋" w:hAnsi="仿宋" w:eastAsia="仿宋" w:cs="仿宋"/>
                <w:sz w:val="22"/>
                <w:szCs w:val="22"/>
              </w:rPr>
              <w:t xml:space="preserve"> </w:t>
            </w:r>
            <w:r>
              <w:rPr>
                <w:rFonts w:ascii="仿宋" w:hAnsi="仿宋" w:eastAsia="仿宋" w:cs="仿宋"/>
                <w:spacing w:val="-12"/>
                <w:sz w:val="22"/>
                <w:szCs w:val="22"/>
              </w:rPr>
              <w:t>学院</w:t>
            </w:r>
          </w:p>
        </w:tc>
        <w:tc>
          <w:tcPr>
            <w:tcW w:w="1012" w:type="dxa"/>
            <w:gridSpan w:val="2"/>
            <w:vAlign w:val="top"/>
          </w:tcPr>
          <w:p>
            <w:pPr>
              <w:spacing w:line="298" w:lineRule="auto"/>
              <w:rPr>
                <w:rFonts w:ascii="Arial"/>
                <w:sz w:val="21"/>
              </w:rPr>
            </w:pPr>
          </w:p>
          <w:p>
            <w:pPr>
              <w:spacing w:before="71" w:line="232" w:lineRule="auto"/>
              <w:ind w:left="301" w:right="62" w:hanging="222"/>
              <w:rPr>
                <w:rFonts w:ascii="仿宋" w:hAnsi="仿宋" w:eastAsia="仿宋" w:cs="仿宋"/>
                <w:sz w:val="22"/>
                <w:szCs w:val="22"/>
              </w:rPr>
            </w:pPr>
            <w:r>
              <w:rPr>
                <w:rFonts w:ascii="仿宋" w:hAnsi="仿宋" w:eastAsia="仿宋" w:cs="仿宋"/>
                <w:spacing w:val="-4"/>
                <w:sz w:val="22"/>
                <w:szCs w:val="22"/>
              </w:rPr>
              <w:t>体育硕士</w:t>
            </w:r>
            <w:r>
              <w:rPr>
                <w:rFonts w:ascii="仿宋" w:hAnsi="仿宋" w:eastAsia="仿宋" w:cs="仿宋"/>
                <w:sz w:val="22"/>
                <w:szCs w:val="22"/>
              </w:rPr>
              <w:t xml:space="preserve"> </w:t>
            </w:r>
            <w:r>
              <w:rPr>
                <w:rFonts w:ascii="仿宋" w:hAnsi="仿宋" w:eastAsia="仿宋" w:cs="仿宋"/>
                <w:spacing w:val="-8"/>
                <w:sz w:val="22"/>
                <w:szCs w:val="22"/>
              </w:rPr>
              <w:t>专业</w:t>
            </w:r>
          </w:p>
        </w:tc>
        <w:tc>
          <w:tcPr>
            <w:tcW w:w="1005" w:type="dxa"/>
            <w:gridSpan w:val="2"/>
            <w:vAlign w:val="top"/>
          </w:tcPr>
          <w:p>
            <w:pPr>
              <w:spacing w:line="440" w:lineRule="auto"/>
              <w:rPr>
                <w:rFonts w:ascii="Arial"/>
                <w:sz w:val="21"/>
              </w:rPr>
            </w:pPr>
          </w:p>
          <w:p>
            <w:pPr>
              <w:spacing w:before="71" w:line="225" w:lineRule="auto"/>
              <w:ind w:left="293"/>
              <w:rPr>
                <w:rFonts w:ascii="仿宋" w:hAnsi="仿宋" w:eastAsia="仿宋" w:cs="仿宋"/>
                <w:sz w:val="22"/>
                <w:szCs w:val="22"/>
              </w:rPr>
            </w:pPr>
            <w:r>
              <w:rPr>
                <w:rFonts w:ascii="仿宋" w:hAnsi="仿宋" w:eastAsia="仿宋" w:cs="仿宋"/>
                <w:spacing w:val="-6"/>
                <w:sz w:val="22"/>
                <w:szCs w:val="22"/>
              </w:rPr>
              <w:t>硕士</w:t>
            </w:r>
          </w:p>
        </w:tc>
        <w:tc>
          <w:tcPr>
            <w:tcW w:w="1769" w:type="dxa"/>
            <w:gridSpan w:val="2"/>
            <w:vAlign w:val="top"/>
          </w:tcPr>
          <w:p>
            <w:pPr>
              <w:spacing w:line="441" w:lineRule="auto"/>
              <w:rPr>
                <w:rFonts w:ascii="Arial"/>
                <w:sz w:val="21"/>
              </w:rPr>
            </w:pPr>
          </w:p>
          <w:p>
            <w:pPr>
              <w:spacing w:before="71"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gridSpan w:val="2"/>
            <w:vAlign w:val="top"/>
          </w:tcPr>
          <w:p>
            <w:pPr>
              <w:spacing w:line="440" w:lineRule="auto"/>
              <w:rPr>
                <w:rFonts w:ascii="Arial"/>
                <w:sz w:val="21"/>
              </w:rPr>
            </w:pPr>
          </w:p>
          <w:p>
            <w:pPr>
              <w:spacing w:before="71"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93" w:type="dxa"/>
          <w:trHeight w:val="696" w:hRule="atLeast"/>
        </w:trPr>
        <w:tc>
          <w:tcPr>
            <w:tcW w:w="777" w:type="dxa"/>
            <w:gridSpan w:val="3"/>
            <w:vAlign w:val="top"/>
          </w:tcPr>
          <w:p>
            <w:pPr>
              <w:spacing w:before="236" w:line="224" w:lineRule="auto"/>
              <w:ind w:left="185"/>
              <w:rPr>
                <w:rFonts w:ascii="仿宋" w:hAnsi="仿宋" w:eastAsia="仿宋" w:cs="仿宋"/>
                <w:sz w:val="22"/>
                <w:szCs w:val="22"/>
              </w:rPr>
            </w:pPr>
            <w:r>
              <w:rPr>
                <w:rFonts w:ascii="仿宋" w:hAnsi="仿宋" w:eastAsia="仿宋" w:cs="仿宋"/>
                <w:spacing w:val="-10"/>
                <w:sz w:val="22"/>
                <w:szCs w:val="22"/>
              </w:rPr>
              <w:t>李静</w:t>
            </w:r>
          </w:p>
        </w:tc>
        <w:tc>
          <w:tcPr>
            <w:tcW w:w="368" w:type="dxa"/>
            <w:vAlign w:val="top"/>
          </w:tcPr>
          <w:p>
            <w:pPr>
              <w:spacing w:before="236"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2"/>
            <w:vAlign w:val="top"/>
          </w:tcPr>
          <w:p>
            <w:pPr>
              <w:spacing w:before="237" w:line="223" w:lineRule="auto"/>
              <w:ind w:left="102"/>
              <w:rPr>
                <w:rFonts w:ascii="仿宋" w:hAnsi="仿宋" w:eastAsia="仿宋" w:cs="仿宋"/>
                <w:sz w:val="22"/>
                <w:szCs w:val="22"/>
              </w:rPr>
            </w:pPr>
            <w:r>
              <w:rPr>
                <w:rFonts w:ascii="仿宋" w:hAnsi="仿宋" w:eastAsia="仿宋" w:cs="仿宋"/>
                <w:spacing w:val="-4"/>
                <w:sz w:val="22"/>
                <w:szCs w:val="22"/>
              </w:rPr>
              <w:t>1991年6月</w:t>
            </w:r>
          </w:p>
        </w:tc>
        <w:tc>
          <w:tcPr>
            <w:tcW w:w="877" w:type="dxa"/>
            <w:gridSpan w:val="2"/>
            <w:vAlign w:val="top"/>
          </w:tcPr>
          <w:p>
            <w:pPr>
              <w:spacing w:before="94" w:line="232" w:lineRule="auto"/>
              <w:ind w:left="228" w:right="106" w:hanging="107"/>
              <w:rPr>
                <w:rFonts w:ascii="仿宋" w:hAnsi="仿宋" w:eastAsia="仿宋" w:cs="仿宋"/>
                <w:sz w:val="22"/>
                <w:szCs w:val="22"/>
              </w:rPr>
            </w:pPr>
            <w:r>
              <w:rPr>
                <w:rFonts w:ascii="仿宋" w:hAnsi="仿宋" w:eastAsia="仿宋" w:cs="仿宋"/>
                <w:spacing w:val="-6"/>
                <w:sz w:val="22"/>
                <w:szCs w:val="22"/>
              </w:rPr>
              <w:t>运动生</w:t>
            </w:r>
            <w:r>
              <w:rPr>
                <w:rFonts w:ascii="仿宋" w:hAnsi="仿宋" w:eastAsia="仿宋" w:cs="仿宋"/>
                <w:sz w:val="22"/>
                <w:szCs w:val="22"/>
              </w:rPr>
              <w:t xml:space="preserve"> </w:t>
            </w:r>
            <w:r>
              <w:rPr>
                <w:rFonts w:ascii="仿宋" w:hAnsi="仿宋" w:eastAsia="仿宋" w:cs="仿宋"/>
                <w:spacing w:val="-8"/>
                <w:sz w:val="22"/>
                <w:szCs w:val="22"/>
              </w:rPr>
              <w:t>理学</w:t>
            </w:r>
          </w:p>
        </w:tc>
        <w:tc>
          <w:tcPr>
            <w:tcW w:w="870" w:type="dxa"/>
            <w:gridSpan w:val="2"/>
            <w:vAlign w:val="top"/>
          </w:tcPr>
          <w:p>
            <w:pPr>
              <w:spacing w:before="236"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Align w:val="top"/>
          </w:tcPr>
          <w:p>
            <w:pPr>
              <w:spacing w:before="237"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gridSpan w:val="2"/>
            <w:vAlign w:val="top"/>
          </w:tcPr>
          <w:p>
            <w:pPr>
              <w:spacing w:before="236" w:line="224" w:lineRule="auto"/>
              <w:ind w:left="300"/>
              <w:rPr>
                <w:rFonts w:ascii="仿宋" w:hAnsi="仿宋" w:eastAsia="仿宋" w:cs="仿宋"/>
                <w:sz w:val="22"/>
                <w:szCs w:val="22"/>
              </w:rPr>
            </w:pPr>
            <w:r>
              <w:rPr>
                <w:rFonts w:ascii="仿宋" w:hAnsi="仿宋" w:eastAsia="仿宋" w:cs="仿宋"/>
                <w:spacing w:val="-8"/>
                <w:sz w:val="22"/>
                <w:szCs w:val="22"/>
              </w:rPr>
              <w:t>理学</w:t>
            </w:r>
          </w:p>
        </w:tc>
        <w:tc>
          <w:tcPr>
            <w:tcW w:w="1005" w:type="dxa"/>
            <w:gridSpan w:val="2"/>
            <w:vAlign w:val="top"/>
          </w:tcPr>
          <w:p>
            <w:pPr>
              <w:spacing w:before="237"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Align w:val="top"/>
          </w:tcPr>
          <w:p>
            <w:pPr>
              <w:spacing w:before="236" w:line="224" w:lineRule="auto"/>
              <w:jc w:val="right"/>
              <w:rPr>
                <w:rFonts w:ascii="仿宋" w:hAnsi="仿宋" w:eastAsia="仿宋" w:cs="仿宋"/>
                <w:sz w:val="22"/>
                <w:szCs w:val="22"/>
              </w:rPr>
            </w:pPr>
            <w:r>
              <w:rPr>
                <w:rFonts w:ascii="仿宋" w:hAnsi="仿宋" w:eastAsia="仿宋" w:cs="仿宋"/>
                <w:spacing w:val="-3"/>
                <w:sz w:val="22"/>
                <w:szCs w:val="22"/>
              </w:rPr>
              <w:t>心血管病理生理学</w:t>
            </w:r>
          </w:p>
        </w:tc>
        <w:tc>
          <w:tcPr>
            <w:tcW w:w="666" w:type="dxa"/>
            <w:gridSpan w:val="2"/>
            <w:vAlign w:val="top"/>
          </w:tcPr>
          <w:p>
            <w:pPr>
              <w:spacing w:before="236"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93" w:type="dxa"/>
          <w:trHeight w:val="614" w:hRule="atLeast"/>
        </w:trPr>
        <w:tc>
          <w:tcPr>
            <w:tcW w:w="777" w:type="dxa"/>
            <w:gridSpan w:val="3"/>
            <w:vAlign w:val="top"/>
          </w:tcPr>
          <w:p>
            <w:pPr>
              <w:spacing w:before="195" w:line="222" w:lineRule="auto"/>
              <w:ind w:left="181"/>
              <w:rPr>
                <w:rFonts w:ascii="仿宋" w:hAnsi="仿宋" w:eastAsia="仿宋" w:cs="仿宋"/>
                <w:sz w:val="22"/>
                <w:szCs w:val="22"/>
              </w:rPr>
            </w:pPr>
            <w:r>
              <w:rPr>
                <w:rFonts w:ascii="仿宋" w:hAnsi="仿宋" w:eastAsia="仿宋" w:cs="仿宋"/>
                <w:spacing w:val="-8"/>
                <w:sz w:val="22"/>
                <w:szCs w:val="22"/>
              </w:rPr>
              <w:t>周详</w:t>
            </w:r>
          </w:p>
        </w:tc>
        <w:tc>
          <w:tcPr>
            <w:tcW w:w="368" w:type="dxa"/>
            <w:vAlign w:val="top"/>
          </w:tcPr>
          <w:p>
            <w:pPr>
              <w:spacing w:before="195"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2"/>
            <w:vAlign w:val="top"/>
          </w:tcPr>
          <w:p>
            <w:pPr>
              <w:spacing w:before="196" w:line="223" w:lineRule="auto"/>
              <w:ind w:left="102"/>
              <w:rPr>
                <w:rFonts w:ascii="仿宋" w:hAnsi="仿宋" w:eastAsia="仿宋" w:cs="仿宋"/>
                <w:sz w:val="22"/>
                <w:szCs w:val="22"/>
              </w:rPr>
            </w:pPr>
            <w:r>
              <w:rPr>
                <w:rFonts w:ascii="仿宋" w:hAnsi="仿宋" w:eastAsia="仿宋" w:cs="仿宋"/>
                <w:spacing w:val="-4"/>
                <w:sz w:val="22"/>
                <w:szCs w:val="22"/>
              </w:rPr>
              <w:t>1968年4月</w:t>
            </w:r>
          </w:p>
        </w:tc>
        <w:tc>
          <w:tcPr>
            <w:tcW w:w="877" w:type="dxa"/>
            <w:gridSpan w:val="2"/>
            <w:vAlign w:val="top"/>
          </w:tcPr>
          <w:p>
            <w:pPr>
              <w:spacing w:before="53" w:line="231" w:lineRule="auto"/>
              <w:ind w:left="229" w:right="106" w:hanging="108"/>
              <w:rPr>
                <w:rFonts w:ascii="仿宋" w:hAnsi="仿宋" w:eastAsia="仿宋" w:cs="仿宋"/>
                <w:sz w:val="22"/>
                <w:szCs w:val="22"/>
              </w:rPr>
            </w:pPr>
            <w:r>
              <w:rPr>
                <w:rFonts w:ascii="仿宋" w:hAnsi="仿宋" w:eastAsia="仿宋" w:cs="仿宋"/>
                <w:spacing w:val="-6"/>
                <w:sz w:val="22"/>
                <w:szCs w:val="22"/>
              </w:rPr>
              <w:t>体育心</w:t>
            </w:r>
            <w:r>
              <w:rPr>
                <w:rFonts w:ascii="仿宋" w:hAnsi="仿宋" w:eastAsia="仿宋" w:cs="仿宋"/>
                <w:spacing w:val="1"/>
                <w:sz w:val="22"/>
                <w:szCs w:val="22"/>
              </w:rPr>
              <w:t xml:space="preserve"> </w:t>
            </w:r>
            <w:r>
              <w:rPr>
                <w:rFonts w:ascii="仿宋" w:hAnsi="仿宋" w:eastAsia="仿宋" w:cs="仿宋"/>
                <w:spacing w:val="-8"/>
                <w:sz w:val="22"/>
                <w:szCs w:val="22"/>
              </w:rPr>
              <w:t>理学</w:t>
            </w:r>
          </w:p>
        </w:tc>
        <w:tc>
          <w:tcPr>
            <w:tcW w:w="870" w:type="dxa"/>
            <w:gridSpan w:val="2"/>
            <w:vAlign w:val="top"/>
          </w:tcPr>
          <w:p>
            <w:pPr>
              <w:spacing w:before="195" w:line="224" w:lineRule="auto"/>
              <w:ind w:left="226"/>
              <w:rPr>
                <w:rFonts w:ascii="仿宋" w:hAnsi="仿宋" w:eastAsia="仿宋" w:cs="仿宋"/>
                <w:sz w:val="22"/>
                <w:szCs w:val="22"/>
              </w:rPr>
            </w:pPr>
            <w:r>
              <w:rPr>
                <w:rFonts w:ascii="仿宋" w:hAnsi="仿宋" w:eastAsia="仿宋" w:cs="仿宋"/>
                <w:spacing w:val="-7"/>
                <w:sz w:val="22"/>
                <w:szCs w:val="22"/>
              </w:rPr>
              <w:t>教授</w:t>
            </w:r>
          </w:p>
        </w:tc>
        <w:tc>
          <w:tcPr>
            <w:tcW w:w="1079" w:type="dxa"/>
            <w:gridSpan w:val="2"/>
            <w:vAlign w:val="top"/>
          </w:tcPr>
          <w:p>
            <w:pPr>
              <w:spacing w:before="53" w:line="231" w:lineRule="auto"/>
              <w:ind w:left="333" w:right="96" w:hanging="222"/>
              <w:rPr>
                <w:rFonts w:ascii="仿宋" w:hAnsi="仿宋" w:eastAsia="仿宋" w:cs="仿宋"/>
                <w:sz w:val="22"/>
                <w:szCs w:val="22"/>
              </w:rPr>
            </w:pPr>
            <w:r>
              <w:rPr>
                <w:rFonts w:ascii="仿宋" w:hAnsi="仿宋" w:eastAsia="仿宋" w:cs="仿宋"/>
                <w:spacing w:val="-4"/>
                <w:sz w:val="22"/>
                <w:szCs w:val="22"/>
              </w:rPr>
              <w:t>天津师范</w:t>
            </w:r>
            <w:r>
              <w:rPr>
                <w:rFonts w:ascii="仿宋" w:hAnsi="仿宋" w:eastAsia="仿宋" w:cs="仿宋"/>
                <w:sz w:val="22"/>
                <w:szCs w:val="22"/>
              </w:rPr>
              <w:t xml:space="preserve"> </w:t>
            </w:r>
            <w:r>
              <w:rPr>
                <w:rFonts w:ascii="仿宋" w:hAnsi="仿宋" w:eastAsia="仿宋" w:cs="仿宋"/>
                <w:spacing w:val="-8"/>
                <w:sz w:val="22"/>
                <w:szCs w:val="22"/>
              </w:rPr>
              <w:t>大学</w:t>
            </w:r>
          </w:p>
        </w:tc>
        <w:tc>
          <w:tcPr>
            <w:tcW w:w="1012" w:type="dxa"/>
            <w:gridSpan w:val="2"/>
            <w:vAlign w:val="top"/>
          </w:tcPr>
          <w:p>
            <w:pPr>
              <w:spacing w:before="195" w:line="224" w:lineRule="auto"/>
              <w:ind w:left="192"/>
              <w:rPr>
                <w:rFonts w:ascii="仿宋" w:hAnsi="仿宋" w:eastAsia="仿宋" w:cs="仿宋"/>
                <w:sz w:val="22"/>
                <w:szCs w:val="22"/>
              </w:rPr>
            </w:pPr>
            <w:r>
              <w:rPr>
                <w:rFonts w:ascii="仿宋" w:hAnsi="仿宋" w:eastAsia="仿宋" w:cs="仿宋"/>
                <w:spacing w:val="-6"/>
                <w:sz w:val="22"/>
                <w:szCs w:val="22"/>
              </w:rPr>
              <w:t>心理学</w:t>
            </w:r>
          </w:p>
        </w:tc>
        <w:tc>
          <w:tcPr>
            <w:tcW w:w="1005" w:type="dxa"/>
            <w:gridSpan w:val="2"/>
            <w:vAlign w:val="top"/>
          </w:tcPr>
          <w:p>
            <w:pPr>
              <w:spacing w:before="196"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Align w:val="top"/>
          </w:tcPr>
          <w:p>
            <w:pPr>
              <w:spacing w:before="53" w:line="231" w:lineRule="auto"/>
              <w:ind w:left="356" w:hanging="340"/>
              <w:rPr>
                <w:rFonts w:ascii="仿宋" w:hAnsi="仿宋" w:eastAsia="仿宋" w:cs="仿宋"/>
                <w:sz w:val="22"/>
                <w:szCs w:val="22"/>
              </w:rPr>
            </w:pPr>
            <w:r>
              <w:rPr>
                <w:rFonts w:ascii="仿宋" w:hAnsi="仿宋" w:eastAsia="仿宋" w:cs="仿宋"/>
                <w:spacing w:val="-2"/>
                <w:sz w:val="22"/>
                <w:szCs w:val="22"/>
              </w:rPr>
              <w:t>教育心理学、学习</w:t>
            </w:r>
            <w:r>
              <w:rPr>
                <w:rFonts w:ascii="仿宋" w:hAnsi="仿宋" w:eastAsia="仿宋" w:cs="仿宋"/>
                <w:spacing w:val="2"/>
                <w:sz w:val="22"/>
                <w:szCs w:val="22"/>
              </w:rPr>
              <w:t xml:space="preserve"> </w:t>
            </w:r>
            <w:r>
              <w:rPr>
                <w:rFonts w:ascii="仿宋" w:hAnsi="仿宋" w:eastAsia="仿宋" w:cs="仿宋"/>
                <w:spacing w:val="-5"/>
                <w:sz w:val="22"/>
                <w:szCs w:val="22"/>
              </w:rPr>
              <w:t>与行为适应</w:t>
            </w:r>
          </w:p>
        </w:tc>
        <w:tc>
          <w:tcPr>
            <w:tcW w:w="666" w:type="dxa"/>
            <w:gridSpan w:val="2"/>
            <w:vAlign w:val="top"/>
          </w:tcPr>
          <w:p>
            <w:pPr>
              <w:spacing w:before="195" w:line="221" w:lineRule="auto"/>
              <w:ind w:left="132"/>
              <w:rPr>
                <w:rFonts w:ascii="仿宋" w:hAnsi="仿宋" w:eastAsia="仿宋" w:cs="仿宋"/>
                <w:sz w:val="22"/>
                <w:szCs w:val="22"/>
              </w:rPr>
            </w:pPr>
            <w:r>
              <w:rPr>
                <w:rFonts w:ascii="仿宋" w:hAnsi="仿宋" w:eastAsia="仿宋" w:cs="仿宋"/>
                <w:spacing w:val="-11"/>
                <w:sz w:val="22"/>
                <w:szCs w:val="22"/>
              </w:rPr>
              <w:t>兼职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93" w:type="dxa"/>
          <w:trHeight w:val="643" w:hRule="atLeast"/>
        </w:trPr>
        <w:tc>
          <w:tcPr>
            <w:tcW w:w="777" w:type="dxa"/>
            <w:gridSpan w:val="3"/>
            <w:vAlign w:val="top"/>
          </w:tcPr>
          <w:p>
            <w:pPr>
              <w:spacing w:before="210" w:line="226" w:lineRule="auto"/>
              <w:ind w:left="72"/>
              <w:rPr>
                <w:rFonts w:ascii="仿宋" w:hAnsi="仿宋" w:eastAsia="仿宋" w:cs="仿宋"/>
                <w:sz w:val="22"/>
                <w:szCs w:val="22"/>
              </w:rPr>
            </w:pPr>
            <w:r>
              <w:rPr>
                <w:rFonts w:ascii="仿宋" w:hAnsi="仿宋" w:eastAsia="仿宋" w:cs="仿宋"/>
                <w:spacing w:val="-6"/>
                <w:sz w:val="22"/>
                <w:szCs w:val="22"/>
              </w:rPr>
              <w:t>王旭光</w:t>
            </w:r>
          </w:p>
        </w:tc>
        <w:tc>
          <w:tcPr>
            <w:tcW w:w="368" w:type="dxa"/>
            <w:vAlign w:val="top"/>
          </w:tcPr>
          <w:p>
            <w:pPr>
              <w:spacing w:before="210"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2"/>
            <w:vAlign w:val="top"/>
          </w:tcPr>
          <w:p>
            <w:pPr>
              <w:spacing w:before="210" w:line="223" w:lineRule="auto"/>
              <w:ind w:left="47"/>
              <w:rPr>
                <w:rFonts w:ascii="仿宋" w:hAnsi="仿宋" w:eastAsia="仿宋" w:cs="仿宋"/>
                <w:sz w:val="22"/>
                <w:szCs w:val="22"/>
              </w:rPr>
            </w:pPr>
            <w:r>
              <w:rPr>
                <w:rFonts w:ascii="仿宋" w:hAnsi="仿宋" w:eastAsia="仿宋" w:cs="仿宋"/>
                <w:spacing w:val="-3"/>
                <w:sz w:val="22"/>
                <w:szCs w:val="22"/>
              </w:rPr>
              <w:t>1971年10月</w:t>
            </w:r>
          </w:p>
        </w:tc>
        <w:tc>
          <w:tcPr>
            <w:tcW w:w="877" w:type="dxa"/>
            <w:gridSpan w:val="2"/>
            <w:vAlign w:val="top"/>
          </w:tcPr>
          <w:p>
            <w:pPr>
              <w:spacing w:before="69" w:line="223" w:lineRule="auto"/>
              <w:ind w:left="121"/>
              <w:rPr>
                <w:rFonts w:ascii="仿宋" w:hAnsi="仿宋" w:eastAsia="仿宋" w:cs="仿宋"/>
                <w:sz w:val="22"/>
                <w:szCs w:val="22"/>
              </w:rPr>
            </w:pPr>
            <w:r>
              <w:rPr>
                <w:rFonts w:ascii="仿宋" w:hAnsi="仿宋" w:eastAsia="仿宋" w:cs="仿宋"/>
                <w:spacing w:val="-5"/>
                <w:sz w:val="22"/>
                <w:szCs w:val="22"/>
              </w:rPr>
              <w:t>体育社</w:t>
            </w:r>
          </w:p>
          <w:p>
            <w:pPr>
              <w:spacing w:before="17" w:line="224" w:lineRule="auto"/>
              <w:ind w:left="235"/>
              <w:rPr>
                <w:rFonts w:ascii="仿宋" w:hAnsi="仿宋" w:eastAsia="仿宋" w:cs="仿宋"/>
                <w:sz w:val="22"/>
                <w:szCs w:val="22"/>
              </w:rPr>
            </w:pPr>
            <w:r>
              <w:rPr>
                <w:rFonts w:ascii="仿宋" w:hAnsi="仿宋" w:eastAsia="仿宋" w:cs="仿宋"/>
                <w:spacing w:val="-10"/>
                <w:sz w:val="22"/>
                <w:szCs w:val="22"/>
              </w:rPr>
              <w:t>会学</w:t>
            </w:r>
          </w:p>
        </w:tc>
        <w:tc>
          <w:tcPr>
            <w:tcW w:w="870" w:type="dxa"/>
            <w:gridSpan w:val="2"/>
            <w:vAlign w:val="top"/>
          </w:tcPr>
          <w:p>
            <w:pPr>
              <w:spacing w:before="210" w:line="224" w:lineRule="auto"/>
              <w:ind w:left="226"/>
              <w:rPr>
                <w:rFonts w:ascii="仿宋" w:hAnsi="仿宋" w:eastAsia="仿宋" w:cs="仿宋"/>
                <w:sz w:val="22"/>
                <w:szCs w:val="22"/>
              </w:rPr>
            </w:pPr>
            <w:r>
              <w:rPr>
                <w:rFonts w:ascii="仿宋" w:hAnsi="仿宋" w:eastAsia="仿宋" w:cs="仿宋"/>
                <w:spacing w:val="-7"/>
                <w:sz w:val="22"/>
                <w:szCs w:val="22"/>
              </w:rPr>
              <w:t>教授</w:t>
            </w:r>
          </w:p>
        </w:tc>
        <w:tc>
          <w:tcPr>
            <w:tcW w:w="1079" w:type="dxa"/>
            <w:gridSpan w:val="2"/>
            <w:vAlign w:val="top"/>
          </w:tcPr>
          <w:p>
            <w:pPr>
              <w:spacing w:before="210"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gridSpan w:val="2"/>
            <w:vAlign w:val="top"/>
          </w:tcPr>
          <w:p>
            <w:pPr>
              <w:spacing w:before="210" w:line="224" w:lineRule="auto"/>
              <w:ind w:left="188"/>
              <w:rPr>
                <w:rFonts w:ascii="仿宋" w:hAnsi="仿宋" w:eastAsia="仿宋" w:cs="仿宋"/>
                <w:sz w:val="22"/>
                <w:szCs w:val="22"/>
              </w:rPr>
            </w:pPr>
            <w:r>
              <w:rPr>
                <w:rFonts w:ascii="仿宋" w:hAnsi="仿宋" w:eastAsia="仿宋" w:cs="仿宋"/>
                <w:spacing w:val="-5"/>
                <w:sz w:val="22"/>
                <w:szCs w:val="22"/>
              </w:rPr>
              <w:t>社会学</w:t>
            </w:r>
          </w:p>
        </w:tc>
        <w:tc>
          <w:tcPr>
            <w:tcW w:w="1005" w:type="dxa"/>
            <w:gridSpan w:val="2"/>
            <w:vAlign w:val="top"/>
          </w:tcPr>
          <w:p>
            <w:pPr>
              <w:spacing w:before="210" w:line="223" w:lineRule="auto"/>
              <w:ind w:left="81"/>
              <w:rPr>
                <w:rFonts w:ascii="仿宋" w:hAnsi="仿宋" w:eastAsia="仿宋" w:cs="仿宋"/>
                <w:sz w:val="22"/>
                <w:szCs w:val="22"/>
              </w:rPr>
            </w:pPr>
            <w:r>
              <w:rPr>
                <w:rFonts w:ascii="仿宋" w:hAnsi="仿宋" w:eastAsia="仿宋" w:cs="仿宋"/>
                <w:spacing w:val="-6"/>
                <w:sz w:val="22"/>
                <w:szCs w:val="22"/>
              </w:rPr>
              <w:t>法学博士</w:t>
            </w:r>
          </w:p>
        </w:tc>
        <w:tc>
          <w:tcPr>
            <w:tcW w:w="1769" w:type="dxa"/>
            <w:gridSpan w:val="2"/>
            <w:vAlign w:val="top"/>
          </w:tcPr>
          <w:p>
            <w:pPr>
              <w:spacing w:before="69" w:line="230" w:lineRule="auto"/>
              <w:ind w:left="457" w:hanging="439"/>
              <w:rPr>
                <w:rFonts w:ascii="仿宋" w:hAnsi="仿宋" w:eastAsia="仿宋" w:cs="仿宋"/>
                <w:sz w:val="22"/>
                <w:szCs w:val="22"/>
              </w:rPr>
            </w:pPr>
            <w:r>
              <w:rPr>
                <w:rFonts w:ascii="仿宋" w:hAnsi="仿宋" w:eastAsia="仿宋" w:cs="仿宋"/>
                <w:spacing w:val="-2"/>
                <w:sz w:val="22"/>
                <w:szCs w:val="22"/>
              </w:rPr>
              <w:t>体育社会学，全民</w:t>
            </w:r>
            <w:r>
              <w:rPr>
                <w:rFonts w:ascii="仿宋" w:hAnsi="仿宋" w:eastAsia="仿宋" w:cs="仿宋"/>
                <w:sz w:val="22"/>
                <w:szCs w:val="22"/>
              </w:rPr>
              <w:t xml:space="preserve"> </w:t>
            </w:r>
            <w:r>
              <w:rPr>
                <w:rFonts w:ascii="仿宋" w:hAnsi="仿宋" w:eastAsia="仿宋" w:cs="仿宋"/>
                <w:spacing w:val="-4"/>
                <w:sz w:val="22"/>
                <w:szCs w:val="22"/>
              </w:rPr>
              <w:t>健身政策</w:t>
            </w:r>
          </w:p>
        </w:tc>
        <w:tc>
          <w:tcPr>
            <w:tcW w:w="666" w:type="dxa"/>
            <w:gridSpan w:val="2"/>
            <w:vAlign w:val="top"/>
          </w:tcPr>
          <w:p>
            <w:pPr>
              <w:spacing w:before="210"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93" w:type="dxa"/>
          <w:trHeight w:val="874" w:hRule="atLeast"/>
        </w:trPr>
        <w:tc>
          <w:tcPr>
            <w:tcW w:w="777" w:type="dxa"/>
            <w:gridSpan w:val="3"/>
            <w:vAlign w:val="top"/>
          </w:tcPr>
          <w:p>
            <w:pPr>
              <w:spacing w:line="255" w:lineRule="auto"/>
              <w:rPr>
                <w:rFonts w:ascii="Arial"/>
                <w:sz w:val="21"/>
              </w:rPr>
            </w:pPr>
          </w:p>
          <w:p>
            <w:pPr>
              <w:spacing w:before="71" w:line="223" w:lineRule="auto"/>
              <w:ind w:left="72"/>
              <w:rPr>
                <w:rFonts w:ascii="仿宋" w:hAnsi="仿宋" w:eastAsia="仿宋" w:cs="仿宋"/>
                <w:sz w:val="22"/>
                <w:szCs w:val="22"/>
              </w:rPr>
            </w:pPr>
            <w:r>
              <w:rPr>
                <w:rFonts w:ascii="仿宋" w:hAnsi="仿宋" w:eastAsia="仿宋" w:cs="仿宋"/>
                <w:spacing w:val="-6"/>
                <w:sz w:val="22"/>
                <w:szCs w:val="22"/>
              </w:rPr>
              <w:t>王庆娟</w:t>
            </w:r>
          </w:p>
        </w:tc>
        <w:tc>
          <w:tcPr>
            <w:tcW w:w="368" w:type="dxa"/>
            <w:vAlign w:val="top"/>
          </w:tcPr>
          <w:p>
            <w:pPr>
              <w:spacing w:line="254" w:lineRule="auto"/>
              <w:rPr>
                <w:rFonts w:ascii="Arial"/>
                <w:sz w:val="21"/>
              </w:rPr>
            </w:pPr>
          </w:p>
          <w:p>
            <w:pPr>
              <w:spacing w:before="72"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2"/>
            <w:vAlign w:val="top"/>
          </w:tcPr>
          <w:p>
            <w:pPr>
              <w:spacing w:line="255" w:lineRule="auto"/>
              <w:rPr>
                <w:rFonts w:ascii="Arial"/>
                <w:sz w:val="21"/>
              </w:rPr>
            </w:pPr>
          </w:p>
          <w:p>
            <w:pPr>
              <w:spacing w:before="71" w:line="223" w:lineRule="auto"/>
              <w:ind w:left="102"/>
              <w:rPr>
                <w:rFonts w:ascii="仿宋" w:hAnsi="仿宋" w:eastAsia="仿宋" w:cs="仿宋"/>
                <w:sz w:val="22"/>
                <w:szCs w:val="22"/>
              </w:rPr>
            </w:pPr>
            <w:r>
              <w:rPr>
                <w:rFonts w:ascii="仿宋" w:hAnsi="仿宋" w:eastAsia="仿宋" w:cs="仿宋"/>
                <w:spacing w:val="-4"/>
                <w:sz w:val="22"/>
                <w:szCs w:val="22"/>
              </w:rPr>
              <w:t>1970年6月</w:t>
            </w:r>
          </w:p>
        </w:tc>
        <w:tc>
          <w:tcPr>
            <w:tcW w:w="877" w:type="dxa"/>
            <w:gridSpan w:val="2"/>
            <w:vAlign w:val="top"/>
          </w:tcPr>
          <w:p>
            <w:pPr>
              <w:spacing w:before="184" w:line="232" w:lineRule="auto"/>
              <w:ind w:left="123" w:right="106"/>
              <w:rPr>
                <w:rFonts w:ascii="仿宋" w:hAnsi="仿宋" w:eastAsia="仿宋" w:cs="仿宋"/>
                <w:sz w:val="22"/>
                <w:szCs w:val="22"/>
              </w:rPr>
            </w:pPr>
            <w:r>
              <w:rPr>
                <w:rFonts w:ascii="仿宋" w:hAnsi="仿宋" w:eastAsia="仿宋" w:cs="仿宋"/>
                <w:spacing w:val="-6"/>
                <w:sz w:val="22"/>
                <w:szCs w:val="22"/>
              </w:rPr>
              <w:t>人力资</w:t>
            </w:r>
            <w:r>
              <w:rPr>
                <w:rFonts w:ascii="仿宋" w:hAnsi="仿宋" w:eastAsia="仿宋" w:cs="仿宋"/>
                <w:sz w:val="22"/>
                <w:szCs w:val="22"/>
              </w:rPr>
              <w:t xml:space="preserve"> </w:t>
            </w:r>
            <w:r>
              <w:rPr>
                <w:rFonts w:ascii="仿宋" w:hAnsi="仿宋" w:eastAsia="仿宋" w:cs="仿宋"/>
                <w:spacing w:val="-7"/>
                <w:sz w:val="22"/>
                <w:szCs w:val="22"/>
              </w:rPr>
              <w:t>源管理</w:t>
            </w:r>
          </w:p>
        </w:tc>
        <w:tc>
          <w:tcPr>
            <w:tcW w:w="870" w:type="dxa"/>
            <w:gridSpan w:val="2"/>
            <w:vAlign w:val="top"/>
          </w:tcPr>
          <w:p>
            <w:pPr>
              <w:spacing w:line="254" w:lineRule="auto"/>
              <w:rPr>
                <w:rFonts w:ascii="Arial"/>
                <w:sz w:val="21"/>
              </w:rPr>
            </w:pPr>
          </w:p>
          <w:p>
            <w:pPr>
              <w:spacing w:before="72"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Align w:val="top"/>
          </w:tcPr>
          <w:p>
            <w:pPr>
              <w:spacing w:line="255" w:lineRule="auto"/>
              <w:rPr>
                <w:rFonts w:ascii="Arial"/>
                <w:sz w:val="21"/>
              </w:rPr>
            </w:pPr>
          </w:p>
          <w:p>
            <w:pPr>
              <w:spacing w:before="71"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gridSpan w:val="2"/>
            <w:vAlign w:val="top"/>
          </w:tcPr>
          <w:p>
            <w:pPr>
              <w:spacing w:before="184" w:line="232" w:lineRule="auto"/>
              <w:ind w:left="310" w:right="62" w:hanging="229"/>
              <w:rPr>
                <w:rFonts w:ascii="仿宋" w:hAnsi="仿宋" w:eastAsia="仿宋" w:cs="仿宋"/>
                <w:sz w:val="22"/>
                <w:szCs w:val="22"/>
              </w:rPr>
            </w:pPr>
            <w:r>
              <w:rPr>
                <w:rFonts w:ascii="仿宋" w:hAnsi="仿宋" w:eastAsia="仿宋" w:cs="仿宋"/>
                <w:spacing w:val="-5"/>
                <w:sz w:val="22"/>
                <w:szCs w:val="22"/>
              </w:rPr>
              <w:t>人力资源</w:t>
            </w:r>
            <w:r>
              <w:rPr>
                <w:rFonts w:ascii="仿宋" w:hAnsi="仿宋" w:eastAsia="仿宋" w:cs="仿宋"/>
                <w:spacing w:val="1"/>
                <w:sz w:val="22"/>
                <w:szCs w:val="22"/>
              </w:rPr>
              <w:t xml:space="preserve"> </w:t>
            </w:r>
            <w:r>
              <w:rPr>
                <w:rFonts w:ascii="仿宋" w:hAnsi="仿宋" w:eastAsia="仿宋" w:cs="仿宋"/>
                <w:spacing w:val="-13"/>
                <w:sz w:val="22"/>
                <w:szCs w:val="22"/>
              </w:rPr>
              <w:t>管理</w:t>
            </w:r>
          </w:p>
        </w:tc>
        <w:tc>
          <w:tcPr>
            <w:tcW w:w="1005" w:type="dxa"/>
            <w:gridSpan w:val="2"/>
            <w:vAlign w:val="top"/>
          </w:tcPr>
          <w:p>
            <w:pPr>
              <w:spacing w:line="255" w:lineRule="auto"/>
              <w:rPr>
                <w:rFonts w:ascii="Arial"/>
                <w:sz w:val="21"/>
              </w:rPr>
            </w:pPr>
          </w:p>
          <w:p>
            <w:pPr>
              <w:spacing w:before="71"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Align w:val="top"/>
          </w:tcPr>
          <w:p>
            <w:pPr>
              <w:spacing w:before="42" w:line="225" w:lineRule="auto"/>
              <w:jc w:val="right"/>
              <w:rPr>
                <w:rFonts w:ascii="仿宋" w:hAnsi="仿宋" w:eastAsia="仿宋" w:cs="仿宋"/>
                <w:sz w:val="22"/>
                <w:szCs w:val="22"/>
              </w:rPr>
            </w:pPr>
            <w:r>
              <w:rPr>
                <w:rFonts w:ascii="仿宋" w:hAnsi="仿宋" w:eastAsia="仿宋" w:cs="仿宋"/>
                <w:spacing w:val="-2"/>
                <w:sz w:val="22"/>
                <w:szCs w:val="22"/>
              </w:rPr>
              <w:t>组织与人力资源管</w:t>
            </w:r>
          </w:p>
          <w:p>
            <w:pPr>
              <w:spacing w:before="18" w:line="223" w:lineRule="auto"/>
              <w:jc w:val="right"/>
              <w:rPr>
                <w:rFonts w:ascii="仿宋" w:hAnsi="仿宋" w:eastAsia="仿宋" w:cs="仿宋"/>
                <w:sz w:val="22"/>
                <w:szCs w:val="22"/>
              </w:rPr>
            </w:pPr>
            <w:r>
              <w:rPr>
                <w:rFonts w:ascii="仿宋" w:hAnsi="仿宋" w:eastAsia="仿宋" w:cs="仿宋"/>
                <w:spacing w:val="-2"/>
                <w:sz w:val="22"/>
                <w:szCs w:val="22"/>
              </w:rPr>
              <w:t>理、旅游与服务业</w:t>
            </w:r>
          </w:p>
          <w:p>
            <w:pPr>
              <w:spacing w:before="17" w:line="212" w:lineRule="auto"/>
              <w:ind w:left="241"/>
              <w:rPr>
                <w:rFonts w:ascii="仿宋" w:hAnsi="仿宋" w:eastAsia="仿宋" w:cs="仿宋"/>
                <w:sz w:val="22"/>
                <w:szCs w:val="22"/>
              </w:rPr>
            </w:pPr>
            <w:r>
              <w:rPr>
                <w:rFonts w:ascii="仿宋" w:hAnsi="仿宋" w:eastAsia="仿宋" w:cs="仿宋"/>
                <w:spacing w:val="-3"/>
                <w:sz w:val="22"/>
                <w:szCs w:val="22"/>
              </w:rPr>
              <w:t>人力资源管理</w:t>
            </w:r>
          </w:p>
        </w:tc>
        <w:tc>
          <w:tcPr>
            <w:tcW w:w="666" w:type="dxa"/>
            <w:gridSpan w:val="2"/>
            <w:vAlign w:val="top"/>
          </w:tcPr>
          <w:p>
            <w:pPr>
              <w:spacing w:line="254" w:lineRule="auto"/>
              <w:rPr>
                <w:rFonts w:ascii="Arial"/>
                <w:sz w:val="21"/>
              </w:rPr>
            </w:pPr>
          </w:p>
          <w:p>
            <w:pPr>
              <w:spacing w:before="72"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93" w:type="dxa"/>
          <w:trHeight w:val="680" w:hRule="atLeast"/>
        </w:trPr>
        <w:tc>
          <w:tcPr>
            <w:tcW w:w="777" w:type="dxa"/>
            <w:gridSpan w:val="3"/>
            <w:vAlign w:val="top"/>
          </w:tcPr>
          <w:p>
            <w:pPr>
              <w:spacing w:before="229" w:line="223" w:lineRule="auto"/>
              <w:ind w:left="100"/>
              <w:rPr>
                <w:rFonts w:ascii="仿宋" w:hAnsi="仿宋" w:eastAsia="仿宋" w:cs="仿宋"/>
                <w:sz w:val="22"/>
                <w:szCs w:val="22"/>
              </w:rPr>
            </w:pPr>
            <w:r>
              <w:rPr>
                <w:rFonts w:ascii="仿宋" w:hAnsi="仿宋" w:eastAsia="仿宋" w:cs="仿宋"/>
                <w:spacing w:val="-15"/>
                <w:sz w:val="22"/>
                <w:szCs w:val="22"/>
              </w:rPr>
              <w:t>申天宇</w:t>
            </w:r>
          </w:p>
        </w:tc>
        <w:tc>
          <w:tcPr>
            <w:tcW w:w="368" w:type="dxa"/>
            <w:vAlign w:val="top"/>
          </w:tcPr>
          <w:p>
            <w:pPr>
              <w:spacing w:before="228"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gridSpan w:val="2"/>
            <w:vAlign w:val="top"/>
          </w:tcPr>
          <w:p>
            <w:pPr>
              <w:spacing w:before="229" w:line="223" w:lineRule="auto"/>
              <w:ind w:left="102"/>
              <w:rPr>
                <w:rFonts w:ascii="仿宋" w:hAnsi="仿宋" w:eastAsia="仿宋" w:cs="仿宋"/>
                <w:sz w:val="22"/>
                <w:szCs w:val="22"/>
              </w:rPr>
            </w:pPr>
            <w:r>
              <w:rPr>
                <w:rFonts w:ascii="仿宋" w:hAnsi="仿宋" w:eastAsia="仿宋" w:cs="仿宋"/>
                <w:spacing w:val="-4"/>
                <w:sz w:val="22"/>
                <w:szCs w:val="22"/>
              </w:rPr>
              <w:t>1991年6月</w:t>
            </w:r>
          </w:p>
        </w:tc>
        <w:tc>
          <w:tcPr>
            <w:tcW w:w="877" w:type="dxa"/>
            <w:gridSpan w:val="2"/>
            <w:vAlign w:val="top"/>
          </w:tcPr>
          <w:p>
            <w:pPr>
              <w:spacing w:before="87" w:line="232" w:lineRule="auto"/>
              <w:ind w:left="228" w:right="106" w:hanging="107"/>
              <w:rPr>
                <w:rFonts w:ascii="仿宋" w:hAnsi="仿宋" w:eastAsia="仿宋" w:cs="仿宋"/>
                <w:sz w:val="22"/>
                <w:szCs w:val="22"/>
              </w:rPr>
            </w:pPr>
            <w:r>
              <w:rPr>
                <w:rFonts w:ascii="仿宋" w:hAnsi="仿宋" w:eastAsia="仿宋" w:cs="仿宋"/>
                <w:spacing w:val="-6"/>
                <w:sz w:val="22"/>
                <w:szCs w:val="22"/>
              </w:rPr>
              <w:t>运动解</w:t>
            </w:r>
            <w:r>
              <w:rPr>
                <w:rFonts w:ascii="仿宋" w:hAnsi="仿宋" w:eastAsia="仿宋" w:cs="仿宋"/>
                <w:sz w:val="22"/>
                <w:szCs w:val="22"/>
              </w:rPr>
              <w:t xml:space="preserve"> </w:t>
            </w:r>
            <w:r>
              <w:rPr>
                <w:rFonts w:ascii="仿宋" w:hAnsi="仿宋" w:eastAsia="仿宋" w:cs="仿宋"/>
                <w:spacing w:val="-7"/>
                <w:sz w:val="22"/>
                <w:szCs w:val="22"/>
              </w:rPr>
              <w:t>剖学</w:t>
            </w:r>
          </w:p>
        </w:tc>
        <w:tc>
          <w:tcPr>
            <w:tcW w:w="870" w:type="dxa"/>
            <w:gridSpan w:val="2"/>
            <w:vAlign w:val="top"/>
          </w:tcPr>
          <w:p>
            <w:pPr>
              <w:spacing w:before="229" w:line="223" w:lineRule="auto"/>
              <w:ind w:left="226"/>
              <w:rPr>
                <w:rFonts w:ascii="仿宋" w:hAnsi="仿宋" w:eastAsia="仿宋" w:cs="仿宋"/>
                <w:sz w:val="22"/>
                <w:szCs w:val="22"/>
              </w:rPr>
            </w:pPr>
            <w:r>
              <w:rPr>
                <w:rFonts w:ascii="仿宋" w:hAnsi="仿宋" w:eastAsia="仿宋" w:cs="仿宋"/>
                <w:spacing w:val="-7"/>
                <w:sz w:val="22"/>
                <w:szCs w:val="22"/>
              </w:rPr>
              <w:t>讲师</w:t>
            </w:r>
          </w:p>
        </w:tc>
        <w:tc>
          <w:tcPr>
            <w:tcW w:w="1079" w:type="dxa"/>
            <w:gridSpan w:val="2"/>
            <w:vAlign w:val="top"/>
          </w:tcPr>
          <w:p>
            <w:pPr>
              <w:spacing w:before="87" w:line="232" w:lineRule="auto"/>
              <w:ind w:left="333" w:right="96" w:hanging="222"/>
              <w:rPr>
                <w:rFonts w:ascii="仿宋" w:hAnsi="仿宋" w:eastAsia="仿宋" w:cs="仿宋"/>
                <w:sz w:val="22"/>
                <w:szCs w:val="22"/>
              </w:rPr>
            </w:pPr>
            <w:r>
              <w:rPr>
                <w:rFonts w:ascii="仿宋" w:hAnsi="仿宋" w:eastAsia="仿宋" w:cs="仿宋"/>
                <w:spacing w:val="-4"/>
                <w:sz w:val="22"/>
                <w:szCs w:val="22"/>
              </w:rPr>
              <w:t>天津医科</w:t>
            </w:r>
            <w:r>
              <w:rPr>
                <w:rFonts w:ascii="仿宋" w:hAnsi="仿宋" w:eastAsia="仿宋" w:cs="仿宋"/>
                <w:sz w:val="22"/>
                <w:szCs w:val="22"/>
              </w:rPr>
              <w:t xml:space="preserve"> </w:t>
            </w:r>
            <w:r>
              <w:rPr>
                <w:rFonts w:ascii="仿宋" w:hAnsi="仿宋" w:eastAsia="仿宋" w:cs="仿宋"/>
                <w:spacing w:val="-8"/>
                <w:sz w:val="22"/>
                <w:szCs w:val="22"/>
              </w:rPr>
              <w:t>大学</w:t>
            </w:r>
          </w:p>
        </w:tc>
        <w:tc>
          <w:tcPr>
            <w:tcW w:w="1012" w:type="dxa"/>
            <w:gridSpan w:val="2"/>
            <w:vAlign w:val="top"/>
          </w:tcPr>
          <w:p>
            <w:pPr>
              <w:spacing w:before="229" w:line="224" w:lineRule="auto"/>
              <w:ind w:left="91"/>
              <w:rPr>
                <w:rFonts w:ascii="仿宋" w:hAnsi="仿宋" w:eastAsia="仿宋" w:cs="仿宋"/>
                <w:sz w:val="22"/>
                <w:szCs w:val="22"/>
              </w:rPr>
            </w:pPr>
            <w:r>
              <w:rPr>
                <w:rFonts w:ascii="仿宋" w:hAnsi="仿宋" w:eastAsia="仿宋" w:cs="仿宋"/>
                <w:spacing w:val="-7"/>
                <w:sz w:val="22"/>
                <w:szCs w:val="22"/>
              </w:rPr>
              <w:t>临床医学</w:t>
            </w:r>
          </w:p>
        </w:tc>
        <w:tc>
          <w:tcPr>
            <w:tcW w:w="1005" w:type="dxa"/>
            <w:gridSpan w:val="2"/>
            <w:vAlign w:val="top"/>
          </w:tcPr>
          <w:p>
            <w:pPr>
              <w:spacing w:before="229"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Align w:val="top"/>
          </w:tcPr>
          <w:p>
            <w:pPr>
              <w:spacing w:before="229" w:line="223" w:lineRule="auto"/>
              <w:ind w:left="351"/>
              <w:rPr>
                <w:rFonts w:ascii="仿宋" w:hAnsi="仿宋" w:eastAsia="仿宋" w:cs="仿宋"/>
                <w:sz w:val="22"/>
                <w:szCs w:val="22"/>
              </w:rPr>
            </w:pPr>
            <w:r>
              <w:rPr>
                <w:rFonts w:ascii="仿宋" w:hAnsi="仿宋" w:eastAsia="仿宋" w:cs="仿宋"/>
                <w:spacing w:val="-4"/>
                <w:sz w:val="22"/>
                <w:szCs w:val="22"/>
              </w:rPr>
              <w:t>人体解剖学</w:t>
            </w:r>
          </w:p>
        </w:tc>
        <w:tc>
          <w:tcPr>
            <w:tcW w:w="666" w:type="dxa"/>
            <w:gridSpan w:val="2"/>
            <w:vAlign w:val="top"/>
          </w:tcPr>
          <w:p>
            <w:pPr>
              <w:spacing w:before="228"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93" w:type="dxa"/>
          <w:trHeight w:val="643" w:hRule="atLeast"/>
        </w:trPr>
        <w:tc>
          <w:tcPr>
            <w:tcW w:w="777" w:type="dxa"/>
            <w:gridSpan w:val="3"/>
            <w:vMerge w:val="restart"/>
            <w:tcBorders>
              <w:bottom w:val="nil"/>
            </w:tcBorders>
            <w:vAlign w:val="top"/>
          </w:tcPr>
          <w:p>
            <w:pPr>
              <w:spacing w:line="460" w:lineRule="auto"/>
              <w:rPr>
                <w:rFonts w:ascii="Arial"/>
                <w:sz w:val="21"/>
              </w:rPr>
            </w:pPr>
          </w:p>
          <w:p>
            <w:pPr>
              <w:spacing w:before="72" w:line="224" w:lineRule="auto"/>
              <w:ind w:left="179"/>
              <w:rPr>
                <w:rFonts w:ascii="仿宋" w:hAnsi="仿宋" w:eastAsia="仿宋" w:cs="仿宋"/>
                <w:sz w:val="22"/>
                <w:szCs w:val="22"/>
              </w:rPr>
            </w:pPr>
            <w:r>
              <w:rPr>
                <w:rFonts w:ascii="仿宋" w:hAnsi="仿宋" w:eastAsia="仿宋" w:cs="仿宋"/>
                <w:spacing w:val="-7"/>
                <w:sz w:val="22"/>
                <w:szCs w:val="22"/>
              </w:rPr>
              <w:t>黄晶</w:t>
            </w:r>
          </w:p>
        </w:tc>
        <w:tc>
          <w:tcPr>
            <w:tcW w:w="368" w:type="dxa"/>
            <w:vMerge w:val="restart"/>
            <w:tcBorders>
              <w:bottom w:val="nil"/>
            </w:tcBorders>
            <w:vAlign w:val="top"/>
          </w:tcPr>
          <w:p>
            <w:pPr>
              <w:spacing w:line="460" w:lineRule="auto"/>
              <w:rPr>
                <w:rFonts w:ascii="Arial"/>
                <w:sz w:val="21"/>
              </w:rPr>
            </w:pPr>
          </w:p>
          <w:p>
            <w:pPr>
              <w:spacing w:before="72"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2"/>
            <w:vMerge w:val="restart"/>
            <w:tcBorders>
              <w:bottom w:val="nil"/>
            </w:tcBorders>
            <w:vAlign w:val="top"/>
          </w:tcPr>
          <w:p>
            <w:pPr>
              <w:spacing w:line="461" w:lineRule="auto"/>
              <w:rPr>
                <w:rFonts w:ascii="Arial"/>
                <w:sz w:val="21"/>
              </w:rPr>
            </w:pPr>
          </w:p>
          <w:p>
            <w:pPr>
              <w:spacing w:before="71" w:line="223" w:lineRule="auto"/>
              <w:ind w:left="102"/>
              <w:rPr>
                <w:rFonts w:ascii="仿宋" w:hAnsi="仿宋" w:eastAsia="仿宋" w:cs="仿宋"/>
                <w:sz w:val="22"/>
                <w:szCs w:val="22"/>
              </w:rPr>
            </w:pPr>
            <w:r>
              <w:rPr>
                <w:rFonts w:ascii="仿宋" w:hAnsi="仿宋" w:eastAsia="仿宋" w:cs="仿宋"/>
                <w:spacing w:val="-4"/>
                <w:sz w:val="22"/>
                <w:szCs w:val="22"/>
              </w:rPr>
              <w:t>1971年2月</w:t>
            </w:r>
          </w:p>
        </w:tc>
        <w:tc>
          <w:tcPr>
            <w:tcW w:w="877" w:type="dxa"/>
            <w:gridSpan w:val="2"/>
            <w:vAlign w:val="top"/>
          </w:tcPr>
          <w:p>
            <w:pPr>
              <w:spacing w:before="70" w:line="230" w:lineRule="auto"/>
              <w:ind w:left="129" w:right="106"/>
              <w:rPr>
                <w:rFonts w:ascii="仿宋" w:hAnsi="仿宋" w:eastAsia="仿宋" w:cs="仿宋"/>
                <w:sz w:val="22"/>
                <w:szCs w:val="22"/>
              </w:rPr>
            </w:pPr>
            <w:r>
              <w:rPr>
                <w:rFonts w:ascii="仿宋" w:hAnsi="仿宋" w:eastAsia="仿宋" w:cs="仿宋"/>
                <w:spacing w:val="-6"/>
                <w:sz w:val="22"/>
                <w:szCs w:val="22"/>
              </w:rPr>
              <w:t>1.旅游</w:t>
            </w:r>
            <w:r>
              <w:rPr>
                <w:rFonts w:ascii="仿宋" w:hAnsi="仿宋" w:eastAsia="仿宋" w:cs="仿宋"/>
                <w:sz w:val="22"/>
                <w:szCs w:val="22"/>
              </w:rPr>
              <w:t xml:space="preserve"> </w:t>
            </w:r>
            <w:r>
              <w:rPr>
                <w:rFonts w:ascii="仿宋" w:hAnsi="仿宋" w:eastAsia="仿宋" w:cs="仿宋"/>
                <w:spacing w:val="-8"/>
                <w:sz w:val="22"/>
                <w:szCs w:val="22"/>
              </w:rPr>
              <w:t>学概论</w:t>
            </w:r>
          </w:p>
        </w:tc>
        <w:tc>
          <w:tcPr>
            <w:tcW w:w="870" w:type="dxa"/>
            <w:gridSpan w:val="2"/>
            <w:vMerge w:val="restart"/>
            <w:tcBorders>
              <w:bottom w:val="nil"/>
            </w:tcBorders>
            <w:vAlign w:val="top"/>
          </w:tcPr>
          <w:p>
            <w:pPr>
              <w:spacing w:line="460" w:lineRule="auto"/>
              <w:rPr>
                <w:rFonts w:ascii="Arial"/>
                <w:sz w:val="21"/>
              </w:rPr>
            </w:pPr>
          </w:p>
          <w:p>
            <w:pPr>
              <w:spacing w:before="72"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Merge w:val="restart"/>
            <w:tcBorders>
              <w:bottom w:val="nil"/>
            </w:tcBorders>
            <w:vAlign w:val="top"/>
          </w:tcPr>
          <w:p>
            <w:pPr>
              <w:spacing w:line="461" w:lineRule="auto"/>
              <w:rPr>
                <w:rFonts w:ascii="Arial"/>
                <w:sz w:val="21"/>
              </w:rPr>
            </w:pPr>
          </w:p>
          <w:p>
            <w:pPr>
              <w:spacing w:before="71"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gridSpan w:val="2"/>
            <w:vMerge w:val="restart"/>
            <w:tcBorders>
              <w:bottom w:val="nil"/>
            </w:tcBorders>
            <w:vAlign w:val="top"/>
          </w:tcPr>
          <w:p>
            <w:pPr>
              <w:spacing w:line="460" w:lineRule="auto"/>
              <w:rPr>
                <w:rFonts w:ascii="Arial"/>
                <w:sz w:val="21"/>
              </w:rPr>
            </w:pPr>
          </w:p>
          <w:p>
            <w:pPr>
              <w:spacing w:before="72" w:line="225" w:lineRule="auto"/>
              <w:ind w:left="79"/>
              <w:rPr>
                <w:rFonts w:ascii="仿宋" w:hAnsi="仿宋" w:eastAsia="仿宋" w:cs="仿宋"/>
                <w:sz w:val="22"/>
                <w:szCs w:val="22"/>
              </w:rPr>
            </w:pPr>
            <w:r>
              <w:rPr>
                <w:rFonts w:ascii="仿宋" w:hAnsi="仿宋" w:eastAsia="仿宋" w:cs="仿宋"/>
                <w:spacing w:val="-4"/>
                <w:sz w:val="22"/>
                <w:szCs w:val="22"/>
              </w:rPr>
              <w:t>企业管理</w:t>
            </w:r>
          </w:p>
        </w:tc>
        <w:tc>
          <w:tcPr>
            <w:tcW w:w="1005" w:type="dxa"/>
            <w:gridSpan w:val="2"/>
            <w:vMerge w:val="restart"/>
            <w:tcBorders>
              <w:bottom w:val="nil"/>
            </w:tcBorders>
            <w:vAlign w:val="top"/>
          </w:tcPr>
          <w:p>
            <w:pPr>
              <w:spacing w:line="461" w:lineRule="auto"/>
              <w:rPr>
                <w:rFonts w:ascii="Arial"/>
                <w:sz w:val="21"/>
              </w:rPr>
            </w:pPr>
          </w:p>
          <w:p>
            <w:pPr>
              <w:spacing w:before="71"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Merge w:val="restart"/>
            <w:tcBorders>
              <w:bottom w:val="nil"/>
            </w:tcBorders>
            <w:vAlign w:val="top"/>
          </w:tcPr>
          <w:p>
            <w:pPr>
              <w:spacing w:line="318" w:lineRule="auto"/>
              <w:rPr>
                <w:rFonts w:ascii="Arial"/>
                <w:sz w:val="21"/>
              </w:rPr>
            </w:pPr>
          </w:p>
          <w:p>
            <w:pPr>
              <w:spacing w:before="72" w:line="231" w:lineRule="auto"/>
              <w:ind w:left="243" w:hanging="227"/>
              <w:rPr>
                <w:rFonts w:ascii="仿宋" w:hAnsi="仿宋" w:eastAsia="仿宋" w:cs="仿宋"/>
                <w:sz w:val="22"/>
                <w:szCs w:val="22"/>
              </w:rPr>
            </w:pPr>
            <w:r>
              <w:rPr>
                <w:rFonts w:ascii="仿宋" w:hAnsi="仿宋" w:eastAsia="仿宋" w:cs="仿宋"/>
                <w:spacing w:val="-2"/>
                <w:sz w:val="22"/>
                <w:szCs w:val="22"/>
              </w:rPr>
              <w:t>旅游市场营销、服</w:t>
            </w:r>
            <w:r>
              <w:rPr>
                <w:rFonts w:ascii="仿宋" w:hAnsi="仿宋" w:eastAsia="仿宋" w:cs="仿宋"/>
                <w:spacing w:val="2"/>
                <w:sz w:val="22"/>
                <w:szCs w:val="22"/>
              </w:rPr>
              <w:t xml:space="preserve"> </w:t>
            </w:r>
            <w:r>
              <w:rPr>
                <w:rFonts w:ascii="仿宋" w:hAnsi="仿宋" w:eastAsia="仿宋" w:cs="仿宋"/>
                <w:spacing w:val="-4"/>
                <w:sz w:val="22"/>
                <w:szCs w:val="22"/>
              </w:rPr>
              <w:t>务营销与管理</w:t>
            </w:r>
          </w:p>
        </w:tc>
        <w:tc>
          <w:tcPr>
            <w:tcW w:w="666" w:type="dxa"/>
            <w:gridSpan w:val="2"/>
            <w:vMerge w:val="restart"/>
            <w:tcBorders>
              <w:bottom w:val="nil"/>
            </w:tcBorders>
            <w:vAlign w:val="top"/>
          </w:tcPr>
          <w:p>
            <w:pPr>
              <w:spacing w:line="460" w:lineRule="auto"/>
              <w:rPr>
                <w:rFonts w:ascii="Arial"/>
                <w:sz w:val="21"/>
              </w:rPr>
            </w:pPr>
          </w:p>
          <w:p>
            <w:pPr>
              <w:spacing w:before="72"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293" w:type="dxa"/>
          <w:trHeight w:val="643" w:hRule="atLeast"/>
        </w:trPr>
        <w:tc>
          <w:tcPr>
            <w:tcW w:w="777" w:type="dxa"/>
            <w:gridSpan w:val="3"/>
            <w:vMerge w:val="continue"/>
            <w:tcBorders>
              <w:top w:val="nil"/>
            </w:tcBorders>
            <w:vAlign w:val="top"/>
          </w:tcPr>
          <w:p>
            <w:pPr>
              <w:rPr>
                <w:rFonts w:ascii="Arial"/>
                <w:sz w:val="21"/>
              </w:rPr>
            </w:pPr>
          </w:p>
        </w:tc>
        <w:tc>
          <w:tcPr>
            <w:tcW w:w="368" w:type="dxa"/>
            <w:vMerge w:val="continue"/>
            <w:tcBorders>
              <w:top w:val="nil"/>
            </w:tcBorders>
            <w:vAlign w:val="top"/>
          </w:tcPr>
          <w:p>
            <w:pPr>
              <w:rPr>
                <w:rFonts w:ascii="Arial"/>
                <w:sz w:val="21"/>
              </w:rPr>
            </w:pPr>
          </w:p>
        </w:tc>
        <w:tc>
          <w:tcPr>
            <w:tcW w:w="1154" w:type="dxa"/>
            <w:gridSpan w:val="2"/>
            <w:vMerge w:val="continue"/>
            <w:tcBorders>
              <w:top w:val="nil"/>
            </w:tcBorders>
            <w:vAlign w:val="top"/>
          </w:tcPr>
          <w:p>
            <w:pPr>
              <w:rPr>
                <w:rFonts w:ascii="Arial"/>
                <w:sz w:val="21"/>
              </w:rPr>
            </w:pPr>
          </w:p>
        </w:tc>
        <w:tc>
          <w:tcPr>
            <w:tcW w:w="877" w:type="dxa"/>
            <w:gridSpan w:val="2"/>
            <w:vAlign w:val="top"/>
          </w:tcPr>
          <w:p>
            <w:pPr>
              <w:spacing w:before="67" w:line="232" w:lineRule="auto"/>
              <w:ind w:left="239" w:right="106" w:hanging="124"/>
              <w:rPr>
                <w:rFonts w:ascii="仿宋" w:hAnsi="仿宋" w:eastAsia="仿宋" w:cs="仿宋"/>
                <w:sz w:val="22"/>
                <w:szCs w:val="22"/>
              </w:rPr>
            </w:pPr>
            <w:r>
              <w:rPr>
                <w:rFonts w:ascii="仿宋" w:hAnsi="仿宋" w:eastAsia="仿宋" w:cs="仿宋"/>
                <w:spacing w:val="-3"/>
                <w:sz w:val="22"/>
                <w:szCs w:val="22"/>
              </w:rPr>
              <w:t>2.服务</w:t>
            </w:r>
            <w:r>
              <w:rPr>
                <w:rFonts w:ascii="仿宋" w:hAnsi="仿宋" w:eastAsia="仿宋" w:cs="仿宋"/>
                <w:sz w:val="22"/>
                <w:szCs w:val="22"/>
              </w:rPr>
              <w:t xml:space="preserve"> </w:t>
            </w:r>
            <w:r>
              <w:rPr>
                <w:rFonts w:ascii="仿宋" w:hAnsi="仿宋" w:eastAsia="仿宋" w:cs="仿宋"/>
                <w:spacing w:val="-13"/>
                <w:sz w:val="22"/>
                <w:szCs w:val="22"/>
              </w:rPr>
              <w:t>管理</w:t>
            </w:r>
          </w:p>
        </w:tc>
        <w:tc>
          <w:tcPr>
            <w:tcW w:w="870" w:type="dxa"/>
            <w:gridSpan w:val="2"/>
            <w:vMerge w:val="continue"/>
            <w:tcBorders>
              <w:top w:val="nil"/>
            </w:tcBorders>
            <w:vAlign w:val="top"/>
          </w:tcPr>
          <w:p>
            <w:pPr>
              <w:rPr>
                <w:rFonts w:ascii="Arial"/>
                <w:sz w:val="21"/>
              </w:rPr>
            </w:pPr>
          </w:p>
        </w:tc>
        <w:tc>
          <w:tcPr>
            <w:tcW w:w="1079" w:type="dxa"/>
            <w:gridSpan w:val="2"/>
            <w:vMerge w:val="continue"/>
            <w:tcBorders>
              <w:top w:val="nil"/>
            </w:tcBorders>
            <w:vAlign w:val="top"/>
          </w:tcPr>
          <w:p>
            <w:pPr>
              <w:rPr>
                <w:rFonts w:ascii="Arial"/>
                <w:sz w:val="21"/>
              </w:rPr>
            </w:pPr>
          </w:p>
        </w:tc>
        <w:tc>
          <w:tcPr>
            <w:tcW w:w="1012" w:type="dxa"/>
            <w:gridSpan w:val="2"/>
            <w:vMerge w:val="continue"/>
            <w:tcBorders>
              <w:top w:val="nil"/>
            </w:tcBorders>
            <w:vAlign w:val="top"/>
          </w:tcPr>
          <w:p>
            <w:pPr>
              <w:rPr>
                <w:rFonts w:ascii="Arial"/>
                <w:sz w:val="21"/>
              </w:rPr>
            </w:pPr>
          </w:p>
        </w:tc>
        <w:tc>
          <w:tcPr>
            <w:tcW w:w="1005" w:type="dxa"/>
            <w:gridSpan w:val="2"/>
            <w:vMerge w:val="continue"/>
            <w:tcBorders>
              <w:top w:val="nil"/>
            </w:tcBorders>
            <w:vAlign w:val="top"/>
          </w:tcPr>
          <w:p>
            <w:pPr>
              <w:rPr>
                <w:rFonts w:ascii="Arial"/>
                <w:sz w:val="21"/>
              </w:rPr>
            </w:pPr>
          </w:p>
        </w:tc>
        <w:tc>
          <w:tcPr>
            <w:tcW w:w="1769" w:type="dxa"/>
            <w:gridSpan w:val="2"/>
            <w:vMerge w:val="continue"/>
            <w:tcBorders>
              <w:top w:val="nil"/>
            </w:tcBorders>
            <w:vAlign w:val="top"/>
          </w:tcPr>
          <w:p>
            <w:pPr>
              <w:rPr>
                <w:rFonts w:ascii="Arial"/>
                <w:sz w:val="21"/>
              </w:rPr>
            </w:pPr>
          </w:p>
        </w:tc>
        <w:tc>
          <w:tcPr>
            <w:tcW w:w="666" w:type="dxa"/>
            <w:gridSpan w:val="2"/>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902" w:hRule="atLeast"/>
        </w:trPr>
        <w:tc>
          <w:tcPr>
            <w:tcW w:w="777" w:type="dxa"/>
            <w:gridSpan w:val="2"/>
            <w:vAlign w:val="top"/>
          </w:tcPr>
          <w:p>
            <w:pPr>
              <w:spacing w:line="266" w:lineRule="auto"/>
              <w:rPr>
                <w:rFonts w:ascii="Arial"/>
                <w:sz w:val="21"/>
              </w:rPr>
            </w:pPr>
          </w:p>
          <w:p>
            <w:pPr>
              <w:spacing w:before="71" w:line="223" w:lineRule="auto"/>
              <w:ind w:left="179"/>
              <w:rPr>
                <w:rFonts w:ascii="仿宋" w:hAnsi="仿宋" w:eastAsia="仿宋" w:cs="仿宋"/>
                <w:sz w:val="22"/>
                <w:szCs w:val="22"/>
              </w:rPr>
            </w:pPr>
            <w:r>
              <w:rPr>
                <w:rFonts w:ascii="仿宋" w:hAnsi="仿宋" w:eastAsia="仿宋" w:cs="仿宋"/>
                <w:spacing w:val="-7"/>
                <w:sz w:val="22"/>
                <w:szCs w:val="22"/>
              </w:rPr>
              <w:t>杜炜</w:t>
            </w:r>
          </w:p>
        </w:tc>
        <w:tc>
          <w:tcPr>
            <w:tcW w:w="368" w:type="dxa"/>
            <w:vAlign w:val="top"/>
          </w:tcPr>
          <w:p>
            <w:pPr>
              <w:spacing w:line="265" w:lineRule="auto"/>
              <w:rPr>
                <w:rFonts w:ascii="Arial"/>
                <w:sz w:val="21"/>
              </w:rPr>
            </w:pPr>
          </w:p>
          <w:p>
            <w:pPr>
              <w:spacing w:before="72"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3"/>
            <w:vAlign w:val="top"/>
          </w:tcPr>
          <w:p>
            <w:pPr>
              <w:spacing w:line="266" w:lineRule="auto"/>
              <w:rPr>
                <w:rFonts w:ascii="Arial"/>
                <w:sz w:val="21"/>
              </w:rPr>
            </w:pPr>
          </w:p>
          <w:p>
            <w:pPr>
              <w:spacing w:before="71" w:line="223" w:lineRule="auto"/>
              <w:ind w:left="102"/>
              <w:rPr>
                <w:rFonts w:ascii="仿宋" w:hAnsi="仿宋" w:eastAsia="仿宋" w:cs="仿宋"/>
                <w:sz w:val="22"/>
                <w:szCs w:val="22"/>
              </w:rPr>
            </w:pPr>
            <w:r>
              <w:rPr>
                <w:rFonts w:ascii="仿宋" w:hAnsi="仿宋" w:eastAsia="仿宋" w:cs="仿宋"/>
                <w:spacing w:val="-4"/>
                <w:sz w:val="22"/>
                <w:szCs w:val="22"/>
              </w:rPr>
              <w:t>1965年3月</w:t>
            </w:r>
          </w:p>
        </w:tc>
        <w:tc>
          <w:tcPr>
            <w:tcW w:w="877" w:type="dxa"/>
            <w:gridSpan w:val="2"/>
            <w:vAlign w:val="top"/>
          </w:tcPr>
          <w:p>
            <w:pPr>
              <w:spacing w:before="55" w:line="233" w:lineRule="auto"/>
              <w:ind w:left="125" w:right="106" w:firstLine="4"/>
              <w:jc w:val="both"/>
              <w:rPr>
                <w:rFonts w:ascii="仿宋" w:hAnsi="仿宋" w:eastAsia="仿宋" w:cs="仿宋"/>
                <w:sz w:val="22"/>
                <w:szCs w:val="22"/>
              </w:rPr>
            </w:pPr>
            <w:r>
              <w:rPr>
                <w:rFonts w:ascii="仿宋" w:hAnsi="仿宋" w:eastAsia="仿宋" w:cs="仿宋"/>
                <w:spacing w:val="-6"/>
                <w:sz w:val="22"/>
                <w:szCs w:val="22"/>
              </w:rPr>
              <w:t>1.旅游</w:t>
            </w:r>
            <w:r>
              <w:rPr>
                <w:rFonts w:ascii="仿宋" w:hAnsi="仿宋" w:eastAsia="仿宋" w:cs="仿宋"/>
                <w:sz w:val="22"/>
                <w:szCs w:val="22"/>
              </w:rPr>
              <w:t xml:space="preserve"> </w:t>
            </w:r>
            <w:r>
              <w:rPr>
                <w:rFonts w:ascii="仿宋" w:hAnsi="仿宋" w:eastAsia="仿宋" w:cs="仿宋"/>
                <w:spacing w:val="-7"/>
                <w:sz w:val="22"/>
                <w:szCs w:val="22"/>
              </w:rPr>
              <w:t>消费者</w:t>
            </w:r>
            <w:r>
              <w:rPr>
                <w:rFonts w:ascii="仿宋" w:hAnsi="仿宋" w:eastAsia="仿宋" w:cs="仿宋"/>
                <w:sz w:val="22"/>
                <w:szCs w:val="22"/>
              </w:rPr>
              <w:t xml:space="preserve"> </w:t>
            </w:r>
            <w:r>
              <w:rPr>
                <w:rFonts w:ascii="仿宋" w:hAnsi="仿宋" w:eastAsia="仿宋" w:cs="仿宋"/>
                <w:spacing w:val="44"/>
                <w:sz w:val="22"/>
                <w:szCs w:val="22"/>
              </w:rPr>
              <w:t>行为</w:t>
            </w:r>
          </w:p>
        </w:tc>
        <w:tc>
          <w:tcPr>
            <w:tcW w:w="870" w:type="dxa"/>
            <w:gridSpan w:val="2"/>
            <w:vAlign w:val="top"/>
          </w:tcPr>
          <w:p>
            <w:pPr>
              <w:spacing w:line="265" w:lineRule="auto"/>
              <w:rPr>
                <w:rFonts w:ascii="Arial"/>
                <w:sz w:val="21"/>
              </w:rPr>
            </w:pPr>
          </w:p>
          <w:p>
            <w:pPr>
              <w:spacing w:before="72"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Align w:val="top"/>
          </w:tcPr>
          <w:p>
            <w:pPr>
              <w:spacing w:line="266" w:lineRule="auto"/>
              <w:rPr>
                <w:rFonts w:ascii="Arial"/>
                <w:sz w:val="21"/>
              </w:rPr>
            </w:pPr>
          </w:p>
          <w:p>
            <w:pPr>
              <w:spacing w:before="71"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gridSpan w:val="2"/>
            <w:vAlign w:val="top"/>
          </w:tcPr>
          <w:p>
            <w:pPr>
              <w:spacing w:line="265" w:lineRule="auto"/>
              <w:rPr>
                <w:rFonts w:ascii="Arial"/>
                <w:sz w:val="21"/>
              </w:rPr>
            </w:pPr>
          </w:p>
          <w:p>
            <w:pPr>
              <w:spacing w:before="72" w:line="224" w:lineRule="auto"/>
              <w:ind w:left="77"/>
              <w:rPr>
                <w:rFonts w:ascii="仿宋" w:hAnsi="仿宋" w:eastAsia="仿宋" w:cs="仿宋"/>
                <w:sz w:val="22"/>
                <w:szCs w:val="22"/>
              </w:rPr>
            </w:pPr>
            <w:r>
              <w:rPr>
                <w:rFonts w:ascii="仿宋" w:hAnsi="仿宋" w:eastAsia="仿宋" w:cs="仿宋"/>
                <w:spacing w:val="-4"/>
                <w:sz w:val="22"/>
                <w:szCs w:val="22"/>
              </w:rPr>
              <w:t>旅游管理</w:t>
            </w:r>
          </w:p>
        </w:tc>
        <w:tc>
          <w:tcPr>
            <w:tcW w:w="1005" w:type="dxa"/>
            <w:gridSpan w:val="2"/>
            <w:vAlign w:val="top"/>
          </w:tcPr>
          <w:p>
            <w:pPr>
              <w:spacing w:line="266" w:lineRule="auto"/>
              <w:rPr>
                <w:rFonts w:ascii="Arial"/>
                <w:sz w:val="21"/>
              </w:rPr>
            </w:pPr>
          </w:p>
          <w:p>
            <w:pPr>
              <w:spacing w:before="71"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Align w:val="top"/>
          </w:tcPr>
          <w:p>
            <w:pPr>
              <w:spacing w:before="198" w:line="231" w:lineRule="auto"/>
              <w:ind w:left="19" w:hanging="3"/>
              <w:rPr>
                <w:rFonts w:ascii="仿宋" w:hAnsi="仿宋" w:eastAsia="仿宋" w:cs="仿宋"/>
                <w:sz w:val="22"/>
                <w:szCs w:val="22"/>
              </w:rPr>
            </w:pPr>
            <w:r>
              <w:rPr>
                <w:rFonts w:ascii="仿宋" w:hAnsi="仿宋" w:eastAsia="仿宋" w:cs="仿宋"/>
                <w:spacing w:val="-2"/>
                <w:sz w:val="22"/>
                <w:szCs w:val="22"/>
              </w:rPr>
              <w:t>旅游消费者行为、</w:t>
            </w:r>
            <w:r>
              <w:rPr>
                <w:rFonts w:ascii="仿宋" w:hAnsi="仿宋" w:eastAsia="仿宋" w:cs="仿宋"/>
                <w:spacing w:val="2"/>
                <w:sz w:val="22"/>
                <w:szCs w:val="22"/>
              </w:rPr>
              <w:t xml:space="preserve"> </w:t>
            </w:r>
            <w:r>
              <w:rPr>
                <w:rFonts w:ascii="仿宋" w:hAnsi="仿宋" w:eastAsia="仿宋" w:cs="仿宋"/>
                <w:spacing w:val="-2"/>
                <w:sz w:val="22"/>
                <w:szCs w:val="22"/>
              </w:rPr>
              <w:t>专项旅游产品开发</w:t>
            </w:r>
          </w:p>
        </w:tc>
        <w:tc>
          <w:tcPr>
            <w:tcW w:w="666" w:type="dxa"/>
            <w:gridSpan w:val="2"/>
            <w:vAlign w:val="top"/>
          </w:tcPr>
          <w:p>
            <w:pPr>
              <w:spacing w:line="265" w:lineRule="auto"/>
              <w:rPr>
                <w:rFonts w:ascii="Arial"/>
                <w:sz w:val="21"/>
              </w:rPr>
            </w:pPr>
          </w:p>
          <w:p>
            <w:pPr>
              <w:spacing w:before="71"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1222" w:hRule="atLeast"/>
        </w:trPr>
        <w:tc>
          <w:tcPr>
            <w:tcW w:w="777" w:type="dxa"/>
            <w:gridSpan w:val="2"/>
            <w:vMerge w:val="restart"/>
            <w:tcBorders>
              <w:bottom w:val="nil"/>
            </w:tcBorders>
            <w:vAlign w:val="top"/>
          </w:tcPr>
          <w:p>
            <w:pPr>
              <w:spacing w:line="319" w:lineRule="auto"/>
              <w:rPr>
                <w:rFonts w:ascii="Arial"/>
                <w:sz w:val="21"/>
              </w:rPr>
            </w:pPr>
          </w:p>
          <w:p>
            <w:pPr>
              <w:spacing w:line="320" w:lineRule="auto"/>
              <w:rPr>
                <w:rFonts w:ascii="Arial"/>
                <w:sz w:val="21"/>
              </w:rPr>
            </w:pPr>
          </w:p>
          <w:p>
            <w:pPr>
              <w:spacing w:line="320" w:lineRule="auto"/>
              <w:rPr>
                <w:rFonts w:ascii="Arial"/>
                <w:sz w:val="21"/>
              </w:rPr>
            </w:pPr>
          </w:p>
          <w:p>
            <w:pPr>
              <w:spacing w:before="72" w:line="222" w:lineRule="auto"/>
              <w:ind w:left="72"/>
              <w:rPr>
                <w:rFonts w:ascii="仿宋" w:hAnsi="仿宋" w:eastAsia="仿宋" w:cs="仿宋"/>
                <w:sz w:val="22"/>
                <w:szCs w:val="22"/>
              </w:rPr>
            </w:pPr>
            <w:r>
              <w:rPr>
                <w:rFonts w:ascii="仿宋" w:hAnsi="仿宋" w:eastAsia="仿宋" w:cs="仿宋"/>
                <w:spacing w:val="-6"/>
                <w:sz w:val="22"/>
                <w:szCs w:val="22"/>
              </w:rPr>
              <w:t>妥艳媜</w:t>
            </w:r>
          </w:p>
        </w:tc>
        <w:tc>
          <w:tcPr>
            <w:tcW w:w="368" w:type="dxa"/>
            <w:vMerge w:val="restart"/>
            <w:tcBorders>
              <w:bottom w:val="nil"/>
            </w:tcBorders>
            <w:vAlign w:val="top"/>
          </w:tcPr>
          <w:p>
            <w:pPr>
              <w:rPr>
                <w:rFonts w:ascii="Arial"/>
                <w:sz w:val="21"/>
              </w:rPr>
            </w:pPr>
          </w:p>
          <w:p>
            <w:pPr>
              <w:rPr>
                <w:rFonts w:ascii="Arial"/>
                <w:sz w:val="21"/>
              </w:rPr>
            </w:pPr>
          </w:p>
          <w:p>
            <w:pPr>
              <w:rPr>
                <w:rFonts w:ascii="Arial"/>
                <w:sz w:val="21"/>
              </w:rPr>
            </w:pPr>
          </w:p>
          <w:p>
            <w:pPr>
              <w:rPr>
                <w:rFonts w:ascii="Arial"/>
                <w:sz w:val="21"/>
              </w:rPr>
            </w:pPr>
          </w:p>
          <w:p>
            <w:pPr>
              <w:spacing w:before="71"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3"/>
            <w:vMerge w:val="restart"/>
            <w:tcBorders>
              <w:bottom w:val="nil"/>
            </w:tcBorders>
            <w:vAlign w:val="top"/>
          </w:tcPr>
          <w:p>
            <w:pPr>
              <w:rPr>
                <w:rFonts w:ascii="Arial"/>
                <w:sz w:val="21"/>
              </w:rPr>
            </w:pPr>
          </w:p>
          <w:p>
            <w:pPr>
              <w:rPr>
                <w:rFonts w:ascii="Arial"/>
                <w:sz w:val="21"/>
              </w:rPr>
            </w:pPr>
          </w:p>
          <w:p>
            <w:pPr>
              <w:rPr>
                <w:rFonts w:ascii="Arial"/>
                <w:sz w:val="21"/>
              </w:rPr>
            </w:pPr>
          </w:p>
          <w:p>
            <w:pPr>
              <w:rPr>
                <w:rFonts w:ascii="Arial"/>
                <w:sz w:val="21"/>
              </w:rPr>
            </w:pPr>
          </w:p>
          <w:p>
            <w:pPr>
              <w:spacing w:before="71" w:line="223" w:lineRule="auto"/>
              <w:ind w:left="47"/>
              <w:rPr>
                <w:rFonts w:ascii="仿宋" w:hAnsi="仿宋" w:eastAsia="仿宋" w:cs="仿宋"/>
                <w:sz w:val="22"/>
                <w:szCs w:val="22"/>
              </w:rPr>
            </w:pPr>
            <w:r>
              <w:rPr>
                <w:rFonts w:ascii="仿宋" w:hAnsi="仿宋" w:eastAsia="仿宋" w:cs="仿宋"/>
                <w:spacing w:val="-3"/>
                <w:sz w:val="22"/>
                <w:szCs w:val="22"/>
              </w:rPr>
              <w:t>1981年11月</w:t>
            </w:r>
          </w:p>
        </w:tc>
        <w:tc>
          <w:tcPr>
            <w:tcW w:w="877" w:type="dxa"/>
            <w:gridSpan w:val="2"/>
            <w:vAlign w:val="top"/>
          </w:tcPr>
          <w:p>
            <w:pPr>
              <w:spacing w:before="70" w:line="224" w:lineRule="auto"/>
              <w:ind w:left="129"/>
              <w:rPr>
                <w:rFonts w:ascii="仿宋" w:hAnsi="仿宋" w:eastAsia="仿宋" w:cs="仿宋"/>
                <w:sz w:val="22"/>
                <w:szCs w:val="22"/>
              </w:rPr>
            </w:pPr>
            <w:r>
              <w:rPr>
                <w:rFonts w:ascii="仿宋" w:hAnsi="仿宋" w:eastAsia="仿宋" w:cs="仿宋"/>
                <w:spacing w:val="-6"/>
                <w:sz w:val="22"/>
                <w:szCs w:val="22"/>
              </w:rPr>
              <w:t>1.旅游</w:t>
            </w:r>
          </w:p>
          <w:p>
            <w:pPr>
              <w:spacing w:before="19" w:line="223" w:lineRule="auto"/>
              <w:ind w:left="121"/>
              <w:rPr>
                <w:rFonts w:ascii="仿宋" w:hAnsi="仿宋" w:eastAsia="仿宋" w:cs="仿宋"/>
                <w:sz w:val="22"/>
                <w:szCs w:val="22"/>
              </w:rPr>
            </w:pPr>
            <w:r>
              <w:rPr>
                <w:rFonts w:ascii="仿宋" w:hAnsi="仿宋" w:eastAsia="仿宋" w:cs="仿宋"/>
                <w:spacing w:val="-5"/>
                <w:sz w:val="22"/>
                <w:szCs w:val="22"/>
              </w:rPr>
              <w:t>项目策</w:t>
            </w:r>
          </w:p>
          <w:p>
            <w:pPr>
              <w:spacing w:before="19" w:line="225" w:lineRule="auto"/>
              <w:ind w:left="122"/>
              <w:rPr>
                <w:rFonts w:ascii="仿宋" w:hAnsi="仿宋" w:eastAsia="仿宋" w:cs="仿宋"/>
                <w:sz w:val="22"/>
                <w:szCs w:val="22"/>
              </w:rPr>
            </w:pPr>
            <w:r>
              <w:rPr>
                <w:rFonts w:ascii="仿宋" w:hAnsi="仿宋" w:eastAsia="仿宋" w:cs="仿宋"/>
                <w:spacing w:val="-6"/>
                <w:sz w:val="22"/>
                <w:szCs w:val="22"/>
              </w:rPr>
              <w:t>划与管</w:t>
            </w:r>
          </w:p>
          <w:p>
            <w:pPr>
              <w:spacing w:before="17" w:line="234" w:lineRule="auto"/>
              <w:ind w:left="340"/>
              <w:rPr>
                <w:rFonts w:ascii="仿宋" w:hAnsi="仿宋" w:eastAsia="仿宋" w:cs="仿宋"/>
                <w:sz w:val="22"/>
                <w:szCs w:val="22"/>
              </w:rPr>
            </w:pPr>
            <w:r>
              <w:rPr>
                <w:rFonts w:ascii="仿宋" w:hAnsi="仿宋" w:eastAsia="仿宋" w:cs="仿宋"/>
                <w:sz w:val="22"/>
                <w:szCs w:val="22"/>
              </w:rPr>
              <w:t>理</w:t>
            </w:r>
          </w:p>
        </w:tc>
        <w:tc>
          <w:tcPr>
            <w:tcW w:w="870" w:type="dxa"/>
            <w:gridSpan w:val="2"/>
            <w:vMerge w:val="restart"/>
            <w:tcBorders>
              <w:bottom w:val="nil"/>
            </w:tcBorders>
            <w:vAlign w:val="top"/>
          </w:tcPr>
          <w:p>
            <w:pPr>
              <w:rPr>
                <w:rFonts w:ascii="Arial"/>
                <w:sz w:val="21"/>
              </w:rPr>
            </w:pPr>
          </w:p>
          <w:p>
            <w:pPr>
              <w:rPr>
                <w:rFonts w:ascii="Arial"/>
                <w:sz w:val="21"/>
              </w:rPr>
            </w:pPr>
          </w:p>
          <w:p>
            <w:pPr>
              <w:rPr>
                <w:rFonts w:ascii="Arial"/>
                <w:sz w:val="21"/>
              </w:rPr>
            </w:pPr>
          </w:p>
          <w:p>
            <w:pPr>
              <w:rPr>
                <w:rFonts w:ascii="Arial"/>
                <w:sz w:val="21"/>
              </w:rPr>
            </w:pPr>
          </w:p>
          <w:p>
            <w:pPr>
              <w:spacing w:before="71"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Merge w:val="restart"/>
            <w:tcBorders>
              <w:bottom w:val="nil"/>
            </w:tcBorders>
            <w:vAlign w:val="top"/>
          </w:tcPr>
          <w:p>
            <w:pPr>
              <w:rPr>
                <w:rFonts w:ascii="Arial"/>
                <w:sz w:val="21"/>
              </w:rPr>
            </w:pPr>
          </w:p>
          <w:p>
            <w:pPr>
              <w:rPr>
                <w:rFonts w:ascii="Arial"/>
                <w:sz w:val="21"/>
              </w:rPr>
            </w:pPr>
          </w:p>
          <w:p>
            <w:pPr>
              <w:rPr>
                <w:rFonts w:ascii="Arial"/>
                <w:sz w:val="21"/>
              </w:rPr>
            </w:pPr>
          </w:p>
          <w:p>
            <w:pPr>
              <w:rPr>
                <w:rFonts w:ascii="Arial"/>
                <w:sz w:val="21"/>
              </w:rPr>
            </w:pPr>
          </w:p>
          <w:p>
            <w:pPr>
              <w:spacing w:before="71"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gridSpan w:val="2"/>
            <w:vMerge w:val="restart"/>
            <w:tcBorders>
              <w:bottom w:val="nil"/>
            </w:tcBorders>
            <w:vAlign w:val="top"/>
          </w:tcPr>
          <w:p>
            <w:pPr>
              <w:rPr>
                <w:rFonts w:ascii="Arial"/>
                <w:sz w:val="21"/>
              </w:rPr>
            </w:pPr>
          </w:p>
          <w:p>
            <w:pPr>
              <w:rPr>
                <w:rFonts w:ascii="Arial"/>
                <w:sz w:val="21"/>
              </w:rPr>
            </w:pPr>
          </w:p>
          <w:p>
            <w:pPr>
              <w:rPr>
                <w:rFonts w:ascii="Arial"/>
                <w:sz w:val="21"/>
              </w:rPr>
            </w:pPr>
          </w:p>
          <w:p>
            <w:pPr>
              <w:rPr>
                <w:rFonts w:ascii="Arial"/>
                <w:sz w:val="21"/>
              </w:rPr>
            </w:pPr>
          </w:p>
          <w:p>
            <w:pPr>
              <w:spacing w:before="71" w:line="224" w:lineRule="auto"/>
              <w:ind w:left="77"/>
              <w:rPr>
                <w:rFonts w:ascii="仿宋" w:hAnsi="仿宋" w:eastAsia="仿宋" w:cs="仿宋"/>
                <w:sz w:val="22"/>
                <w:szCs w:val="22"/>
              </w:rPr>
            </w:pPr>
            <w:r>
              <w:rPr>
                <w:rFonts w:ascii="仿宋" w:hAnsi="仿宋" w:eastAsia="仿宋" w:cs="仿宋"/>
                <w:spacing w:val="-4"/>
                <w:sz w:val="22"/>
                <w:szCs w:val="22"/>
              </w:rPr>
              <w:t>旅游管理</w:t>
            </w:r>
          </w:p>
        </w:tc>
        <w:tc>
          <w:tcPr>
            <w:tcW w:w="1005" w:type="dxa"/>
            <w:gridSpan w:val="2"/>
            <w:vMerge w:val="restart"/>
            <w:tcBorders>
              <w:bottom w:val="nil"/>
            </w:tcBorders>
            <w:vAlign w:val="top"/>
          </w:tcPr>
          <w:p>
            <w:pPr>
              <w:rPr>
                <w:rFonts w:ascii="Arial"/>
                <w:sz w:val="21"/>
              </w:rPr>
            </w:pPr>
          </w:p>
          <w:p>
            <w:pPr>
              <w:rPr>
                <w:rFonts w:ascii="Arial"/>
                <w:sz w:val="21"/>
              </w:rPr>
            </w:pPr>
          </w:p>
          <w:p>
            <w:pPr>
              <w:rPr>
                <w:rFonts w:ascii="Arial"/>
                <w:sz w:val="21"/>
              </w:rPr>
            </w:pPr>
          </w:p>
          <w:p>
            <w:pPr>
              <w:rPr>
                <w:rFonts w:ascii="Arial"/>
                <w:sz w:val="21"/>
              </w:rPr>
            </w:pPr>
          </w:p>
          <w:p>
            <w:pPr>
              <w:spacing w:before="71"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Merge w:val="restart"/>
            <w:tcBorders>
              <w:bottom w:val="nil"/>
            </w:tcBorders>
            <w:vAlign w:val="top"/>
          </w:tcPr>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before="72" w:line="230" w:lineRule="auto"/>
              <w:ind w:left="29" w:hanging="2"/>
              <w:rPr>
                <w:rFonts w:ascii="仿宋" w:hAnsi="仿宋" w:eastAsia="仿宋" w:cs="仿宋"/>
                <w:sz w:val="22"/>
                <w:szCs w:val="22"/>
              </w:rPr>
            </w:pPr>
            <w:r>
              <w:rPr>
                <w:rFonts w:ascii="仿宋" w:hAnsi="仿宋" w:eastAsia="仿宋" w:cs="仿宋"/>
                <w:spacing w:val="-3"/>
                <w:sz w:val="22"/>
                <w:szCs w:val="22"/>
              </w:rPr>
              <w:t>幸福产业，人工智</w:t>
            </w:r>
            <w:r>
              <w:rPr>
                <w:rFonts w:ascii="仿宋" w:hAnsi="仿宋" w:eastAsia="仿宋" w:cs="仿宋"/>
                <w:sz w:val="22"/>
                <w:szCs w:val="22"/>
              </w:rPr>
              <w:t xml:space="preserve"> </w:t>
            </w:r>
            <w:r>
              <w:rPr>
                <w:rFonts w:ascii="仿宋" w:hAnsi="仿宋" w:eastAsia="仿宋" w:cs="仿宋"/>
                <w:spacing w:val="-4"/>
                <w:sz w:val="22"/>
                <w:szCs w:val="22"/>
              </w:rPr>
              <w:t>能与文旅产品开发</w:t>
            </w:r>
          </w:p>
        </w:tc>
        <w:tc>
          <w:tcPr>
            <w:tcW w:w="666" w:type="dxa"/>
            <w:gridSpan w:val="2"/>
            <w:vMerge w:val="restart"/>
            <w:tcBorders>
              <w:bottom w:val="nil"/>
            </w:tcBorders>
            <w:vAlign w:val="top"/>
          </w:tcPr>
          <w:p>
            <w:pPr>
              <w:spacing w:line="319" w:lineRule="auto"/>
              <w:rPr>
                <w:rFonts w:ascii="Arial"/>
                <w:sz w:val="21"/>
              </w:rPr>
            </w:pPr>
          </w:p>
          <w:p>
            <w:pPr>
              <w:spacing w:line="320" w:lineRule="auto"/>
              <w:rPr>
                <w:rFonts w:ascii="Arial"/>
                <w:sz w:val="21"/>
              </w:rPr>
            </w:pPr>
          </w:p>
          <w:p>
            <w:pPr>
              <w:spacing w:line="320" w:lineRule="auto"/>
              <w:rPr>
                <w:rFonts w:ascii="Arial"/>
                <w:sz w:val="21"/>
              </w:rPr>
            </w:pPr>
          </w:p>
          <w:p>
            <w:pPr>
              <w:spacing w:before="72"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1073" w:hRule="atLeast"/>
        </w:trPr>
        <w:tc>
          <w:tcPr>
            <w:tcW w:w="777" w:type="dxa"/>
            <w:gridSpan w:val="2"/>
            <w:vMerge w:val="continue"/>
            <w:tcBorders>
              <w:top w:val="nil"/>
            </w:tcBorders>
            <w:vAlign w:val="top"/>
          </w:tcPr>
          <w:p>
            <w:pPr>
              <w:rPr>
                <w:rFonts w:ascii="Arial"/>
                <w:sz w:val="21"/>
              </w:rPr>
            </w:pPr>
          </w:p>
        </w:tc>
        <w:tc>
          <w:tcPr>
            <w:tcW w:w="368" w:type="dxa"/>
            <w:vMerge w:val="continue"/>
            <w:tcBorders>
              <w:top w:val="nil"/>
            </w:tcBorders>
            <w:vAlign w:val="top"/>
          </w:tcPr>
          <w:p>
            <w:pPr>
              <w:rPr>
                <w:rFonts w:ascii="Arial"/>
                <w:sz w:val="21"/>
              </w:rPr>
            </w:pPr>
          </w:p>
        </w:tc>
        <w:tc>
          <w:tcPr>
            <w:tcW w:w="1154" w:type="dxa"/>
            <w:gridSpan w:val="3"/>
            <w:vMerge w:val="continue"/>
            <w:tcBorders>
              <w:top w:val="nil"/>
            </w:tcBorders>
            <w:vAlign w:val="top"/>
          </w:tcPr>
          <w:p>
            <w:pPr>
              <w:rPr>
                <w:rFonts w:ascii="Arial"/>
                <w:sz w:val="21"/>
              </w:rPr>
            </w:pPr>
          </w:p>
        </w:tc>
        <w:tc>
          <w:tcPr>
            <w:tcW w:w="877" w:type="dxa"/>
            <w:gridSpan w:val="2"/>
            <w:vAlign w:val="top"/>
          </w:tcPr>
          <w:p>
            <w:pPr>
              <w:spacing w:before="139" w:line="234" w:lineRule="auto"/>
              <w:ind w:left="119" w:right="106" w:hanging="4"/>
              <w:jc w:val="both"/>
              <w:rPr>
                <w:rFonts w:ascii="仿宋" w:hAnsi="仿宋" w:eastAsia="仿宋" w:cs="仿宋"/>
                <w:sz w:val="22"/>
                <w:szCs w:val="22"/>
              </w:rPr>
            </w:pPr>
            <w:r>
              <w:rPr>
                <w:rFonts w:ascii="仿宋" w:hAnsi="仿宋" w:eastAsia="仿宋" w:cs="仿宋"/>
                <w:spacing w:val="-3"/>
                <w:sz w:val="22"/>
                <w:szCs w:val="22"/>
              </w:rPr>
              <w:t>2.文化</w:t>
            </w:r>
            <w:r>
              <w:rPr>
                <w:rFonts w:ascii="仿宋" w:hAnsi="仿宋" w:eastAsia="仿宋" w:cs="仿宋"/>
                <w:sz w:val="22"/>
                <w:szCs w:val="22"/>
              </w:rPr>
              <w:t xml:space="preserve"> </w:t>
            </w:r>
            <w:r>
              <w:rPr>
                <w:rFonts w:ascii="仿宋" w:hAnsi="仿宋" w:eastAsia="仿宋" w:cs="仿宋"/>
                <w:spacing w:val="-5"/>
                <w:sz w:val="22"/>
                <w:szCs w:val="22"/>
              </w:rPr>
              <w:t>创意产</w:t>
            </w:r>
            <w:r>
              <w:rPr>
                <w:rFonts w:ascii="仿宋" w:hAnsi="仿宋" w:eastAsia="仿宋" w:cs="仿宋"/>
                <w:sz w:val="22"/>
                <w:szCs w:val="22"/>
              </w:rPr>
              <w:t xml:space="preserve"> </w:t>
            </w:r>
            <w:r>
              <w:rPr>
                <w:rFonts w:ascii="仿宋" w:hAnsi="仿宋" w:eastAsia="仿宋" w:cs="仿宋"/>
                <w:spacing w:val="-5"/>
                <w:sz w:val="22"/>
                <w:szCs w:val="22"/>
              </w:rPr>
              <w:t>业概论</w:t>
            </w:r>
          </w:p>
        </w:tc>
        <w:tc>
          <w:tcPr>
            <w:tcW w:w="870" w:type="dxa"/>
            <w:gridSpan w:val="2"/>
            <w:vMerge w:val="continue"/>
            <w:tcBorders>
              <w:top w:val="nil"/>
            </w:tcBorders>
            <w:vAlign w:val="top"/>
          </w:tcPr>
          <w:p>
            <w:pPr>
              <w:rPr>
                <w:rFonts w:ascii="Arial"/>
                <w:sz w:val="21"/>
              </w:rPr>
            </w:pPr>
          </w:p>
        </w:tc>
        <w:tc>
          <w:tcPr>
            <w:tcW w:w="1079" w:type="dxa"/>
            <w:gridSpan w:val="2"/>
            <w:vMerge w:val="continue"/>
            <w:tcBorders>
              <w:top w:val="nil"/>
            </w:tcBorders>
            <w:vAlign w:val="top"/>
          </w:tcPr>
          <w:p>
            <w:pPr>
              <w:rPr>
                <w:rFonts w:ascii="Arial"/>
                <w:sz w:val="21"/>
              </w:rPr>
            </w:pPr>
          </w:p>
        </w:tc>
        <w:tc>
          <w:tcPr>
            <w:tcW w:w="1012" w:type="dxa"/>
            <w:gridSpan w:val="2"/>
            <w:vMerge w:val="continue"/>
            <w:tcBorders>
              <w:top w:val="nil"/>
            </w:tcBorders>
            <w:vAlign w:val="top"/>
          </w:tcPr>
          <w:p>
            <w:pPr>
              <w:rPr>
                <w:rFonts w:ascii="Arial"/>
                <w:sz w:val="21"/>
              </w:rPr>
            </w:pPr>
          </w:p>
        </w:tc>
        <w:tc>
          <w:tcPr>
            <w:tcW w:w="1005" w:type="dxa"/>
            <w:gridSpan w:val="2"/>
            <w:vMerge w:val="continue"/>
            <w:tcBorders>
              <w:top w:val="nil"/>
            </w:tcBorders>
            <w:vAlign w:val="top"/>
          </w:tcPr>
          <w:p>
            <w:pPr>
              <w:rPr>
                <w:rFonts w:ascii="Arial"/>
                <w:sz w:val="21"/>
              </w:rPr>
            </w:pPr>
          </w:p>
        </w:tc>
        <w:tc>
          <w:tcPr>
            <w:tcW w:w="1769" w:type="dxa"/>
            <w:gridSpan w:val="2"/>
            <w:vMerge w:val="continue"/>
            <w:tcBorders>
              <w:top w:val="nil"/>
            </w:tcBorders>
            <w:vAlign w:val="top"/>
          </w:tcPr>
          <w:p>
            <w:pPr>
              <w:rPr>
                <w:rFonts w:ascii="Arial"/>
                <w:sz w:val="21"/>
              </w:rPr>
            </w:pPr>
          </w:p>
        </w:tc>
        <w:tc>
          <w:tcPr>
            <w:tcW w:w="666" w:type="dxa"/>
            <w:gridSpan w:val="2"/>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693" w:hRule="atLeast"/>
        </w:trPr>
        <w:tc>
          <w:tcPr>
            <w:tcW w:w="777" w:type="dxa"/>
            <w:gridSpan w:val="2"/>
            <w:vAlign w:val="top"/>
          </w:tcPr>
          <w:p>
            <w:pPr>
              <w:spacing w:before="234" w:line="224" w:lineRule="auto"/>
              <w:ind w:left="72"/>
              <w:rPr>
                <w:rFonts w:ascii="仿宋" w:hAnsi="仿宋" w:eastAsia="仿宋" w:cs="仿宋"/>
                <w:sz w:val="22"/>
                <w:szCs w:val="22"/>
              </w:rPr>
            </w:pPr>
            <w:r>
              <w:rPr>
                <w:rFonts w:ascii="仿宋" w:hAnsi="仿宋" w:eastAsia="仿宋" w:cs="仿宋"/>
                <w:spacing w:val="-6"/>
                <w:sz w:val="22"/>
                <w:szCs w:val="22"/>
              </w:rPr>
              <w:t>张贝乐</w:t>
            </w:r>
          </w:p>
        </w:tc>
        <w:tc>
          <w:tcPr>
            <w:tcW w:w="368" w:type="dxa"/>
            <w:vAlign w:val="top"/>
          </w:tcPr>
          <w:p>
            <w:pPr>
              <w:spacing w:before="234"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gridSpan w:val="3"/>
            <w:vAlign w:val="top"/>
          </w:tcPr>
          <w:p>
            <w:pPr>
              <w:spacing w:before="235" w:line="223" w:lineRule="auto"/>
              <w:ind w:left="102"/>
              <w:rPr>
                <w:rFonts w:ascii="仿宋" w:hAnsi="仿宋" w:eastAsia="仿宋" w:cs="仿宋"/>
                <w:sz w:val="22"/>
                <w:szCs w:val="22"/>
              </w:rPr>
            </w:pPr>
            <w:r>
              <w:rPr>
                <w:rFonts w:ascii="仿宋" w:hAnsi="仿宋" w:eastAsia="仿宋" w:cs="仿宋"/>
                <w:spacing w:val="-4"/>
                <w:sz w:val="22"/>
                <w:szCs w:val="22"/>
              </w:rPr>
              <w:t>1993年7月</w:t>
            </w:r>
          </w:p>
        </w:tc>
        <w:tc>
          <w:tcPr>
            <w:tcW w:w="877" w:type="dxa"/>
            <w:gridSpan w:val="2"/>
            <w:vAlign w:val="top"/>
          </w:tcPr>
          <w:p>
            <w:pPr>
              <w:spacing w:before="91" w:line="231" w:lineRule="auto"/>
              <w:ind w:left="227" w:right="106" w:hanging="108"/>
              <w:rPr>
                <w:rFonts w:ascii="仿宋" w:hAnsi="仿宋" w:eastAsia="仿宋" w:cs="仿宋"/>
                <w:sz w:val="22"/>
                <w:szCs w:val="22"/>
              </w:rPr>
            </w:pPr>
            <w:r>
              <w:rPr>
                <w:rFonts w:ascii="仿宋" w:hAnsi="仿宋" w:eastAsia="仿宋" w:cs="仿宋"/>
                <w:spacing w:val="-5"/>
                <w:sz w:val="22"/>
                <w:szCs w:val="22"/>
              </w:rPr>
              <w:t>旅游与</w:t>
            </w:r>
            <w:r>
              <w:rPr>
                <w:rFonts w:ascii="仿宋" w:hAnsi="仿宋" w:eastAsia="仿宋" w:cs="仿宋"/>
                <w:sz w:val="22"/>
                <w:szCs w:val="22"/>
              </w:rPr>
              <w:t xml:space="preserve"> </w:t>
            </w:r>
            <w:r>
              <w:rPr>
                <w:rFonts w:ascii="仿宋" w:hAnsi="仿宋" w:eastAsia="仿宋" w:cs="仿宋"/>
                <w:spacing w:val="-7"/>
                <w:sz w:val="22"/>
                <w:szCs w:val="22"/>
              </w:rPr>
              <w:t>文化</w:t>
            </w:r>
          </w:p>
        </w:tc>
        <w:tc>
          <w:tcPr>
            <w:tcW w:w="870" w:type="dxa"/>
            <w:gridSpan w:val="2"/>
            <w:vAlign w:val="top"/>
          </w:tcPr>
          <w:p>
            <w:pPr>
              <w:spacing w:before="235" w:line="223" w:lineRule="auto"/>
              <w:ind w:left="226"/>
              <w:rPr>
                <w:rFonts w:ascii="仿宋" w:hAnsi="仿宋" w:eastAsia="仿宋" w:cs="仿宋"/>
                <w:sz w:val="22"/>
                <w:szCs w:val="22"/>
              </w:rPr>
            </w:pPr>
            <w:r>
              <w:rPr>
                <w:rFonts w:ascii="仿宋" w:hAnsi="仿宋" w:eastAsia="仿宋" w:cs="仿宋"/>
                <w:spacing w:val="-7"/>
                <w:sz w:val="22"/>
                <w:szCs w:val="22"/>
              </w:rPr>
              <w:t>讲师</w:t>
            </w:r>
          </w:p>
        </w:tc>
        <w:tc>
          <w:tcPr>
            <w:tcW w:w="1079" w:type="dxa"/>
            <w:gridSpan w:val="2"/>
            <w:vAlign w:val="top"/>
          </w:tcPr>
          <w:p>
            <w:pPr>
              <w:spacing w:before="90" w:line="232" w:lineRule="auto"/>
              <w:ind w:left="450" w:right="96" w:hanging="315"/>
              <w:rPr>
                <w:rFonts w:ascii="仿宋" w:hAnsi="仿宋" w:eastAsia="仿宋" w:cs="仿宋"/>
                <w:sz w:val="22"/>
                <w:szCs w:val="22"/>
              </w:rPr>
            </w:pPr>
            <w:r>
              <w:rPr>
                <w:rFonts w:ascii="仿宋" w:hAnsi="仿宋" w:eastAsia="仿宋" w:cs="仿宋"/>
                <w:spacing w:val="-10"/>
                <w:sz w:val="22"/>
                <w:szCs w:val="22"/>
              </w:rPr>
              <w:t>昆士兰大</w:t>
            </w:r>
            <w:r>
              <w:rPr>
                <w:rFonts w:ascii="仿宋" w:hAnsi="仿宋" w:eastAsia="仿宋" w:cs="仿宋"/>
                <w:sz w:val="22"/>
                <w:szCs w:val="22"/>
              </w:rPr>
              <w:t xml:space="preserve"> 学</w:t>
            </w:r>
          </w:p>
        </w:tc>
        <w:tc>
          <w:tcPr>
            <w:tcW w:w="1012" w:type="dxa"/>
            <w:gridSpan w:val="2"/>
            <w:vAlign w:val="top"/>
          </w:tcPr>
          <w:p>
            <w:pPr>
              <w:spacing w:before="234" w:line="224" w:lineRule="auto"/>
              <w:ind w:left="77"/>
              <w:rPr>
                <w:rFonts w:ascii="仿宋" w:hAnsi="仿宋" w:eastAsia="仿宋" w:cs="仿宋"/>
                <w:sz w:val="22"/>
                <w:szCs w:val="22"/>
              </w:rPr>
            </w:pPr>
            <w:r>
              <w:rPr>
                <w:rFonts w:ascii="仿宋" w:hAnsi="仿宋" w:eastAsia="仿宋" w:cs="仿宋"/>
                <w:spacing w:val="-4"/>
                <w:sz w:val="22"/>
                <w:szCs w:val="22"/>
              </w:rPr>
              <w:t>旅游管理</w:t>
            </w:r>
          </w:p>
        </w:tc>
        <w:tc>
          <w:tcPr>
            <w:tcW w:w="1005" w:type="dxa"/>
            <w:gridSpan w:val="2"/>
            <w:vAlign w:val="top"/>
          </w:tcPr>
          <w:p>
            <w:pPr>
              <w:spacing w:before="235"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Align w:val="top"/>
          </w:tcPr>
          <w:p>
            <w:pPr>
              <w:spacing w:before="91" w:line="231" w:lineRule="auto"/>
              <w:ind w:left="127" w:right="110" w:hanging="1"/>
              <w:rPr>
                <w:rFonts w:ascii="仿宋" w:hAnsi="仿宋" w:eastAsia="仿宋" w:cs="仿宋"/>
                <w:sz w:val="22"/>
                <w:szCs w:val="22"/>
              </w:rPr>
            </w:pPr>
            <w:r>
              <w:rPr>
                <w:rFonts w:ascii="仿宋" w:hAnsi="仿宋" w:eastAsia="仿宋" w:cs="仿宋"/>
                <w:spacing w:val="-2"/>
                <w:sz w:val="22"/>
                <w:szCs w:val="22"/>
              </w:rPr>
              <w:t>旅游与可持续发</w:t>
            </w:r>
            <w:r>
              <w:rPr>
                <w:rFonts w:ascii="仿宋" w:hAnsi="仿宋" w:eastAsia="仿宋" w:cs="仿宋"/>
                <w:sz w:val="22"/>
                <w:szCs w:val="22"/>
              </w:rPr>
              <w:t xml:space="preserve"> </w:t>
            </w:r>
            <w:r>
              <w:rPr>
                <w:rFonts w:ascii="仿宋" w:hAnsi="仿宋" w:eastAsia="仿宋" w:cs="仿宋"/>
                <w:spacing w:val="-3"/>
                <w:sz w:val="22"/>
                <w:szCs w:val="22"/>
              </w:rPr>
              <w:t>展，旅游地治理</w:t>
            </w:r>
          </w:p>
        </w:tc>
        <w:tc>
          <w:tcPr>
            <w:tcW w:w="666" w:type="dxa"/>
            <w:gridSpan w:val="2"/>
            <w:vAlign w:val="top"/>
          </w:tcPr>
          <w:p>
            <w:pPr>
              <w:spacing w:before="234"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643" w:hRule="atLeast"/>
        </w:trPr>
        <w:tc>
          <w:tcPr>
            <w:tcW w:w="777" w:type="dxa"/>
            <w:gridSpan w:val="2"/>
            <w:vAlign w:val="top"/>
          </w:tcPr>
          <w:p>
            <w:pPr>
              <w:spacing w:before="208" w:line="221" w:lineRule="auto"/>
              <w:ind w:left="181"/>
              <w:rPr>
                <w:rFonts w:ascii="仿宋" w:hAnsi="仿宋" w:eastAsia="仿宋" w:cs="仿宋"/>
                <w:sz w:val="22"/>
                <w:szCs w:val="22"/>
              </w:rPr>
            </w:pPr>
            <w:r>
              <w:rPr>
                <w:rFonts w:ascii="仿宋" w:hAnsi="仿宋" w:eastAsia="仿宋" w:cs="仿宋"/>
                <w:spacing w:val="-8"/>
                <w:sz w:val="22"/>
                <w:szCs w:val="22"/>
              </w:rPr>
              <w:t>邱玮</w:t>
            </w:r>
          </w:p>
        </w:tc>
        <w:tc>
          <w:tcPr>
            <w:tcW w:w="368" w:type="dxa"/>
            <w:vAlign w:val="top"/>
          </w:tcPr>
          <w:p>
            <w:pPr>
              <w:spacing w:before="208"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3"/>
            <w:vAlign w:val="top"/>
          </w:tcPr>
          <w:p>
            <w:pPr>
              <w:spacing w:before="209" w:line="223" w:lineRule="auto"/>
              <w:ind w:left="47"/>
              <w:rPr>
                <w:rFonts w:ascii="仿宋" w:hAnsi="仿宋" w:eastAsia="仿宋" w:cs="仿宋"/>
                <w:sz w:val="22"/>
                <w:szCs w:val="22"/>
              </w:rPr>
            </w:pPr>
            <w:r>
              <w:rPr>
                <w:rFonts w:ascii="仿宋" w:hAnsi="仿宋" w:eastAsia="仿宋" w:cs="仿宋"/>
                <w:spacing w:val="-3"/>
                <w:sz w:val="22"/>
                <w:szCs w:val="22"/>
              </w:rPr>
              <w:t>1980年11月</w:t>
            </w:r>
          </w:p>
        </w:tc>
        <w:tc>
          <w:tcPr>
            <w:tcW w:w="877" w:type="dxa"/>
            <w:gridSpan w:val="2"/>
            <w:vAlign w:val="top"/>
          </w:tcPr>
          <w:p>
            <w:pPr>
              <w:spacing w:before="68" w:line="231" w:lineRule="auto"/>
              <w:ind w:left="340" w:right="106" w:hanging="214"/>
              <w:rPr>
                <w:rFonts w:ascii="仿宋" w:hAnsi="仿宋" w:eastAsia="仿宋" w:cs="仿宋"/>
                <w:sz w:val="22"/>
                <w:szCs w:val="22"/>
              </w:rPr>
            </w:pPr>
            <w:r>
              <w:rPr>
                <w:rFonts w:ascii="仿宋" w:hAnsi="仿宋" w:eastAsia="仿宋" w:cs="仿宋"/>
                <w:spacing w:val="-7"/>
                <w:sz w:val="22"/>
                <w:szCs w:val="22"/>
              </w:rPr>
              <w:t>市场营</w:t>
            </w:r>
            <w:r>
              <w:rPr>
                <w:rFonts w:ascii="仿宋" w:hAnsi="仿宋" w:eastAsia="仿宋" w:cs="仿宋"/>
                <w:sz w:val="22"/>
                <w:szCs w:val="22"/>
              </w:rPr>
              <w:t xml:space="preserve"> 销</w:t>
            </w:r>
          </w:p>
        </w:tc>
        <w:tc>
          <w:tcPr>
            <w:tcW w:w="870" w:type="dxa"/>
            <w:gridSpan w:val="2"/>
            <w:vAlign w:val="top"/>
          </w:tcPr>
          <w:p>
            <w:pPr>
              <w:spacing w:before="208"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Align w:val="top"/>
          </w:tcPr>
          <w:p>
            <w:pPr>
              <w:spacing w:before="209"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gridSpan w:val="2"/>
            <w:vAlign w:val="top"/>
          </w:tcPr>
          <w:p>
            <w:pPr>
              <w:spacing w:before="208" w:line="225" w:lineRule="auto"/>
              <w:ind w:left="79"/>
              <w:rPr>
                <w:rFonts w:ascii="仿宋" w:hAnsi="仿宋" w:eastAsia="仿宋" w:cs="仿宋"/>
                <w:sz w:val="22"/>
                <w:szCs w:val="22"/>
              </w:rPr>
            </w:pPr>
            <w:r>
              <w:rPr>
                <w:rFonts w:ascii="仿宋" w:hAnsi="仿宋" w:eastAsia="仿宋" w:cs="仿宋"/>
                <w:spacing w:val="-4"/>
                <w:sz w:val="22"/>
                <w:szCs w:val="22"/>
              </w:rPr>
              <w:t>企业管理</w:t>
            </w:r>
          </w:p>
        </w:tc>
        <w:tc>
          <w:tcPr>
            <w:tcW w:w="1005" w:type="dxa"/>
            <w:gridSpan w:val="2"/>
            <w:vAlign w:val="top"/>
          </w:tcPr>
          <w:p>
            <w:pPr>
              <w:spacing w:before="209"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Align w:val="top"/>
          </w:tcPr>
          <w:p>
            <w:pPr>
              <w:spacing w:before="67" w:line="223" w:lineRule="auto"/>
              <w:jc w:val="right"/>
              <w:rPr>
                <w:rFonts w:ascii="仿宋" w:hAnsi="仿宋" w:eastAsia="仿宋" w:cs="仿宋"/>
                <w:sz w:val="22"/>
                <w:szCs w:val="22"/>
              </w:rPr>
            </w:pPr>
            <w:r>
              <w:rPr>
                <w:rFonts w:ascii="仿宋" w:hAnsi="仿宋" w:eastAsia="仿宋" w:cs="仿宋"/>
                <w:spacing w:val="-2"/>
                <w:sz w:val="22"/>
                <w:szCs w:val="22"/>
              </w:rPr>
              <w:t>旅游与服务管理、</w:t>
            </w:r>
          </w:p>
          <w:p>
            <w:pPr>
              <w:spacing w:before="19" w:line="223" w:lineRule="auto"/>
              <w:ind w:left="372"/>
              <w:rPr>
                <w:rFonts w:ascii="仿宋" w:hAnsi="仿宋" w:eastAsia="仿宋" w:cs="仿宋"/>
                <w:sz w:val="22"/>
                <w:szCs w:val="22"/>
              </w:rPr>
            </w:pPr>
            <w:r>
              <w:rPr>
                <w:rFonts w:ascii="仿宋" w:hAnsi="仿宋" w:eastAsia="仿宋" w:cs="仿宋"/>
                <w:spacing w:val="-8"/>
                <w:sz w:val="22"/>
                <w:szCs w:val="22"/>
              </w:rPr>
              <w:t>品牌营销。</w:t>
            </w:r>
          </w:p>
        </w:tc>
        <w:tc>
          <w:tcPr>
            <w:tcW w:w="666" w:type="dxa"/>
            <w:gridSpan w:val="2"/>
            <w:vAlign w:val="top"/>
          </w:tcPr>
          <w:p>
            <w:pPr>
              <w:spacing w:before="208"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943" w:hRule="atLeast"/>
        </w:trPr>
        <w:tc>
          <w:tcPr>
            <w:tcW w:w="777" w:type="dxa"/>
            <w:gridSpan w:val="2"/>
            <w:vMerge w:val="restart"/>
            <w:tcBorders>
              <w:bottom w:val="nil"/>
            </w:tcBorders>
            <w:vAlign w:val="top"/>
          </w:tcPr>
          <w:p>
            <w:pPr>
              <w:spacing w:line="304" w:lineRule="auto"/>
              <w:rPr>
                <w:rFonts w:ascii="Arial"/>
                <w:sz w:val="21"/>
              </w:rPr>
            </w:pPr>
          </w:p>
          <w:p>
            <w:pPr>
              <w:spacing w:line="304" w:lineRule="auto"/>
              <w:rPr>
                <w:rFonts w:ascii="Arial"/>
                <w:sz w:val="21"/>
              </w:rPr>
            </w:pPr>
          </w:p>
          <w:p>
            <w:pPr>
              <w:spacing w:before="71" w:line="225" w:lineRule="auto"/>
              <w:ind w:left="73"/>
              <w:rPr>
                <w:rFonts w:ascii="仿宋" w:hAnsi="仿宋" w:eastAsia="仿宋" w:cs="仿宋"/>
                <w:sz w:val="22"/>
                <w:szCs w:val="22"/>
              </w:rPr>
            </w:pPr>
            <w:r>
              <w:rPr>
                <w:rFonts w:ascii="仿宋" w:hAnsi="仿宋" w:eastAsia="仿宋" w:cs="仿宋"/>
                <w:spacing w:val="-6"/>
                <w:sz w:val="22"/>
                <w:szCs w:val="22"/>
              </w:rPr>
              <w:t>成红波</w:t>
            </w:r>
          </w:p>
        </w:tc>
        <w:tc>
          <w:tcPr>
            <w:tcW w:w="368" w:type="dxa"/>
            <w:vMerge w:val="restart"/>
            <w:tcBorders>
              <w:bottom w:val="nil"/>
            </w:tcBorders>
            <w:vAlign w:val="top"/>
          </w:tcPr>
          <w:p>
            <w:pPr>
              <w:spacing w:line="304" w:lineRule="auto"/>
              <w:rPr>
                <w:rFonts w:ascii="Arial"/>
                <w:sz w:val="21"/>
              </w:rPr>
            </w:pPr>
          </w:p>
          <w:p>
            <w:pPr>
              <w:spacing w:line="304" w:lineRule="auto"/>
              <w:rPr>
                <w:rFonts w:ascii="Arial"/>
                <w:sz w:val="21"/>
              </w:rPr>
            </w:pPr>
          </w:p>
          <w:p>
            <w:pPr>
              <w:spacing w:before="72"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3"/>
            <w:vMerge w:val="restart"/>
            <w:tcBorders>
              <w:bottom w:val="nil"/>
            </w:tcBorders>
            <w:vAlign w:val="top"/>
          </w:tcPr>
          <w:p>
            <w:pPr>
              <w:spacing w:line="304" w:lineRule="auto"/>
              <w:rPr>
                <w:rFonts w:ascii="Arial"/>
                <w:sz w:val="21"/>
              </w:rPr>
            </w:pPr>
          </w:p>
          <w:p>
            <w:pPr>
              <w:spacing w:line="305" w:lineRule="auto"/>
              <w:rPr>
                <w:rFonts w:ascii="Arial"/>
                <w:sz w:val="21"/>
              </w:rPr>
            </w:pPr>
          </w:p>
          <w:p>
            <w:pPr>
              <w:spacing w:before="71" w:line="223" w:lineRule="auto"/>
              <w:ind w:left="47"/>
              <w:rPr>
                <w:rFonts w:ascii="仿宋" w:hAnsi="仿宋" w:eastAsia="仿宋" w:cs="仿宋"/>
                <w:sz w:val="22"/>
                <w:szCs w:val="22"/>
              </w:rPr>
            </w:pPr>
            <w:r>
              <w:rPr>
                <w:rFonts w:ascii="仿宋" w:hAnsi="仿宋" w:eastAsia="仿宋" w:cs="仿宋"/>
                <w:spacing w:val="-3"/>
                <w:sz w:val="22"/>
                <w:szCs w:val="22"/>
              </w:rPr>
              <w:t>1980年12月</w:t>
            </w:r>
          </w:p>
        </w:tc>
        <w:tc>
          <w:tcPr>
            <w:tcW w:w="877" w:type="dxa"/>
            <w:gridSpan w:val="2"/>
            <w:vAlign w:val="top"/>
          </w:tcPr>
          <w:p>
            <w:pPr>
              <w:spacing w:before="74" w:line="225" w:lineRule="auto"/>
              <w:ind w:left="129"/>
              <w:rPr>
                <w:rFonts w:ascii="仿宋" w:hAnsi="仿宋" w:eastAsia="仿宋" w:cs="仿宋"/>
                <w:sz w:val="22"/>
                <w:szCs w:val="22"/>
              </w:rPr>
            </w:pPr>
            <w:r>
              <w:rPr>
                <w:rFonts w:ascii="仿宋" w:hAnsi="仿宋" w:eastAsia="仿宋" w:cs="仿宋"/>
                <w:spacing w:val="-6"/>
                <w:sz w:val="22"/>
                <w:szCs w:val="22"/>
              </w:rPr>
              <w:t>1.展览</w:t>
            </w:r>
          </w:p>
          <w:p>
            <w:pPr>
              <w:spacing w:before="18" w:line="223" w:lineRule="auto"/>
              <w:ind w:left="122"/>
              <w:rPr>
                <w:rFonts w:ascii="仿宋" w:hAnsi="仿宋" w:eastAsia="仿宋" w:cs="仿宋"/>
                <w:sz w:val="22"/>
                <w:szCs w:val="22"/>
              </w:rPr>
            </w:pPr>
            <w:r>
              <w:rPr>
                <w:rFonts w:ascii="仿宋" w:hAnsi="仿宋" w:eastAsia="仿宋" w:cs="仿宋"/>
                <w:spacing w:val="-6"/>
                <w:sz w:val="22"/>
                <w:szCs w:val="22"/>
              </w:rPr>
              <w:t>策划与</w:t>
            </w:r>
          </w:p>
          <w:p>
            <w:pPr>
              <w:spacing w:before="19" w:line="225" w:lineRule="auto"/>
              <w:ind w:left="240"/>
              <w:rPr>
                <w:rFonts w:ascii="仿宋" w:hAnsi="仿宋" w:eastAsia="仿宋" w:cs="仿宋"/>
                <w:sz w:val="22"/>
                <w:szCs w:val="22"/>
              </w:rPr>
            </w:pPr>
            <w:r>
              <w:rPr>
                <w:rFonts w:ascii="仿宋" w:hAnsi="仿宋" w:eastAsia="仿宋" w:cs="仿宋"/>
                <w:spacing w:val="-13"/>
                <w:sz w:val="22"/>
                <w:szCs w:val="22"/>
              </w:rPr>
              <w:t>管理</w:t>
            </w:r>
          </w:p>
        </w:tc>
        <w:tc>
          <w:tcPr>
            <w:tcW w:w="870" w:type="dxa"/>
            <w:gridSpan w:val="2"/>
            <w:vMerge w:val="restart"/>
            <w:tcBorders>
              <w:bottom w:val="nil"/>
            </w:tcBorders>
            <w:vAlign w:val="top"/>
          </w:tcPr>
          <w:p>
            <w:pPr>
              <w:spacing w:line="304" w:lineRule="auto"/>
              <w:rPr>
                <w:rFonts w:ascii="Arial"/>
                <w:sz w:val="21"/>
              </w:rPr>
            </w:pPr>
          </w:p>
          <w:p>
            <w:pPr>
              <w:spacing w:line="304" w:lineRule="auto"/>
              <w:rPr>
                <w:rFonts w:ascii="Arial"/>
                <w:sz w:val="21"/>
              </w:rPr>
            </w:pPr>
          </w:p>
          <w:p>
            <w:pPr>
              <w:spacing w:before="72"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Merge w:val="restart"/>
            <w:tcBorders>
              <w:bottom w:val="nil"/>
            </w:tcBorders>
            <w:vAlign w:val="top"/>
          </w:tcPr>
          <w:p>
            <w:pPr>
              <w:spacing w:line="304" w:lineRule="auto"/>
              <w:rPr>
                <w:rFonts w:ascii="Arial"/>
                <w:sz w:val="21"/>
              </w:rPr>
            </w:pPr>
          </w:p>
          <w:p>
            <w:pPr>
              <w:spacing w:line="305" w:lineRule="auto"/>
              <w:rPr>
                <w:rFonts w:ascii="Arial"/>
                <w:sz w:val="21"/>
              </w:rPr>
            </w:pPr>
          </w:p>
          <w:p>
            <w:pPr>
              <w:spacing w:before="71"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gridSpan w:val="2"/>
            <w:vMerge w:val="restart"/>
            <w:tcBorders>
              <w:bottom w:val="nil"/>
            </w:tcBorders>
            <w:vAlign w:val="top"/>
          </w:tcPr>
          <w:p>
            <w:pPr>
              <w:spacing w:line="250" w:lineRule="auto"/>
              <w:rPr>
                <w:rFonts w:ascii="Arial"/>
                <w:sz w:val="21"/>
              </w:rPr>
            </w:pPr>
          </w:p>
          <w:p>
            <w:pPr>
              <w:spacing w:line="251" w:lineRule="auto"/>
              <w:rPr>
                <w:rFonts w:ascii="Arial"/>
                <w:sz w:val="21"/>
              </w:rPr>
            </w:pPr>
          </w:p>
          <w:p>
            <w:pPr>
              <w:pStyle w:val="29"/>
              <w:spacing w:before="62"/>
              <w:ind w:left="315" w:right="5" w:hanging="303"/>
              <w:rPr>
                <w:sz w:val="19"/>
                <w:szCs w:val="19"/>
              </w:rPr>
            </w:pPr>
            <w:r>
              <w:rPr>
                <w:spacing w:val="7"/>
                <w:sz w:val="19"/>
                <w:szCs w:val="19"/>
              </w:rPr>
              <w:t>技术经济与</w:t>
            </w:r>
            <w:r>
              <w:rPr>
                <w:spacing w:val="3"/>
                <w:sz w:val="19"/>
                <w:szCs w:val="19"/>
              </w:rPr>
              <w:t xml:space="preserve"> </w:t>
            </w:r>
            <w:r>
              <w:rPr>
                <w:spacing w:val="2"/>
                <w:sz w:val="19"/>
                <w:szCs w:val="19"/>
              </w:rPr>
              <w:t>管理</w:t>
            </w:r>
          </w:p>
        </w:tc>
        <w:tc>
          <w:tcPr>
            <w:tcW w:w="1005" w:type="dxa"/>
            <w:gridSpan w:val="2"/>
            <w:vMerge w:val="restart"/>
            <w:tcBorders>
              <w:bottom w:val="nil"/>
            </w:tcBorders>
            <w:vAlign w:val="top"/>
          </w:tcPr>
          <w:p>
            <w:pPr>
              <w:spacing w:line="304" w:lineRule="auto"/>
              <w:rPr>
                <w:rFonts w:ascii="Arial"/>
                <w:sz w:val="21"/>
              </w:rPr>
            </w:pPr>
          </w:p>
          <w:p>
            <w:pPr>
              <w:spacing w:line="305" w:lineRule="auto"/>
              <w:rPr>
                <w:rFonts w:ascii="Arial"/>
                <w:sz w:val="21"/>
              </w:rPr>
            </w:pPr>
          </w:p>
          <w:p>
            <w:pPr>
              <w:spacing w:before="71"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Merge w:val="restart"/>
            <w:tcBorders>
              <w:bottom w:val="nil"/>
            </w:tcBorders>
            <w:vAlign w:val="top"/>
          </w:tcPr>
          <w:p>
            <w:pPr>
              <w:spacing w:line="251" w:lineRule="auto"/>
              <w:rPr>
                <w:rFonts w:ascii="Arial"/>
                <w:sz w:val="21"/>
              </w:rPr>
            </w:pPr>
          </w:p>
          <w:p>
            <w:pPr>
              <w:spacing w:line="251" w:lineRule="auto"/>
              <w:rPr>
                <w:rFonts w:ascii="Arial"/>
                <w:sz w:val="21"/>
              </w:rPr>
            </w:pPr>
          </w:p>
          <w:p>
            <w:pPr>
              <w:pStyle w:val="29"/>
              <w:spacing w:before="62" w:line="242" w:lineRule="auto"/>
              <w:ind w:left="789" w:right="81" w:hanging="698"/>
              <w:rPr>
                <w:sz w:val="19"/>
                <w:szCs w:val="19"/>
              </w:rPr>
            </w:pPr>
            <w:r>
              <w:rPr>
                <w:spacing w:val="8"/>
                <w:sz w:val="19"/>
                <w:szCs w:val="19"/>
              </w:rPr>
              <w:t>会展管理、节事体</w:t>
            </w:r>
            <w:r>
              <w:rPr>
                <w:spacing w:val="6"/>
                <w:sz w:val="19"/>
                <w:szCs w:val="19"/>
              </w:rPr>
              <w:t xml:space="preserve"> </w:t>
            </w:r>
            <w:r>
              <w:rPr>
                <w:spacing w:val="2"/>
                <w:sz w:val="19"/>
                <w:szCs w:val="19"/>
              </w:rPr>
              <w:t>验</w:t>
            </w:r>
          </w:p>
        </w:tc>
        <w:tc>
          <w:tcPr>
            <w:tcW w:w="666" w:type="dxa"/>
            <w:gridSpan w:val="2"/>
            <w:vMerge w:val="restart"/>
            <w:tcBorders>
              <w:bottom w:val="nil"/>
            </w:tcBorders>
            <w:vAlign w:val="top"/>
          </w:tcPr>
          <w:p>
            <w:pPr>
              <w:spacing w:line="304" w:lineRule="auto"/>
              <w:rPr>
                <w:rFonts w:ascii="Arial"/>
                <w:sz w:val="21"/>
              </w:rPr>
            </w:pPr>
          </w:p>
          <w:p>
            <w:pPr>
              <w:spacing w:line="304" w:lineRule="auto"/>
              <w:rPr>
                <w:rFonts w:ascii="Arial"/>
                <w:sz w:val="21"/>
              </w:rPr>
            </w:pPr>
          </w:p>
          <w:p>
            <w:pPr>
              <w:spacing w:before="71"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643" w:hRule="atLeast"/>
        </w:trPr>
        <w:tc>
          <w:tcPr>
            <w:tcW w:w="777" w:type="dxa"/>
            <w:gridSpan w:val="2"/>
            <w:vMerge w:val="continue"/>
            <w:tcBorders>
              <w:top w:val="nil"/>
            </w:tcBorders>
            <w:vAlign w:val="top"/>
          </w:tcPr>
          <w:p>
            <w:pPr>
              <w:rPr>
                <w:rFonts w:ascii="Arial"/>
                <w:sz w:val="21"/>
              </w:rPr>
            </w:pPr>
          </w:p>
        </w:tc>
        <w:tc>
          <w:tcPr>
            <w:tcW w:w="368" w:type="dxa"/>
            <w:vMerge w:val="continue"/>
            <w:tcBorders>
              <w:top w:val="nil"/>
            </w:tcBorders>
            <w:vAlign w:val="top"/>
          </w:tcPr>
          <w:p>
            <w:pPr>
              <w:rPr>
                <w:rFonts w:ascii="Arial"/>
                <w:sz w:val="21"/>
              </w:rPr>
            </w:pPr>
          </w:p>
        </w:tc>
        <w:tc>
          <w:tcPr>
            <w:tcW w:w="1154" w:type="dxa"/>
            <w:gridSpan w:val="3"/>
            <w:vMerge w:val="continue"/>
            <w:tcBorders>
              <w:top w:val="nil"/>
            </w:tcBorders>
            <w:vAlign w:val="top"/>
          </w:tcPr>
          <w:p>
            <w:pPr>
              <w:rPr>
                <w:rFonts w:ascii="Arial"/>
                <w:sz w:val="21"/>
              </w:rPr>
            </w:pPr>
          </w:p>
        </w:tc>
        <w:tc>
          <w:tcPr>
            <w:tcW w:w="877" w:type="dxa"/>
            <w:gridSpan w:val="2"/>
            <w:vAlign w:val="top"/>
          </w:tcPr>
          <w:p>
            <w:pPr>
              <w:spacing w:before="67" w:line="225" w:lineRule="auto"/>
              <w:ind w:left="115"/>
              <w:rPr>
                <w:rFonts w:ascii="仿宋" w:hAnsi="仿宋" w:eastAsia="仿宋" w:cs="仿宋"/>
                <w:sz w:val="22"/>
                <w:szCs w:val="22"/>
              </w:rPr>
            </w:pPr>
            <w:r>
              <w:rPr>
                <w:rFonts w:ascii="仿宋" w:hAnsi="仿宋" w:eastAsia="仿宋" w:cs="仿宋"/>
                <w:spacing w:val="-3"/>
                <w:sz w:val="22"/>
                <w:szCs w:val="22"/>
              </w:rPr>
              <w:t>2.会展</w:t>
            </w:r>
          </w:p>
          <w:p>
            <w:pPr>
              <w:spacing w:before="17" w:line="223" w:lineRule="auto"/>
              <w:ind w:left="232"/>
              <w:rPr>
                <w:rFonts w:ascii="仿宋" w:hAnsi="仿宋" w:eastAsia="仿宋" w:cs="仿宋"/>
                <w:sz w:val="22"/>
                <w:szCs w:val="22"/>
              </w:rPr>
            </w:pPr>
            <w:r>
              <w:rPr>
                <w:rFonts w:ascii="仿宋" w:hAnsi="仿宋" w:eastAsia="仿宋" w:cs="仿宋"/>
                <w:spacing w:val="-9"/>
                <w:sz w:val="22"/>
                <w:szCs w:val="22"/>
              </w:rPr>
              <w:t>实训</w:t>
            </w:r>
          </w:p>
        </w:tc>
        <w:tc>
          <w:tcPr>
            <w:tcW w:w="870" w:type="dxa"/>
            <w:gridSpan w:val="2"/>
            <w:vMerge w:val="continue"/>
            <w:tcBorders>
              <w:top w:val="nil"/>
            </w:tcBorders>
            <w:vAlign w:val="top"/>
          </w:tcPr>
          <w:p>
            <w:pPr>
              <w:rPr>
                <w:rFonts w:ascii="Arial"/>
                <w:sz w:val="21"/>
              </w:rPr>
            </w:pPr>
          </w:p>
        </w:tc>
        <w:tc>
          <w:tcPr>
            <w:tcW w:w="1079" w:type="dxa"/>
            <w:gridSpan w:val="2"/>
            <w:vMerge w:val="continue"/>
            <w:tcBorders>
              <w:top w:val="nil"/>
            </w:tcBorders>
            <w:vAlign w:val="top"/>
          </w:tcPr>
          <w:p>
            <w:pPr>
              <w:rPr>
                <w:rFonts w:ascii="Arial"/>
                <w:sz w:val="21"/>
              </w:rPr>
            </w:pPr>
          </w:p>
        </w:tc>
        <w:tc>
          <w:tcPr>
            <w:tcW w:w="1012" w:type="dxa"/>
            <w:gridSpan w:val="2"/>
            <w:vMerge w:val="continue"/>
            <w:tcBorders>
              <w:top w:val="nil"/>
            </w:tcBorders>
            <w:vAlign w:val="top"/>
          </w:tcPr>
          <w:p>
            <w:pPr>
              <w:rPr>
                <w:rFonts w:ascii="Arial"/>
                <w:sz w:val="21"/>
              </w:rPr>
            </w:pPr>
          </w:p>
        </w:tc>
        <w:tc>
          <w:tcPr>
            <w:tcW w:w="1005" w:type="dxa"/>
            <w:gridSpan w:val="2"/>
            <w:vMerge w:val="continue"/>
            <w:tcBorders>
              <w:top w:val="nil"/>
            </w:tcBorders>
            <w:vAlign w:val="top"/>
          </w:tcPr>
          <w:p>
            <w:pPr>
              <w:rPr>
                <w:rFonts w:ascii="Arial"/>
                <w:sz w:val="21"/>
              </w:rPr>
            </w:pPr>
          </w:p>
        </w:tc>
        <w:tc>
          <w:tcPr>
            <w:tcW w:w="1769" w:type="dxa"/>
            <w:gridSpan w:val="2"/>
            <w:vMerge w:val="continue"/>
            <w:tcBorders>
              <w:top w:val="nil"/>
            </w:tcBorders>
            <w:vAlign w:val="top"/>
          </w:tcPr>
          <w:p>
            <w:pPr>
              <w:rPr>
                <w:rFonts w:ascii="Arial"/>
                <w:sz w:val="21"/>
              </w:rPr>
            </w:pPr>
          </w:p>
        </w:tc>
        <w:tc>
          <w:tcPr>
            <w:tcW w:w="666" w:type="dxa"/>
            <w:gridSpan w:val="2"/>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843" w:hRule="atLeast"/>
        </w:trPr>
        <w:tc>
          <w:tcPr>
            <w:tcW w:w="777" w:type="dxa"/>
            <w:gridSpan w:val="2"/>
            <w:vAlign w:val="top"/>
          </w:tcPr>
          <w:p>
            <w:pPr>
              <w:spacing w:before="310" w:line="222" w:lineRule="auto"/>
              <w:ind w:left="192"/>
              <w:rPr>
                <w:rFonts w:ascii="仿宋" w:hAnsi="仿宋" w:eastAsia="仿宋" w:cs="仿宋"/>
                <w:sz w:val="22"/>
                <w:szCs w:val="22"/>
              </w:rPr>
            </w:pPr>
            <w:r>
              <w:rPr>
                <w:rFonts w:ascii="仿宋" w:hAnsi="仿宋" w:eastAsia="仿宋" w:cs="仿宋"/>
                <w:spacing w:val="-13"/>
                <w:sz w:val="22"/>
                <w:szCs w:val="22"/>
              </w:rPr>
              <w:t>陈晔</w:t>
            </w:r>
          </w:p>
        </w:tc>
        <w:tc>
          <w:tcPr>
            <w:tcW w:w="368" w:type="dxa"/>
            <w:vAlign w:val="top"/>
          </w:tcPr>
          <w:p>
            <w:pPr>
              <w:spacing w:before="309"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gridSpan w:val="3"/>
            <w:vAlign w:val="top"/>
          </w:tcPr>
          <w:p>
            <w:pPr>
              <w:spacing w:before="309" w:line="223" w:lineRule="auto"/>
              <w:ind w:left="102"/>
              <w:rPr>
                <w:rFonts w:ascii="仿宋" w:hAnsi="仿宋" w:eastAsia="仿宋" w:cs="仿宋"/>
                <w:sz w:val="22"/>
                <w:szCs w:val="22"/>
              </w:rPr>
            </w:pPr>
            <w:r>
              <w:rPr>
                <w:rFonts w:ascii="仿宋" w:hAnsi="仿宋" w:eastAsia="仿宋" w:cs="仿宋"/>
                <w:spacing w:val="-4"/>
                <w:sz w:val="22"/>
                <w:szCs w:val="22"/>
              </w:rPr>
              <w:t>1977年2月</w:t>
            </w:r>
          </w:p>
        </w:tc>
        <w:tc>
          <w:tcPr>
            <w:tcW w:w="877" w:type="dxa"/>
            <w:gridSpan w:val="2"/>
            <w:vAlign w:val="top"/>
          </w:tcPr>
          <w:p>
            <w:pPr>
              <w:spacing w:before="32" w:line="224" w:lineRule="auto"/>
              <w:ind w:left="121" w:right="106"/>
              <w:jc w:val="both"/>
              <w:rPr>
                <w:rFonts w:ascii="仿宋" w:hAnsi="仿宋" w:eastAsia="仿宋" w:cs="仿宋"/>
                <w:sz w:val="22"/>
                <w:szCs w:val="22"/>
              </w:rPr>
            </w:pPr>
            <w:r>
              <w:rPr>
                <w:rFonts w:ascii="仿宋" w:hAnsi="仿宋" w:eastAsia="仿宋" w:cs="仿宋"/>
                <w:spacing w:val="-6"/>
                <w:sz w:val="22"/>
                <w:szCs w:val="22"/>
              </w:rPr>
              <w:t>体育旅</w:t>
            </w:r>
            <w:r>
              <w:rPr>
                <w:rFonts w:ascii="仿宋" w:hAnsi="仿宋" w:eastAsia="仿宋" w:cs="仿宋"/>
                <w:spacing w:val="1"/>
                <w:sz w:val="22"/>
                <w:szCs w:val="22"/>
              </w:rPr>
              <w:t xml:space="preserve"> </w:t>
            </w:r>
            <w:r>
              <w:rPr>
                <w:rFonts w:ascii="仿宋" w:hAnsi="仿宋" w:eastAsia="仿宋" w:cs="仿宋"/>
                <w:spacing w:val="-6"/>
                <w:sz w:val="22"/>
                <w:szCs w:val="22"/>
              </w:rPr>
              <w:t>游目的</w:t>
            </w:r>
            <w:r>
              <w:rPr>
                <w:rFonts w:ascii="仿宋" w:hAnsi="仿宋" w:eastAsia="仿宋" w:cs="仿宋"/>
                <w:spacing w:val="1"/>
                <w:sz w:val="22"/>
                <w:szCs w:val="22"/>
              </w:rPr>
              <w:t xml:space="preserve"> </w:t>
            </w:r>
            <w:r>
              <w:rPr>
                <w:rFonts w:ascii="仿宋" w:hAnsi="仿宋" w:eastAsia="仿宋" w:cs="仿宋"/>
                <w:spacing w:val="-6"/>
                <w:sz w:val="22"/>
                <w:szCs w:val="22"/>
              </w:rPr>
              <w:t>地管理</w:t>
            </w:r>
          </w:p>
        </w:tc>
        <w:tc>
          <w:tcPr>
            <w:tcW w:w="870" w:type="dxa"/>
            <w:gridSpan w:val="2"/>
            <w:vAlign w:val="top"/>
          </w:tcPr>
          <w:p>
            <w:pPr>
              <w:spacing w:before="309" w:line="224" w:lineRule="auto"/>
              <w:ind w:left="226"/>
              <w:rPr>
                <w:rFonts w:ascii="仿宋" w:hAnsi="仿宋" w:eastAsia="仿宋" w:cs="仿宋"/>
                <w:sz w:val="22"/>
                <w:szCs w:val="22"/>
              </w:rPr>
            </w:pPr>
            <w:r>
              <w:rPr>
                <w:rFonts w:ascii="仿宋" w:hAnsi="仿宋" w:eastAsia="仿宋" w:cs="仿宋"/>
                <w:spacing w:val="-7"/>
                <w:sz w:val="22"/>
                <w:szCs w:val="22"/>
              </w:rPr>
              <w:t>教授</w:t>
            </w:r>
          </w:p>
        </w:tc>
        <w:tc>
          <w:tcPr>
            <w:tcW w:w="1079" w:type="dxa"/>
            <w:gridSpan w:val="2"/>
            <w:vAlign w:val="top"/>
          </w:tcPr>
          <w:p>
            <w:pPr>
              <w:spacing w:before="309"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gridSpan w:val="2"/>
            <w:vAlign w:val="top"/>
          </w:tcPr>
          <w:p>
            <w:pPr>
              <w:spacing w:before="309" w:line="225" w:lineRule="auto"/>
              <w:ind w:left="79"/>
              <w:rPr>
                <w:rFonts w:ascii="仿宋" w:hAnsi="仿宋" w:eastAsia="仿宋" w:cs="仿宋"/>
                <w:sz w:val="22"/>
                <w:szCs w:val="22"/>
              </w:rPr>
            </w:pPr>
            <w:r>
              <w:rPr>
                <w:rFonts w:ascii="仿宋" w:hAnsi="仿宋" w:eastAsia="仿宋" w:cs="仿宋"/>
                <w:spacing w:val="-4"/>
                <w:sz w:val="22"/>
                <w:szCs w:val="22"/>
              </w:rPr>
              <w:t>企业管理</w:t>
            </w:r>
          </w:p>
        </w:tc>
        <w:tc>
          <w:tcPr>
            <w:tcW w:w="1005" w:type="dxa"/>
            <w:gridSpan w:val="2"/>
            <w:vAlign w:val="top"/>
          </w:tcPr>
          <w:p>
            <w:pPr>
              <w:spacing w:before="309"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Align w:val="top"/>
          </w:tcPr>
          <w:p>
            <w:pPr>
              <w:spacing w:before="169" w:line="230" w:lineRule="auto"/>
              <w:ind w:left="126" w:right="35" w:hanging="110"/>
              <w:rPr>
                <w:rFonts w:ascii="仿宋" w:hAnsi="仿宋" w:eastAsia="仿宋" w:cs="仿宋"/>
                <w:sz w:val="22"/>
                <w:szCs w:val="22"/>
              </w:rPr>
            </w:pPr>
            <w:r>
              <w:rPr>
                <w:rFonts w:ascii="仿宋" w:hAnsi="仿宋" w:eastAsia="仿宋" w:cs="仿宋"/>
                <w:spacing w:val="-7"/>
                <w:sz w:val="22"/>
                <w:szCs w:val="22"/>
              </w:rPr>
              <w:t>服务管理与营销、</w:t>
            </w:r>
            <w:r>
              <w:rPr>
                <w:rFonts w:ascii="仿宋" w:hAnsi="仿宋" w:eastAsia="仿宋" w:cs="仿宋"/>
                <w:spacing w:val="6"/>
                <w:sz w:val="22"/>
                <w:szCs w:val="22"/>
              </w:rPr>
              <w:t xml:space="preserve"> </w:t>
            </w:r>
            <w:r>
              <w:rPr>
                <w:rFonts w:ascii="仿宋" w:hAnsi="仿宋" w:eastAsia="仿宋" w:cs="仿宋"/>
                <w:spacing w:val="-2"/>
                <w:sz w:val="22"/>
                <w:szCs w:val="22"/>
              </w:rPr>
              <w:t>旅游目的地营销</w:t>
            </w:r>
          </w:p>
        </w:tc>
        <w:tc>
          <w:tcPr>
            <w:tcW w:w="666" w:type="dxa"/>
            <w:gridSpan w:val="2"/>
            <w:vAlign w:val="top"/>
          </w:tcPr>
          <w:p>
            <w:pPr>
              <w:spacing w:before="309"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1537" w:hRule="atLeast"/>
        </w:trPr>
        <w:tc>
          <w:tcPr>
            <w:tcW w:w="777" w:type="dxa"/>
            <w:gridSpan w:val="2"/>
            <w:vAlign w:val="top"/>
          </w:tcPr>
          <w:p>
            <w:pPr>
              <w:spacing w:line="291" w:lineRule="auto"/>
              <w:rPr>
                <w:rFonts w:ascii="Arial"/>
                <w:sz w:val="21"/>
              </w:rPr>
            </w:pPr>
          </w:p>
          <w:p>
            <w:pPr>
              <w:spacing w:line="291" w:lineRule="auto"/>
              <w:rPr>
                <w:rFonts w:ascii="Arial"/>
                <w:sz w:val="21"/>
              </w:rPr>
            </w:pPr>
          </w:p>
          <w:p>
            <w:pPr>
              <w:spacing w:before="71" w:line="222" w:lineRule="auto"/>
              <w:ind w:left="71"/>
              <w:rPr>
                <w:rFonts w:ascii="仿宋" w:hAnsi="仿宋" w:eastAsia="仿宋" w:cs="仿宋"/>
                <w:sz w:val="22"/>
                <w:szCs w:val="22"/>
              </w:rPr>
            </w:pPr>
            <w:r>
              <w:rPr>
                <w:rFonts w:ascii="仿宋" w:hAnsi="仿宋" w:eastAsia="仿宋" w:cs="仿宋"/>
                <w:spacing w:val="-5"/>
                <w:sz w:val="22"/>
                <w:szCs w:val="22"/>
              </w:rPr>
              <w:t>杨德进</w:t>
            </w:r>
          </w:p>
        </w:tc>
        <w:tc>
          <w:tcPr>
            <w:tcW w:w="368" w:type="dxa"/>
            <w:vAlign w:val="top"/>
          </w:tcPr>
          <w:p>
            <w:pPr>
              <w:spacing w:line="290" w:lineRule="auto"/>
              <w:rPr>
                <w:rFonts w:ascii="Arial"/>
                <w:sz w:val="21"/>
              </w:rPr>
            </w:pPr>
          </w:p>
          <w:p>
            <w:pPr>
              <w:spacing w:line="291" w:lineRule="auto"/>
              <w:rPr>
                <w:rFonts w:ascii="Arial"/>
                <w:sz w:val="21"/>
              </w:rPr>
            </w:pPr>
          </w:p>
          <w:p>
            <w:pPr>
              <w:spacing w:before="71"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gridSpan w:val="3"/>
            <w:vAlign w:val="top"/>
          </w:tcPr>
          <w:p>
            <w:pPr>
              <w:spacing w:line="291" w:lineRule="auto"/>
              <w:rPr>
                <w:rFonts w:ascii="Arial"/>
                <w:sz w:val="21"/>
              </w:rPr>
            </w:pPr>
          </w:p>
          <w:p>
            <w:pPr>
              <w:spacing w:line="291" w:lineRule="auto"/>
              <w:rPr>
                <w:rFonts w:ascii="Arial"/>
                <w:sz w:val="21"/>
              </w:rPr>
            </w:pPr>
          </w:p>
          <w:p>
            <w:pPr>
              <w:spacing w:before="71" w:line="223" w:lineRule="auto"/>
              <w:ind w:left="102"/>
              <w:rPr>
                <w:rFonts w:ascii="仿宋" w:hAnsi="仿宋" w:eastAsia="仿宋" w:cs="仿宋"/>
                <w:sz w:val="22"/>
                <w:szCs w:val="22"/>
              </w:rPr>
            </w:pPr>
            <w:r>
              <w:rPr>
                <w:rFonts w:ascii="仿宋" w:hAnsi="仿宋" w:eastAsia="仿宋" w:cs="仿宋"/>
                <w:spacing w:val="-4"/>
                <w:sz w:val="22"/>
                <w:szCs w:val="22"/>
              </w:rPr>
              <w:t>1981年7月</w:t>
            </w:r>
          </w:p>
        </w:tc>
        <w:tc>
          <w:tcPr>
            <w:tcW w:w="877" w:type="dxa"/>
            <w:gridSpan w:val="2"/>
            <w:vAlign w:val="top"/>
          </w:tcPr>
          <w:p>
            <w:pPr>
              <w:spacing w:before="89" w:line="236" w:lineRule="auto"/>
              <w:ind w:left="115" w:right="106" w:firstLine="13"/>
              <w:jc w:val="right"/>
              <w:rPr>
                <w:rFonts w:ascii="仿宋" w:hAnsi="仿宋" w:eastAsia="仿宋" w:cs="仿宋"/>
                <w:sz w:val="22"/>
                <w:szCs w:val="22"/>
              </w:rPr>
            </w:pPr>
            <w:r>
              <w:rPr>
                <w:rFonts w:ascii="仿宋" w:hAnsi="仿宋" w:eastAsia="仿宋" w:cs="仿宋"/>
                <w:spacing w:val="-6"/>
                <w:sz w:val="22"/>
                <w:szCs w:val="22"/>
              </w:rPr>
              <w:t>1.旅游</w:t>
            </w:r>
            <w:r>
              <w:rPr>
                <w:rFonts w:ascii="仿宋" w:hAnsi="仿宋" w:eastAsia="仿宋" w:cs="仿宋"/>
                <w:sz w:val="22"/>
                <w:szCs w:val="22"/>
              </w:rPr>
              <w:t xml:space="preserve"> </w:t>
            </w:r>
            <w:r>
              <w:rPr>
                <w:rFonts w:ascii="仿宋" w:hAnsi="仿宋" w:eastAsia="仿宋" w:cs="仿宋"/>
                <w:spacing w:val="39"/>
                <w:sz w:val="22"/>
                <w:szCs w:val="22"/>
              </w:rPr>
              <w:t xml:space="preserve">美学 </w:t>
            </w:r>
            <w:r>
              <w:rPr>
                <w:rFonts w:ascii="仿宋" w:hAnsi="仿宋" w:eastAsia="仿宋" w:cs="仿宋"/>
                <w:spacing w:val="-3"/>
                <w:sz w:val="22"/>
                <w:szCs w:val="22"/>
              </w:rPr>
              <w:t>2.场馆</w:t>
            </w:r>
            <w:r>
              <w:rPr>
                <w:rFonts w:ascii="仿宋" w:hAnsi="仿宋" w:eastAsia="仿宋" w:cs="仿宋"/>
                <w:sz w:val="22"/>
                <w:szCs w:val="22"/>
              </w:rPr>
              <w:t xml:space="preserve"> </w:t>
            </w:r>
            <w:r>
              <w:rPr>
                <w:rFonts w:ascii="仿宋" w:hAnsi="仿宋" w:eastAsia="仿宋" w:cs="仿宋"/>
                <w:spacing w:val="-4"/>
                <w:sz w:val="22"/>
                <w:szCs w:val="22"/>
              </w:rPr>
              <w:t>运营与</w:t>
            </w:r>
            <w:r>
              <w:rPr>
                <w:rFonts w:ascii="仿宋" w:hAnsi="仿宋" w:eastAsia="仿宋" w:cs="仿宋"/>
                <w:sz w:val="22"/>
                <w:szCs w:val="22"/>
              </w:rPr>
              <w:t xml:space="preserve"> </w:t>
            </w:r>
            <w:r>
              <w:rPr>
                <w:rFonts w:ascii="仿宋" w:hAnsi="仿宋" w:eastAsia="仿宋" w:cs="仿宋"/>
                <w:spacing w:val="-13"/>
                <w:sz w:val="22"/>
                <w:szCs w:val="22"/>
              </w:rPr>
              <w:t>管理</w:t>
            </w:r>
          </w:p>
        </w:tc>
        <w:tc>
          <w:tcPr>
            <w:tcW w:w="870" w:type="dxa"/>
            <w:gridSpan w:val="2"/>
            <w:vAlign w:val="top"/>
          </w:tcPr>
          <w:p>
            <w:pPr>
              <w:spacing w:line="290" w:lineRule="auto"/>
              <w:rPr>
                <w:rFonts w:ascii="Arial"/>
                <w:sz w:val="21"/>
              </w:rPr>
            </w:pPr>
          </w:p>
          <w:p>
            <w:pPr>
              <w:spacing w:line="291" w:lineRule="auto"/>
              <w:rPr>
                <w:rFonts w:ascii="Arial"/>
                <w:sz w:val="21"/>
              </w:rPr>
            </w:pPr>
          </w:p>
          <w:p>
            <w:pPr>
              <w:spacing w:before="72"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Align w:val="top"/>
          </w:tcPr>
          <w:p>
            <w:pPr>
              <w:spacing w:line="291" w:lineRule="auto"/>
              <w:rPr>
                <w:rFonts w:ascii="Arial"/>
                <w:sz w:val="21"/>
              </w:rPr>
            </w:pPr>
          </w:p>
          <w:p>
            <w:pPr>
              <w:spacing w:line="291" w:lineRule="auto"/>
              <w:rPr>
                <w:rFonts w:ascii="Arial"/>
                <w:sz w:val="21"/>
              </w:rPr>
            </w:pPr>
          </w:p>
          <w:p>
            <w:pPr>
              <w:spacing w:before="71" w:line="223" w:lineRule="auto"/>
              <w:ind w:left="111"/>
              <w:rPr>
                <w:rFonts w:ascii="仿宋" w:hAnsi="仿宋" w:eastAsia="仿宋" w:cs="仿宋"/>
                <w:sz w:val="22"/>
                <w:szCs w:val="22"/>
              </w:rPr>
            </w:pPr>
            <w:r>
              <w:rPr>
                <w:rFonts w:ascii="仿宋" w:hAnsi="仿宋" w:eastAsia="仿宋" w:cs="仿宋"/>
                <w:spacing w:val="-4"/>
                <w:sz w:val="22"/>
                <w:szCs w:val="22"/>
              </w:rPr>
              <w:t>天津大学</w:t>
            </w:r>
          </w:p>
        </w:tc>
        <w:tc>
          <w:tcPr>
            <w:tcW w:w="1012" w:type="dxa"/>
            <w:gridSpan w:val="2"/>
            <w:vAlign w:val="top"/>
          </w:tcPr>
          <w:p>
            <w:pPr>
              <w:spacing w:line="440" w:lineRule="auto"/>
              <w:rPr>
                <w:rFonts w:ascii="Arial"/>
                <w:sz w:val="21"/>
              </w:rPr>
            </w:pPr>
          </w:p>
          <w:p>
            <w:pPr>
              <w:spacing w:before="72" w:line="232" w:lineRule="auto"/>
              <w:ind w:left="418" w:right="62" w:hanging="336"/>
              <w:rPr>
                <w:rFonts w:ascii="仿宋" w:hAnsi="仿宋" w:eastAsia="仿宋" w:cs="仿宋"/>
                <w:sz w:val="22"/>
                <w:szCs w:val="22"/>
              </w:rPr>
            </w:pPr>
            <w:r>
              <w:rPr>
                <w:rFonts w:ascii="仿宋" w:hAnsi="仿宋" w:eastAsia="仿宋" w:cs="仿宋"/>
                <w:spacing w:val="-5"/>
                <w:sz w:val="22"/>
                <w:szCs w:val="22"/>
              </w:rPr>
              <w:t>城乡规划</w:t>
            </w:r>
            <w:r>
              <w:rPr>
                <w:rFonts w:ascii="仿宋" w:hAnsi="仿宋" w:eastAsia="仿宋" w:cs="仿宋"/>
                <w:sz w:val="22"/>
                <w:szCs w:val="22"/>
              </w:rPr>
              <w:t xml:space="preserve"> 学</w:t>
            </w:r>
          </w:p>
        </w:tc>
        <w:tc>
          <w:tcPr>
            <w:tcW w:w="1005" w:type="dxa"/>
            <w:gridSpan w:val="2"/>
            <w:vAlign w:val="top"/>
          </w:tcPr>
          <w:p>
            <w:pPr>
              <w:spacing w:line="291" w:lineRule="auto"/>
              <w:rPr>
                <w:rFonts w:ascii="Arial"/>
                <w:sz w:val="21"/>
              </w:rPr>
            </w:pPr>
          </w:p>
          <w:p>
            <w:pPr>
              <w:spacing w:line="291" w:lineRule="auto"/>
              <w:rPr>
                <w:rFonts w:ascii="Arial"/>
                <w:sz w:val="21"/>
              </w:rPr>
            </w:pPr>
          </w:p>
          <w:p>
            <w:pPr>
              <w:spacing w:before="71"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Align w:val="top"/>
          </w:tcPr>
          <w:p>
            <w:pPr>
              <w:spacing w:line="298" w:lineRule="auto"/>
              <w:rPr>
                <w:rFonts w:ascii="Arial"/>
                <w:sz w:val="21"/>
              </w:rPr>
            </w:pPr>
          </w:p>
          <w:p>
            <w:pPr>
              <w:spacing w:before="71" w:line="223" w:lineRule="auto"/>
              <w:jc w:val="right"/>
              <w:rPr>
                <w:rFonts w:ascii="仿宋" w:hAnsi="仿宋" w:eastAsia="仿宋" w:cs="仿宋"/>
                <w:sz w:val="22"/>
                <w:szCs w:val="22"/>
              </w:rPr>
            </w:pPr>
            <w:r>
              <w:rPr>
                <w:rFonts w:ascii="仿宋" w:hAnsi="仿宋" w:eastAsia="仿宋" w:cs="仿宋"/>
                <w:spacing w:val="-2"/>
                <w:sz w:val="22"/>
                <w:szCs w:val="22"/>
              </w:rPr>
              <w:t>旅游城市及景区规</w:t>
            </w:r>
          </w:p>
          <w:p>
            <w:pPr>
              <w:spacing w:before="19" w:line="222" w:lineRule="auto"/>
              <w:jc w:val="right"/>
              <w:rPr>
                <w:rFonts w:ascii="仿宋" w:hAnsi="仿宋" w:eastAsia="仿宋" w:cs="仿宋"/>
                <w:sz w:val="22"/>
                <w:szCs w:val="22"/>
              </w:rPr>
            </w:pPr>
            <w:r>
              <w:rPr>
                <w:rFonts w:ascii="仿宋" w:hAnsi="仿宋" w:eastAsia="仿宋" w:cs="仿宋"/>
                <w:spacing w:val="-2"/>
                <w:sz w:val="22"/>
                <w:szCs w:val="22"/>
              </w:rPr>
              <w:t>划、海洋旅游、旅</w:t>
            </w:r>
          </w:p>
          <w:p>
            <w:pPr>
              <w:spacing w:before="21" w:line="224" w:lineRule="auto"/>
              <w:ind w:left="571"/>
              <w:rPr>
                <w:rFonts w:ascii="仿宋" w:hAnsi="仿宋" w:eastAsia="仿宋" w:cs="仿宋"/>
                <w:sz w:val="22"/>
                <w:szCs w:val="22"/>
              </w:rPr>
            </w:pPr>
            <w:r>
              <w:rPr>
                <w:rFonts w:ascii="仿宋" w:hAnsi="仿宋" w:eastAsia="仿宋" w:cs="仿宋"/>
                <w:spacing w:val="-6"/>
                <w:sz w:val="22"/>
                <w:szCs w:val="22"/>
              </w:rPr>
              <w:t>游扶贫</w:t>
            </w:r>
          </w:p>
        </w:tc>
        <w:tc>
          <w:tcPr>
            <w:tcW w:w="666" w:type="dxa"/>
            <w:gridSpan w:val="2"/>
            <w:vAlign w:val="top"/>
          </w:tcPr>
          <w:p>
            <w:pPr>
              <w:spacing w:line="290" w:lineRule="auto"/>
              <w:rPr>
                <w:rFonts w:ascii="Arial"/>
                <w:sz w:val="21"/>
              </w:rPr>
            </w:pPr>
          </w:p>
          <w:p>
            <w:pPr>
              <w:spacing w:line="291" w:lineRule="auto"/>
              <w:rPr>
                <w:rFonts w:ascii="Arial"/>
                <w:sz w:val="21"/>
              </w:rPr>
            </w:pPr>
          </w:p>
          <w:p>
            <w:pPr>
              <w:spacing w:before="71"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1137" w:hRule="atLeast"/>
        </w:trPr>
        <w:tc>
          <w:tcPr>
            <w:tcW w:w="777" w:type="dxa"/>
            <w:gridSpan w:val="2"/>
            <w:vAlign w:val="top"/>
          </w:tcPr>
          <w:p>
            <w:pPr>
              <w:spacing w:line="384" w:lineRule="auto"/>
              <w:rPr>
                <w:rFonts w:ascii="Arial"/>
                <w:sz w:val="21"/>
              </w:rPr>
            </w:pPr>
          </w:p>
          <w:p>
            <w:pPr>
              <w:spacing w:before="72" w:line="224" w:lineRule="auto"/>
              <w:ind w:left="69"/>
              <w:rPr>
                <w:rFonts w:ascii="仿宋" w:hAnsi="仿宋" w:eastAsia="仿宋" w:cs="仿宋"/>
                <w:sz w:val="22"/>
                <w:szCs w:val="22"/>
              </w:rPr>
            </w:pPr>
            <w:r>
              <w:rPr>
                <w:rFonts w:ascii="仿宋" w:hAnsi="仿宋" w:eastAsia="仿宋" w:cs="仿宋"/>
                <w:spacing w:val="-5"/>
                <w:sz w:val="22"/>
                <w:szCs w:val="22"/>
              </w:rPr>
              <w:t>姚延波</w:t>
            </w:r>
          </w:p>
        </w:tc>
        <w:tc>
          <w:tcPr>
            <w:tcW w:w="368" w:type="dxa"/>
            <w:vAlign w:val="top"/>
          </w:tcPr>
          <w:p>
            <w:pPr>
              <w:spacing w:line="384" w:lineRule="auto"/>
              <w:rPr>
                <w:rFonts w:ascii="Arial"/>
                <w:sz w:val="21"/>
              </w:rPr>
            </w:pPr>
          </w:p>
          <w:p>
            <w:pPr>
              <w:spacing w:before="72"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3"/>
            <w:vAlign w:val="top"/>
          </w:tcPr>
          <w:p>
            <w:pPr>
              <w:spacing w:line="385" w:lineRule="auto"/>
              <w:rPr>
                <w:rFonts w:ascii="Arial"/>
                <w:sz w:val="21"/>
              </w:rPr>
            </w:pPr>
          </w:p>
          <w:p>
            <w:pPr>
              <w:spacing w:before="71" w:line="223" w:lineRule="auto"/>
              <w:ind w:left="102"/>
              <w:rPr>
                <w:rFonts w:ascii="仿宋" w:hAnsi="仿宋" w:eastAsia="仿宋" w:cs="仿宋"/>
                <w:sz w:val="22"/>
                <w:szCs w:val="22"/>
              </w:rPr>
            </w:pPr>
            <w:r>
              <w:rPr>
                <w:rFonts w:ascii="仿宋" w:hAnsi="仿宋" w:eastAsia="仿宋" w:cs="仿宋"/>
                <w:spacing w:val="-4"/>
                <w:sz w:val="22"/>
                <w:szCs w:val="22"/>
              </w:rPr>
              <w:t>1966年3月</w:t>
            </w:r>
          </w:p>
        </w:tc>
        <w:tc>
          <w:tcPr>
            <w:tcW w:w="877" w:type="dxa"/>
            <w:gridSpan w:val="2"/>
            <w:vAlign w:val="top"/>
          </w:tcPr>
          <w:p>
            <w:pPr>
              <w:spacing w:before="33" w:line="222" w:lineRule="auto"/>
              <w:ind w:left="119"/>
              <w:rPr>
                <w:rFonts w:ascii="仿宋" w:hAnsi="仿宋" w:eastAsia="仿宋" w:cs="仿宋"/>
                <w:sz w:val="22"/>
                <w:szCs w:val="22"/>
              </w:rPr>
            </w:pPr>
            <w:r>
              <w:rPr>
                <w:rFonts w:ascii="仿宋" w:hAnsi="仿宋" w:eastAsia="仿宋" w:cs="仿宋"/>
                <w:spacing w:val="-5"/>
                <w:sz w:val="22"/>
                <w:szCs w:val="22"/>
              </w:rPr>
              <w:t>旅行服</w:t>
            </w:r>
          </w:p>
          <w:p>
            <w:pPr>
              <w:spacing w:before="21" w:line="224" w:lineRule="auto"/>
              <w:ind w:left="126"/>
              <w:rPr>
                <w:rFonts w:ascii="仿宋" w:hAnsi="仿宋" w:eastAsia="仿宋" w:cs="仿宋"/>
                <w:sz w:val="22"/>
                <w:szCs w:val="22"/>
              </w:rPr>
            </w:pPr>
            <w:r>
              <w:rPr>
                <w:rFonts w:ascii="仿宋" w:hAnsi="仿宋" w:eastAsia="仿宋" w:cs="仿宋"/>
                <w:spacing w:val="-7"/>
                <w:sz w:val="22"/>
                <w:szCs w:val="22"/>
              </w:rPr>
              <w:t>务企业</w:t>
            </w:r>
          </w:p>
          <w:p>
            <w:pPr>
              <w:spacing w:before="18" w:line="225" w:lineRule="auto"/>
              <w:ind w:left="121"/>
              <w:rPr>
                <w:rFonts w:ascii="仿宋" w:hAnsi="仿宋" w:eastAsia="仿宋" w:cs="仿宋"/>
                <w:sz w:val="22"/>
                <w:szCs w:val="22"/>
              </w:rPr>
            </w:pPr>
            <w:r>
              <w:rPr>
                <w:rFonts w:ascii="仿宋" w:hAnsi="仿宋" w:eastAsia="仿宋" w:cs="仿宋"/>
                <w:spacing w:val="-5"/>
                <w:sz w:val="22"/>
                <w:szCs w:val="22"/>
              </w:rPr>
              <w:t>运营与</w:t>
            </w:r>
          </w:p>
          <w:p>
            <w:pPr>
              <w:spacing w:before="18" w:line="198" w:lineRule="auto"/>
              <w:ind w:left="240"/>
              <w:rPr>
                <w:rFonts w:ascii="仿宋" w:hAnsi="仿宋" w:eastAsia="仿宋" w:cs="仿宋"/>
                <w:sz w:val="22"/>
                <w:szCs w:val="22"/>
              </w:rPr>
            </w:pPr>
            <w:r>
              <w:rPr>
                <w:rFonts w:ascii="仿宋" w:hAnsi="仿宋" w:eastAsia="仿宋" w:cs="仿宋"/>
                <w:spacing w:val="-13"/>
                <w:sz w:val="22"/>
                <w:szCs w:val="22"/>
              </w:rPr>
              <w:t>管理</w:t>
            </w:r>
          </w:p>
        </w:tc>
        <w:tc>
          <w:tcPr>
            <w:tcW w:w="870" w:type="dxa"/>
            <w:gridSpan w:val="2"/>
            <w:vAlign w:val="top"/>
          </w:tcPr>
          <w:p>
            <w:pPr>
              <w:spacing w:line="384" w:lineRule="auto"/>
              <w:rPr>
                <w:rFonts w:ascii="Arial"/>
                <w:sz w:val="21"/>
              </w:rPr>
            </w:pPr>
          </w:p>
          <w:p>
            <w:pPr>
              <w:spacing w:before="72" w:line="224" w:lineRule="auto"/>
              <w:ind w:left="226"/>
              <w:rPr>
                <w:rFonts w:ascii="仿宋" w:hAnsi="仿宋" w:eastAsia="仿宋" w:cs="仿宋"/>
                <w:sz w:val="22"/>
                <w:szCs w:val="22"/>
              </w:rPr>
            </w:pPr>
            <w:r>
              <w:rPr>
                <w:rFonts w:ascii="仿宋" w:hAnsi="仿宋" w:eastAsia="仿宋" w:cs="仿宋"/>
                <w:spacing w:val="-7"/>
                <w:sz w:val="22"/>
                <w:szCs w:val="22"/>
              </w:rPr>
              <w:t>教授</w:t>
            </w:r>
          </w:p>
        </w:tc>
        <w:tc>
          <w:tcPr>
            <w:tcW w:w="1079" w:type="dxa"/>
            <w:gridSpan w:val="2"/>
            <w:vAlign w:val="top"/>
          </w:tcPr>
          <w:p>
            <w:pPr>
              <w:spacing w:line="385" w:lineRule="auto"/>
              <w:rPr>
                <w:rFonts w:ascii="Arial"/>
                <w:sz w:val="21"/>
              </w:rPr>
            </w:pPr>
          </w:p>
          <w:p>
            <w:pPr>
              <w:spacing w:before="71"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gridSpan w:val="2"/>
            <w:vAlign w:val="top"/>
          </w:tcPr>
          <w:p>
            <w:pPr>
              <w:spacing w:line="384" w:lineRule="auto"/>
              <w:rPr>
                <w:rFonts w:ascii="Arial"/>
                <w:sz w:val="21"/>
              </w:rPr>
            </w:pPr>
          </w:p>
          <w:p>
            <w:pPr>
              <w:spacing w:before="72" w:line="224" w:lineRule="auto"/>
              <w:ind w:left="77"/>
              <w:rPr>
                <w:rFonts w:ascii="仿宋" w:hAnsi="仿宋" w:eastAsia="仿宋" w:cs="仿宋"/>
                <w:sz w:val="22"/>
                <w:szCs w:val="22"/>
              </w:rPr>
            </w:pPr>
            <w:r>
              <w:rPr>
                <w:rFonts w:ascii="仿宋" w:hAnsi="仿宋" w:eastAsia="仿宋" w:cs="仿宋"/>
                <w:spacing w:val="-4"/>
                <w:sz w:val="22"/>
                <w:szCs w:val="22"/>
              </w:rPr>
              <w:t>旅游管理</w:t>
            </w:r>
          </w:p>
        </w:tc>
        <w:tc>
          <w:tcPr>
            <w:tcW w:w="1005" w:type="dxa"/>
            <w:gridSpan w:val="2"/>
            <w:vAlign w:val="top"/>
          </w:tcPr>
          <w:p>
            <w:pPr>
              <w:spacing w:line="385" w:lineRule="auto"/>
              <w:rPr>
                <w:rFonts w:ascii="Arial"/>
                <w:sz w:val="21"/>
              </w:rPr>
            </w:pPr>
          </w:p>
          <w:p>
            <w:pPr>
              <w:spacing w:before="71"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Align w:val="top"/>
          </w:tcPr>
          <w:p>
            <w:pPr>
              <w:spacing w:before="173" w:line="224" w:lineRule="auto"/>
              <w:jc w:val="right"/>
              <w:rPr>
                <w:rFonts w:ascii="仿宋" w:hAnsi="仿宋" w:eastAsia="仿宋" w:cs="仿宋"/>
                <w:sz w:val="22"/>
                <w:szCs w:val="22"/>
              </w:rPr>
            </w:pPr>
            <w:r>
              <w:rPr>
                <w:rFonts w:ascii="仿宋" w:hAnsi="仿宋" w:eastAsia="仿宋" w:cs="仿宋"/>
                <w:spacing w:val="-2"/>
                <w:sz w:val="22"/>
                <w:szCs w:val="22"/>
              </w:rPr>
              <w:t>旅游企业管理、旅</w:t>
            </w:r>
          </w:p>
          <w:p>
            <w:pPr>
              <w:spacing w:before="18" w:line="224" w:lineRule="auto"/>
              <w:jc w:val="right"/>
              <w:rPr>
                <w:rFonts w:ascii="仿宋" w:hAnsi="仿宋" w:eastAsia="仿宋" w:cs="仿宋"/>
                <w:sz w:val="22"/>
                <w:szCs w:val="22"/>
              </w:rPr>
            </w:pPr>
            <w:r>
              <w:rPr>
                <w:rFonts w:ascii="仿宋" w:hAnsi="仿宋" w:eastAsia="仿宋" w:cs="仿宋"/>
                <w:spacing w:val="-2"/>
                <w:sz w:val="22"/>
                <w:szCs w:val="22"/>
              </w:rPr>
              <w:t>游目的地管理、旅</w:t>
            </w:r>
          </w:p>
          <w:p>
            <w:pPr>
              <w:spacing w:before="16" w:line="222" w:lineRule="auto"/>
              <w:ind w:left="351"/>
              <w:rPr>
                <w:rFonts w:ascii="仿宋" w:hAnsi="仿宋" w:eastAsia="仿宋" w:cs="仿宋"/>
                <w:sz w:val="22"/>
                <w:szCs w:val="22"/>
              </w:rPr>
            </w:pPr>
            <w:r>
              <w:rPr>
                <w:rFonts w:ascii="仿宋" w:hAnsi="仿宋" w:eastAsia="仿宋" w:cs="仿宋"/>
                <w:spacing w:val="-4"/>
                <w:sz w:val="22"/>
                <w:szCs w:val="22"/>
              </w:rPr>
              <w:t>游产业经济</w:t>
            </w:r>
          </w:p>
        </w:tc>
        <w:tc>
          <w:tcPr>
            <w:tcW w:w="666" w:type="dxa"/>
            <w:gridSpan w:val="2"/>
            <w:vAlign w:val="top"/>
          </w:tcPr>
          <w:p>
            <w:pPr>
              <w:spacing w:line="384" w:lineRule="auto"/>
              <w:rPr>
                <w:rFonts w:ascii="Arial"/>
                <w:sz w:val="21"/>
              </w:rPr>
            </w:pPr>
          </w:p>
          <w:p>
            <w:pPr>
              <w:spacing w:before="72"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908" w:hRule="atLeast"/>
        </w:trPr>
        <w:tc>
          <w:tcPr>
            <w:tcW w:w="777" w:type="dxa"/>
            <w:gridSpan w:val="2"/>
            <w:vMerge w:val="restart"/>
            <w:tcBorders>
              <w:bottom w:val="nil"/>
            </w:tcBorders>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71" w:line="224" w:lineRule="auto"/>
              <w:ind w:left="181"/>
              <w:rPr>
                <w:rFonts w:ascii="仿宋" w:hAnsi="仿宋" w:eastAsia="仿宋" w:cs="仿宋"/>
                <w:sz w:val="22"/>
                <w:szCs w:val="22"/>
              </w:rPr>
            </w:pPr>
            <w:r>
              <w:rPr>
                <w:rFonts w:ascii="仿宋" w:hAnsi="仿宋" w:eastAsia="仿宋" w:cs="仿宋"/>
                <w:spacing w:val="-8"/>
                <w:sz w:val="22"/>
                <w:szCs w:val="22"/>
              </w:rPr>
              <w:t>周杰</w:t>
            </w:r>
          </w:p>
        </w:tc>
        <w:tc>
          <w:tcPr>
            <w:tcW w:w="368" w:type="dxa"/>
            <w:vMerge w:val="restart"/>
            <w:tcBorders>
              <w:bottom w:val="nil"/>
            </w:tcBorders>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72"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gridSpan w:val="3"/>
            <w:vMerge w:val="restart"/>
            <w:tcBorders>
              <w:bottom w:val="nil"/>
            </w:tcBorders>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72" w:line="223" w:lineRule="auto"/>
              <w:ind w:left="102"/>
              <w:rPr>
                <w:rFonts w:ascii="仿宋" w:hAnsi="仿宋" w:eastAsia="仿宋" w:cs="仿宋"/>
                <w:sz w:val="22"/>
                <w:szCs w:val="22"/>
              </w:rPr>
            </w:pPr>
            <w:r>
              <w:rPr>
                <w:rFonts w:ascii="仿宋" w:hAnsi="仿宋" w:eastAsia="仿宋" w:cs="仿宋"/>
                <w:spacing w:val="-4"/>
                <w:sz w:val="22"/>
                <w:szCs w:val="22"/>
              </w:rPr>
              <w:t>1980年5月</w:t>
            </w:r>
          </w:p>
        </w:tc>
        <w:tc>
          <w:tcPr>
            <w:tcW w:w="877" w:type="dxa"/>
            <w:gridSpan w:val="2"/>
            <w:vAlign w:val="top"/>
          </w:tcPr>
          <w:p>
            <w:pPr>
              <w:spacing w:before="58" w:line="225" w:lineRule="auto"/>
              <w:ind w:left="129"/>
              <w:rPr>
                <w:rFonts w:ascii="仿宋" w:hAnsi="仿宋" w:eastAsia="仿宋" w:cs="仿宋"/>
                <w:sz w:val="22"/>
                <w:szCs w:val="22"/>
              </w:rPr>
            </w:pPr>
            <w:r>
              <w:rPr>
                <w:rFonts w:ascii="仿宋" w:hAnsi="仿宋" w:eastAsia="仿宋" w:cs="仿宋"/>
                <w:spacing w:val="-6"/>
                <w:sz w:val="22"/>
                <w:szCs w:val="22"/>
              </w:rPr>
              <w:t>1.会议</w:t>
            </w:r>
          </w:p>
          <w:p>
            <w:pPr>
              <w:spacing w:before="17" w:line="223" w:lineRule="auto"/>
              <w:ind w:left="122"/>
              <w:rPr>
                <w:rFonts w:ascii="仿宋" w:hAnsi="仿宋" w:eastAsia="仿宋" w:cs="仿宋"/>
                <w:sz w:val="22"/>
                <w:szCs w:val="22"/>
              </w:rPr>
            </w:pPr>
            <w:r>
              <w:rPr>
                <w:rFonts w:ascii="仿宋" w:hAnsi="仿宋" w:eastAsia="仿宋" w:cs="仿宋"/>
                <w:spacing w:val="-6"/>
                <w:sz w:val="22"/>
                <w:szCs w:val="22"/>
              </w:rPr>
              <w:t>策划和</w:t>
            </w:r>
          </w:p>
          <w:p>
            <w:pPr>
              <w:spacing w:before="19" w:line="225" w:lineRule="auto"/>
              <w:ind w:left="240"/>
              <w:rPr>
                <w:rFonts w:ascii="仿宋" w:hAnsi="仿宋" w:eastAsia="仿宋" w:cs="仿宋"/>
                <w:sz w:val="22"/>
                <w:szCs w:val="22"/>
              </w:rPr>
            </w:pPr>
            <w:r>
              <w:rPr>
                <w:rFonts w:ascii="仿宋" w:hAnsi="仿宋" w:eastAsia="仿宋" w:cs="仿宋"/>
                <w:spacing w:val="-13"/>
                <w:sz w:val="22"/>
                <w:szCs w:val="22"/>
              </w:rPr>
              <w:t>管理</w:t>
            </w:r>
          </w:p>
        </w:tc>
        <w:tc>
          <w:tcPr>
            <w:tcW w:w="870" w:type="dxa"/>
            <w:gridSpan w:val="2"/>
            <w:vMerge w:val="restart"/>
            <w:tcBorders>
              <w:bottom w:val="nil"/>
            </w:tcBorders>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71"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Merge w:val="restart"/>
            <w:tcBorders>
              <w:bottom w:val="nil"/>
            </w:tcBorders>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72"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gridSpan w:val="2"/>
            <w:vMerge w:val="restart"/>
            <w:tcBorders>
              <w:bottom w:val="nil"/>
            </w:tcBorders>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72" w:line="225" w:lineRule="auto"/>
              <w:ind w:left="79"/>
              <w:rPr>
                <w:rFonts w:ascii="仿宋" w:hAnsi="仿宋" w:eastAsia="仿宋" w:cs="仿宋"/>
                <w:sz w:val="22"/>
                <w:szCs w:val="22"/>
              </w:rPr>
            </w:pPr>
            <w:r>
              <w:rPr>
                <w:rFonts w:ascii="仿宋" w:hAnsi="仿宋" w:eastAsia="仿宋" w:cs="仿宋"/>
                <w:spacing w:val="-4"/>
                <w:sz w:val="22"/>
                <w:szCs w:val="22"/>
              </w:rPr>
              <w:t>企业管理</w:t>
            </w:r>
          </w:p>
        </w:tc>
        <w:tc>
          <w:tcPr>
            <w:tcW w:w="1005" w:type="dxa"/>
            <w:gridSpan w:val="2"/>
            <w:vMerge w:val="restart"/>
            <w:tcBorders>
              <w:bottom w:val="nil"/>
            </w:tcBorders>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72"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Merge w:val="restart"/>
            <w:tcBorders>
              <w:bottom w:val="nil"/>
            </w:tcBorders>
            <w:vAlign w:val="top"/>
          </w:tcPr>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before="72" w:line="223" w:lineRule="auto"/>
              <w:jc w:val="right"/>
              <w:rPr>
                <w:rFonts w:ascii="仿宋" w:hAnsi="仿宋" w:eastAsia="仿宋" w:cs="仿宋"/>
                <w:sz w:val="22"/>
                <w:szCs w:val="22"/>
              </w:rPr>
            </w:pPr>
            <w:r>
              <w:rPr>
                <w:rFonts w:ascii="仿宋" w:hAnsi="仿宋" w:eastAsia="仿宋" w:cs="仿宋"/>
                <w:spacing w:val="-2"/>
                <w:sz w:val="22"/>
                <w:szCs w:val="22"/>
              </w:rPr>
              <w:t>企业战略管理；公</w:t>
            </w:r>
          </w:p>
          <w:p>
            <w:pPr>
              <w:spacing w:before="19" w:line="223" w:lineRule="auto"/>
              <w:ind w:left="145"/>
              <w:rPr>
                <w:rFonts w:ascii="仿宋" w:hAnsi="仿宋" w:eastAsia="仿宋" w:cs="仿宋"/>
                <w:sz w:val="22"/>
                <w:szCs w:val="22"/>
              </w:rPr>
            </w:pPr>
            <w:r>
              <w:rPr>
                <w:rFonts w:ascii="仿宋" w:hAnsi="仿宋" w:eastAsia="仿宋" w:cs="仿宋"/>
                <w:spacing w:val="-5"/>
                <w:sz w:val="22"/>
                <w:szCs w:val="22"/>
              </w:rPr>
              <w:t>司治理；服务管</w:t>
            </w:r>
          </w:p>
          <w:p>
            <w:pPr>
              <w:spacing w:before="19" w:line="223" w:lineRule="auto"/>
              <w:jc w:val="right"/>
              <w:rPr>
                <w:rFonts w:ascii="仿宋" w:hAnsi="仿宋" w:eastAsia="仿宋" w:cs="仿宋"/>
                <w:sz w:val="22"/>
                <w:szCs w:val="22"/>
              </w:rPr>
            </w:pPr>
            <w:r>
              <w:rPr>
                <w:rFonts w:ascii="仿宋" w:hAnsi="仿宋" w:eastAsia="仿宋" w:cs="仿宋"/>
                <w:spacing w:val="-2"/>
                <w:sz w:val="22"/>
                <w:szCs w:val="22"/>
              </w:rPr>
              <w:t>理；会展服务创新</w:t>
            </w:r>
          </w:p>
        </w:tc>
        <w:tc>
          <w:tcPr>
            <w:tcW w:w="666" w:type="dxa"/>
            <w:gridSpan w:val="2"/>
            <w:vMerge w:val="restart"/>
            <w:tcBorders>
              <w:bottom w:val="nil"/>
            </w:tcBorders>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72"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863" w:hRule="atLeast"/>
        </w:trPr>
        <w:tc>
          <w:tcPr>
            <w:tcW w:w="777" w:type="dxa"/>
            <w:gridSpan w:val="2"/>
            <w:vMerge w:val="continue"/>
            <w:tcBorders>
              <w:top w:val="nil"/>
              <w:bottom w:val="nil"/>
            </w:tcBorders>
            <w:vAlign w:val="top"/>
          </w:tcPr>
          <w:p>
            <w:pPr>
              <w:rPr>
                <w:rFonts w:ascii="Arial"/>
                <w:sz w:val="21"/>
              </w:rPr>
            </w:pPr>
          </w:p>
        </w:tc>
        <w:tc>
          <w:tcPr>
            <w:tcW w:w="368" w:type="dxa"/>
            <w:vMerge w:val="continue"/>
            <w:tcBorders>
              <w:top w:val="nil"/>
              <w:bottom w:val="nil"/>
            </w:tcBorders>
            <w:vAlign w:val="top"/>
          </w:tcPr>
          <w:p>
            <w:pPr>
              <w:rPr>
                <w:rFonts w:ascii="Arial"/>
                <w:sz w:val="21"/>
              </w:rPr>
            </w:pPr>
          </w:p>
        </w:tc>
        <w:tc>
          <w:tcPr>
            <w:tcW w:w="1154" w:type="dxa"/>
            <w:gridSpan w:val="3"/>
            <w:vMerge w:val="continue"/>
            <w:tcBorders>
              <w:top w:val="nil"/>
              <w:bottom w:val="nil"/>
            </w:tcBorders>
            <w:vAlign w:val="top"/>
          </w:tcPr>
          <w:p>
            <w:pPr>
              <w:rPr>
                <w:rFonts w:ascii="Arial"/>
                <w:sz w:val="21"/>
              </w:rPr>
            </w:pPr>
          </w:p>
        </w:tc>
        <w:tc>
          <w:tcPr>
            <w:tcW w:w="877" w:type="dxa"/>
            <w:gridSpan w:val="2"/>
            <w:vAlign w:val="top"/>
          </w:tcPr>
          <w:p>
            <w:pPr>
              <w:spacing w:before="36" w:line="225" w:lineRule="auto"/>
              <w:ind w:left="115"/>
              <w:rPr>
                <w:rFonts w:ascii="仿宋" w:hAnsi="仿宋" w:eastAsia="仿宋" w:cs="仿宋"/>
                <w:sz w:val="22"/>
                <w:szCs w:val="22"/>
              </w:rPr>
            </w:pPr>
            <w:r>
              <w:rPr>
                <w:rFonts w:ascii="仿宋" w:hAnsi="仿宋" w:eastAsia="仿宋" w:cs="仿宋"/>
                <w:spacing w:val="-3"/>
                <w:sz w:val="22"/>
                <w:szCs w:val="22"/>
              </w:rPr>
              <w:t>2.会展</w:t>
            </w:r>
          </w:p>
          <w:p>
            <w:pPr>
              <w:spacing w:before="17" w:line="221" w:lineRule="auto"/>
              <w:ind w:left="121"/>
              <w:rPr>
                <w:rFonts w:ascii="仿宋" w:hAnsi="仿宋" w:eastAsia="仿宋" w:cs="仿宋"/>
                <w:sz w:val="22"/>
                <w:szCs w:val="22"/>
              </w:rPr>
            </w:pPr>
            <w:r>
              <w:rPr>
                <w:rFonts w:ascii="仿宋" w:hAnsi="仿宋" w:eastAsia="仿宋" w:cs="仿宋"/>
                <w:spacing w:val="-5"/>
                <w:sz w:val="22"/>
                <w:szCs w:val="22"/>
              </w:rPr>
              <w:t>评估与</w:t>
            </w:r>
          </w:p>
          <w:p>
            <w:pPr>
              <w:spacing w:before="22" w:line="206" w:lineRule="auto"/>
              <w:ind w:left="240"/>
              <w:rPr>
                <w:rFonts w:ascii="仿宋" w:hAnsi="仿宋" w:eastAsia="仿宋" w:cs="仿宋"/>
                <w:sz w:val="22"/>
                <w:szCs w:val="22"/>
              </w:rPr>
            </w:pPr>
            <w:r>
              <w:rPr>
                <w:rFonts w:ascii="仿宋" w:hAnsi="仿宋" w:eastAsia="仿宋" w:cs="仿宋"/>
                <w:spacing w:val="-13"/>
                <w:sz w:val="22"/>
                <w:szCs w:val="22"/>
              </w:rPr>
              <w:t>管理</w:t>
            </w:r>
          </w:p>
        </w:tc>
        <w:tc>
          <w:tcPr>
            <w:tcW w:w="870" w:type="dxa"/>
            <w:gridSpan w:val="2"/>
            <w:vMerge w:val="continue"/>
            <w:tcBorders>
              <w:top w:val="nil"/>
              <w:bottom w:val="nil"/>
            </w:tcBorders>
            <w:vAlign w:val="top"/>
          </w:tcPr>
          <w:p>
            <w:pPr>
              <w:rPr>
                <w:rFonts w:ascii="Arial"/>
                <w:sz w:val="21"/>
              </w:rPr>
            </w:pPr>
          </w:p>
        </w:tc>
        <w:tc>
          <w:tcPr>
            <w:tcW w:w="1079" w:type="dxa"/>
            <w:gridSpan w:val="2"/>
            <w:vMerge w:val="continue"/>
            <w:tcBorders>
              <w:top w:val="nil"/>
              <w:bottom w:val="nil"/>
            </w:tcBorders>
            <w:vAlign w:val="top"/>
          </w:tcPr>
          <w:p>
            <w:pPr>
              <w:rPr>
                <w:rFonts w:ascii="Arial"/>
                <w:sz w:val="21"/>
              </w:rPr>
            </w:pPr>
          </w:p>
        </w:tc>
        <w:tc>
          <w:tcPr>
            <w:tcW w:w="1012" w:type="dxa"/>
            <w:gridSpan w:val="2"/>
            <w:vMerge w:val="continue"/>
            <w:tcBorders>
              <w:top w:val="nil"/>
              <w:bottom w:val="nil"/>
            </w:tcBorders>
            <w:vAlign w:val="top"/>
          </w:tcPr>
          <w:p>
            <w:pPr>
              <w:rPr>
                <w:rFonts w:ascii="Arial"/>
                <w:sz w:val="21"/>
              </w:rPr>
            </w:pPr>
          </w:p>
        </w:tc>
        <w:tc>
          <w:tcPr>
            <w:tcW w:w="1005" w:type="dxa"/>
            <w:gridSpan w:val="2"/>
            <w:vMerge w:val="continue"/>
            <w:tcBorders>
              <w:top w:val="nil"/>
              <w:bottom w:val="nil"/>
            </w:tcBorders>
            <w:vAlign w:val="top"/>
          </w:tcPr>
          <w:p>
            <w:pPr>
              <w:rPr>
                <w:rFonts w:ascii="Arial"/>
                <w:sz w:val="21"/>
              </w:rPr>
            </w:pPr>
          </w:p>
        </w:tc>
        <w:tc>
          <w:tcPr>
            <w:tcW w:w="1769" w:type="dxa"/>
            <w:gridSpan w:val="2"/>
            <w:vMerge w:val="continue"/>
            <w:tcBorders>
              <w:top w:val="nil"/>
              <w:bottom w:val="nil"/>
            </w:tcBorders>
            <w:vAlign w:val="top"/>
          </w:tcPr>
          <w:p>
            <w:pPr>
              <w:rPr>
                <w:rFonts w:ascii="Arial"/>
                <w:sz w:val="21"/>
              </w:rPr>
            </w:pPr>
          </w:p>
        </w:tc>
        <w:tc>
          <w:tcPr>
            <w:tcW w:w="666" w:type="dxa"/>
            <w:gridSpan w:val="2"/>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1137" w:hRule="atLeast"/>
        </w:trPr>
        <w:tc>
          <w:tcPr>
            <w:tcW w:w="777" w:type="dxa"/>
            <w:gridSpan w:val="2"/>
            <w:vMerge w:val="continue"/>
            <w:tcBorders>
              <w:top w:val="nil"/>
            </w:tcBorders>
            <w:vAlign w:val="top"/>
          </w:tcPr>
          <w:p>
            <w:pPr>
              <w:rPr>
                <w:rFonts w:ascii="Arial"/>
                <w:sz w:val="21"/>
              </w:rPr>
            </w:pPr>
          </w:p>
        </w:tc>
        <w:tc>
          <w:tcPr>
            <w:tcW w:w="368" w:type="dxa"/>
            <w:vMerge w:val="continue"/>
            <w:tcBorders>
              <w:top w:val="nil"/>
            </w:tcBorders>
            <w:vAlign w:val="top"/>
          </w:tcPr>
          <w:p>
            <w:pPr>
              <w:rPr>
                <w:rFonts w:ascii="Arial"/>
                <w:sz w:val="21"/>
              </w:rPr>
            </w:pPr>
          </w:p>
        </w:tc>
        <w:tc>
          <w:tcPr>
            <w:tcW w:w="1154" w:type="dxa"/>
            <w:gridSpan w:val="3"/>
            <w:vMerge w:val="continue"/>
            <w:tcBorders>
              <w:top w:val="nil"/>
            </w:tcBorders>
            <w:vAlign w:val="top"/>
          </w:tcPr>
          <w:p>
            <w:pPr>
              <w:rPr>
                <w:rFonts w:ascii="Arial"/>
                <w:sz w:val="21"/>
              </w:rPr>
            </w:pPr>
          </w:p>
        </w:tc>
        <w:tc>
          <w:tcPr>
            <w:tcW w:w="877" w:type="dxa"/>
            <w:gridSpan w:val="2"/>
            <w:vAlign w:val="top"/>
          </w:tcPr>
          <w:p>
            <w:pPr>
              <w:spacing w:before="36" w:line="224" w:lineRule="auto"/>
              <w:ind w:left="117"/>
              <w:rPr>
                <w:rFonts w:ascii="仿宋" w:hAnsi="仿宋" w:eastAsia="仿宋" w:cs="仿宋"/>
                <w:sz w:val="22"/>
                <w:szCs w:val="22"/>
              </w:rPr>
            </w:pPr>
            <w:r>
              <w:rPr>
                <w:rFonts w:ascii="仿宋" w:hAnsi="仿宋" w:eastAsia="仿宋" w:cs="仿宋"/>
                <w:spacing w:val="-3"/>
                <w:sz w:val="22"/>
                <w:szCs w:val="22"/>
              </w:rPr>
              <w:t>3.旅游</w:t>
            </w:r>
          </w:p>
          <w:p>
            <w:pPr>
              <w:spacing w:before="16" w:line="221" w:lineRule="auto"/>
              <w:ind w:left="121"/>
              <w:rPr>
                <w:rFonts w:ascii="仿宋" w:hAnsi="仿宋" w:eastAsia="仿宋" w:cs="仿宋"/>
                <w:sz w:val="22"/>
                <w:szCs w:val="22"/>
              </w:rPr>
            </w:pPr>
            <w:r>
              <w:rPr>
                <w:rFonts w:ascii="仿宋" w:hAnsi="仿宋" w:eastAsia="仿宋" w:cs="仿宋"/>
                <w:spacing w:val="-5"/>
                <w:sz w:val="22"/>
                <w:szCs w:val="22"/>
              </w:rPr>
              <w:t>企业兼</w:t>
            </w:r>
          </w:p>
          <w:p>
            <w:pPr>
              <w:spacing w:before="22" w:line="221" w:lineRule="auto"/>
              <w:ind w:left="122"/>
              <w:rPr>
                <w:rFonts w:ascii="仿宋" w:hAnsi="仿宋" w:eastAsia="仿宋" w:cs="仿宋"/>
                <w:sz w:val="22"/>
                <w:szCs w:val="22"/>
              </w:rPr>
            </w:pPr>
            <w:r>
              <w:rPr>
                <w:rFonts w:ascii="仿宋" w:hAnsi="仿宋" w:eastAsia="仿宋" w:cs="仿宋"/>
                <w:spacing w:val="-6"/>
                <w:sz w:val="22"/>
                <w:szCs w:val="22"/>
              </w:rPr>
              <w:t>并与收</w:t>
            </w:r>
          </w:p>
          <w:p>
            <w:pPr>
              <w:spacing w:before="22" w:line="198" w:lineRule="auto"/>
              <w:ind w:left="338"/>
              <w:rPr>
                <w:rFonts w:ascii="仿宋" w:hAnsi="仿宋" w:eastAsia="仿宋" w:cs="仿宋"/>
                <w:sz w:val="22"/>
                <w:szCs w:val="22"/>
              </w:rPr>
            </w:pPr>
            <w:r>
              <w:rPr>
                <w:rFonts w:ascii="仿宋" w:hAnsi="仿宋" w:eastAsia="仿宋" w:cs="仿宋"/>
                <w:sz w:val="22"/>
                <w:szCs w:val="22"/>
              </w:rPr>
              <w:t>购</w:t>
            </w:r>
          </w:p>
        </w:tc>
        <w:tc>
          <w:tcPr>
            <w:tcW w:w="870" w:type="dxa"/>
            <w:gridSpan w:val="2"/>
            <w:vMerge w:val="continue"/>
            <w:tcBorders>
              <w:top w:val="nil"/>
            </w:tcBorders>
            <w:vAlign w:val="top"/>
          </w:tcPr>
          <w:p>
            <w:pPr>
              <w:rPr>
                <w:rFonts w:ascii="Arial"/>
                <w:sz w:val="21"/>
              </w:rPr>
            </w:pPr>
          </w:p>
        </w:tc>
        <w:tc>
          <w:tcPr>
            <w:tcW w:w="1079" w:type="dxa"/>
            <w:gridSpan w:val="2"/>
            <w:vMerge w:val="continue"/>
            <w:tcBorders>
              <w:top w:val="nil"/>
            </w:tcBorders>
            <w:vAlign w:val="top"/>
          </w:tcPr>
          <w:p>
            <w:pPr>
              <w:rPr>
                <w:rFonts w:ascii="Arial"/>
                <w:sz w:val="21"/>
              </w:rPr>
            </w:pPr>
          </w:p>
        </w:tc>
        <w:tc>
          <w:tcPr>
            <w:tcW w:w="1012" w:type="dxa"/>
            <w:gridSpan w:val="2"/>
            <w:vMerge w:val="continue"/>
            <w:tcBorders>
              <w:top w:val="nil"/>
            </w:tcBorders>
            <w:vAlign w:val="top"/>
          </w:tcPr>
          <w:p>
            <w:pPr>
              <w:rPr>
                <w:rFonts w:ascii="Arial"/>
                <w:sz w:val="21"/>
              </w:rPr>
            </w:pPr>
          </w:p>
        </w:tc>
        <w:tc>
          <w:tcPr>
            <w:tcW w:w="1005" w:type="dxa"/>
            <w:gridSpan w:val="2"/>
            <w:vMerge w:val="continue"/>
            <w:tcBorders>
              <w:top w:val="nil"/>
            </w:tcBorders>
            <w:vAlign w:val="top"/>
          </w:tcPr>
          <w:p>
            <w:pPr>
              <w:rPr>
                <w:rFonts w:ascii="Arial"/>
                <w:sz w:val="21"/>
              </w:rPr>
            </w:pPr>
          </w:p>
        </w:tc>
        <w:tc>
          <w:tcPr>
            <w:tcW w:w="1769" w:type="dxa"/>
            <w:gridSpan w:val="2"/>
            <w:vMerge w:val="continue"/>
            <w:tcBorders>
              <w:top w:val="nil"/>
            </w:tcBorders>
            <w:vAlign w:val="top"/>
          </w:tcPr>
          <w:p>
            <w:pPr>
              <w:rPr>
                <w:rFonts w:ascii="Arial"/>
                <w:sz w:val="21"/>
              </w:rPr>
            </w:pPr>
          </w:p>
        </w:tc>
        <w:tc>
          <w:tcPr>
            <w:tcW w:w="666" w:type="dxa"/>
            <w:gridSpan w:val="2"/>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860" w:hRule="atLeast"/>
        </w:trPr>
        <w:tc>
          <w:tcPr>
            <w:tcW w:w="777" w:type="dxa"/>
            <w:gridSpan w:val="2"/>
            <w:vAlign w:val="top"/>
          </w:tcPr>
          <w:p>
            <w:pPr>
              <w:spacing w:line="247" w:lineRule="auto"/>
              <w:rPr>
                <w:rFonts w:ascii="Arial"/>
                <w:sz w:val="21"/>
              </w:rPr>
            </w:pPr>
          </w:p>
          <w:p>
            <w:pPr>
              <w:spacing w:before="71" w:line="224" w:lineRule="auto"/>
              <w:ind w:left="184"/>
              <w:rPr>
                <w:rFonts w:ascii="仿宋" w:hAnsi="仿宋" w:eastAsia="仿宋" w:cs="仿宋"/>
                <w:sz w:val="22"/>
                <w:szCs w:val="22"/>
              </w:rPr>
            </w:pPr>
            <w:r>
              <w:rPr>
                <w:rFonts w:ascii="仿宋" w:hAnsi="仿宋" w:eastAsia="仿宋" w:cs="仿宋"/>
                <w:spacing w:val="-9"/>
                <w:sz w:val="22"/>
                <w:szCs w:val="22"/>
              </w:rPr>
              <w:t>焦彦</w:t>
            </w:r>
          </w:p>
        </w:tc>
        <w:tc>
          <w:tcPr>
            <w:tcW w:w="368" w:type="dxa"/>
            <w:vAlign w:val="top"/>
          </w:tcPr>
          <w:p>
            <w:pPr>
              <w:spacing w:line="247" w:lineRule="auto"/>
              <w:rPr>
                <w:rFonts w:ascii="Arial"/>
                <w:sz w:val="21"/>
              </w:rPr>
            </w:pPr>
          </w:p>
          <w:p>
            <w:pPr>
              <w:spacing w:before="71"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3"/>
            <w:vAlign w:val="top"/>
          </w:tcPr>
          <w:p>
            <w:pPr>
              <w:spacing w:line="247" w:lineRule="auto"/>
              <w:rPr>
                <w:rFonts w:ascii="Arial"/>
                <w:sz w:val="21"/>
              </w:rPr>
            </w:pPr>
          </w:p>
          <w:p>
            <w:pPr>
              <w:spacing w:before="72" w:line="223" w:lineRule="auto"/>
              <w:ind w:left="47"/>
              <w:rPr>
                <w:rFonts w:ascii="仿宋" w:hAnsi="仿宋" w:eastAsia="仿宋" w:cs="仿宋"/>
                <w:sz w:val="22"/>
                <w:szCs w:val="22"/>
              </w:rPr>
            </w:pPr>
            <w:r>
              <w:rPr>
                <w:rFonts w:ascii="仿宋" w:hAnsi="仿宋" w:eastAsia="仿宋" w:cs="仿宋"/>
                <w:spacing w:val="-3"/>
                <w:sz w:val="22"/>
                <w:szCs w:val="22"/>
              </w:rPr>
              <w:t>1981年12月</w:t>
            </w:r>
          </w:p>
        </w:tc>
        <w:tc>
          <w:tcPr>
            <w:tcW w:w="877" w:type="dxa"/>
            <w:gridSpan w:val="2"/>
            <w:vAlign w:val="top"/>
          </w:tcPr>
          <w:p>
            <w:pPr>
              <w:spacing w:before="38" w:line="227" w:lineRule="auto"/>
              <w:ind w:left="127" w:right="106" w:firstLine="2"/>
              <w:jc w:val="both"/>
              <w:rPr>
                <w:rFonts w:ascii="仿宋" w:hAnsi="仿宋" w:eastAsia="仿宋" w:cs="仿宋"/>
                <w:sz w:val="22"/>
                <w:szCs w:val="22"/>
              </w:rPr>
            </w:pPr>
            <w:r>
              <w:rPr>
                <w:rFonts w:ascii="仿宋" w:hAnsi="仿宋" w:eastAsia="仿宋" w:cs="仿宋"/>
                <w:spacing w:val="-6"/>
                <w:sz w:val="22"/>
                <w:szCs w:val="22"/>
              </w:rPr>
              <w:t>1.旅游</w:t>
            </w:r>
            <w:r>
              <w:rPr>
                <w:rFonts w:ascii="仿宋" w:hAnsi="仿宋" w:eastAsia="仿宋" w:cs="仿宋"/>
                <w:sz w:val="22"/>
                <w:szCs w:val="22"/>
              </w:rPr>
              <w:t xml:space="preserve"> </w:t>
            </w:r>
            <w:r>
              <w:rPr>
                <w:rFonts w:ascii="仿宋" w:hAnsi="仿宋" w:eastAsia="仿宋" w:cs="仿宋"/>
                <w:spacing w:val="-8"/>
                <w:sz w:val="22"/>
                <w:szCs w:val="22"/>
              </w:rPr>
              <w:t>法规与</w:t>
            </w:r>
            <w:r>
              <w:rPr>
                <w:rFonts w:ascii="仿宋" w:hAnsi="仿宋" w:eastAsia="仿宋" w:cs="仿宋"/>
                <w:spacing w:val="1"/>
                <w:sz w:val="22"/>
                <w:szCs w:val="22"/>
              </w:rPr>
              <w:t xml:space="preserve"> </w:t>
            </w:r>
            <w:r>
              <w:rPr>
                <w:rFonts w:ascii="仿宋" w:hAnsi="仿宋" w:eastAsia="仿宋" w:cs="仿宋"/>
                <w:spacing w:val="44"/>
                <w:sz w:val="22"/>
                <w:szCs w:val="22"/>
              </w:rPr>
              <w:t>政策</w:t>
            </w:r>
          </w:p>
        </w:tc>
        <w:tc>
          <w:tcPr>
            <w:tcW w:w="870" w:type="dxa"/>
            <w:gridSpan w:val="2"/>
            <w:vAlign w:val="top"/>
          </w:tcPr>
          <w:p>
            <w:pPr>
              <w:spacing w:line="247" w:lineRule="auto"/>
              <w:rPr>
                <w:rFonts w:ascii="Arial"/>
                <w:sz w:val="21"/>
              </w:rPr>
            </w:pPr>
          </w:p>
          <w:p>
            <w:pPr>
              <w:spacing w:before="71"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Align w:val="top"/>
          </w:tcPr>
          <w:p>
            <w:pPr>
              <w:spacing w:line="247" w:lineRule="auto"/>
              <w:rPr>
                <w:rFonts w:ascii="Arial"/>
                <w:sz w:val="21"/>
              </w:rPr>
            </w:pPr>
          </w:p>
          <w:p>
            <w:pPr>
              <w:spacing w:before="72"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gridSpan w:val="2"/>
            <w:vAlign w:val="top"/>
          </w:tcPr>
          <w:p>
            <w:pPr>
              <w:spacing w:line="247" w:lineRule="auto"/>
              <w:rPr>
                <w:rFonts w:ascii="Arial"/>
                <w:sz w:val="21"/>
              </w:rPr>
            </w:pPr>
          </w:p>
          <w:p>
            <w:pPr>
              <w:spacing w:before="71" w:line="224" w:lineRule="auto"/>
              <w:ind w:left="77"/>
              <w:rPr>
                <w:rFonts w:ascii="仿宋" w:hAnsi="仿宋" w:eastAsia="仿宋" w:cs="仿宋"/>
                <w:sz w:val="22"/>
                <w:szCs w:val="22"/>
              </w:rPr>
            </w:pPr>
            <w:r>
              <w:rPr>
                <w:rFonts w:ascii="仿宋" w:hAnsi="仿宋" w:eastAsia="仿宋" w:cs="仿宋"/>
                <w:spacing w:val="-4"/>
                <w:sz w:val="22"/>
                <w:szCs w:val="22"/>
              </w:rPr>
              <w:t>旅游管理</w:t>
            </w:r>
          </w:p>
        </w:tc>
        <w:tc>
          <w:tcPr>
            <w:tcW w:w="1005" w:type="dxa"/>
            <w:gridSpan w:val="2"/>
            <w:vAlign w:val="top"/>
          </w:tcPr>
          <w:p>
            <w:pPr>
              <w:spacing w:line="247" w:lineRule="auto"/>
              <w:rPr>
                <w:rFonts w:ascii="Arial"/>
                <w:sz w:val="21"/>
              </w:rPr>
            </w:pPr>
          </w:p>
          <w:p>
            <w:pPr>
              <w:spacing w:before="72"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Align w:val="top"/>
          </w:tcPr>
          <w:p>
            <w:pPr>
              <w:spacing w:before="179" w:line="230" w:lineRule="auto"/>
              <w:ind w:left="570" w:hanging="553"/>
              <w:rPr>
                <w:rFonts w:ascii="仿宋" w:hAnsi="仿宋" w:eastAsia="仿宋" w:cs="仿宋"/>
                <w:sz w:val="22"/>
                <w:szCs w:val="22"/>
              </w:rPr>
            </w:pPr>
            <w:r>
              <w:rPr>
                <w:rFonts w:ascii="仿宋" w:hAnsi="仿宋" w:eastAsia="仿宋" w:cs="仿宋"/>
                <w:spacing w:val="-2"/>
                <w:sz w:val="22"/>
                <w:szCs w:val="22"/>
              </w:rPr>
              <w:t>文化旅游、酒店管</w:t>
            </w:r>
            <w:r>
              <w:rPr>
                <w:rFonts w:ascii="仿宋" w:hAnsi="仿宋" w:eastAsia="仿宋" w:cs="仿宋"/>
                <w:spacing w:val="1"/>
                <w:sz w:val="22"/>
                <w:szCs w:val="22"/>
              </w:rPr>
              <w:t xml:space="preserve"> </w:t>
            </w:r>
            <w:r>
              <w:rPr>
                <w:rFonts w:ascii="仿宋" w:hAnsi="仿宋" w:eastAsia="仿宋" w:cs="仿宋"/>
                <w:spacing w:val="-5"/>
                <w:sz w:val="22"/>
                <w:szCs w:val="22"/>
              </w:rPr>
              <w:t>理创新</w:t>
            </w:r>
          </w:p>
        </w:tc>
        <w:tc>
          <w:tcPr>
            <w:tcW w:w="666" w:type="dxa"/>
            <w:gridSpan w:val="2"/>
            <w:vAlign w:val="top"/>
          </w:tcPr>
          <w:p>
            <w:pPr>
              <w:spacing w:line="246" w:lineRule="auto"/>
              <w:rPr>
                <w:rFonts w:ascii="Arial"/>
                <w:sz w:val="21"/>
              </w:rPr>
            </w:pPr>
          </w:p>
          <w:p>
            <w:pPr>
              <w:spacing w:before="72"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862" w:hRule="atLeast"/>
        </w:trPr>
        <w:tc>
          <w:tcPr>
            <w:tcW w:w="777" w:type="dxa"/>
            <w:gridSpan w:val="2"/>
            <w:vAlign w:val="top"/>
          </w:tcPr>
          <w:p>
            <w:pPr>
              <w:rPr>
                <w:rFonts w:ascii="Arial"/>
                <w:sz w:val="21"/>
              </w:rPr>
            </w:pPr>
          </w:p>
        </w:tc>
        <w:tc>
          <w:tcPr>
            <w:tcW w:w="368" w:type="dxa"/>
            <w:vAlign w:val="top"/>
          </w:tcPr>
          <w:p>
            <w:pPr>
              <w:rPr>
                <w:rFonts w:ascii="Arial"/>
                <w:sz w:val="21"/>
              </w:rPr>
            </w:pPr>
          </w:p>
        </w:tc>
        <w:tc>
          <w:tcPr>
            <w:tcW w:w="1154" w:type="dxa"/>
            <w:gridSpan w:val="3"/>
            <w:vAlign w:val="top"/>
          </w:tcPr>
          <w:p>
            <w:pPr>
              <w:rPr>
                <w:rFonts w:ascii="Arial"/>
                <w:sz w:val="21"/>
              </w:rPr>
            </w:pPr>
          </w:p>
        </w:tc>
        <w:tc>
          <w:tcPr>
            <w:tcW w:w="877" w:type="dxa"/>
            <w:gridSpan w:val="2"/>
            <w:vAlign w:val="top"/>
          </w:tcPr>
          <w:p>
            <w:pPr>
              <w:spacing w:before="177" w:line="232" w:lineRule="auto"/>
              <w:ind w:left="122" w:right="106" w:hanging="7"/>
              <w:rPr>
                <w:rFonts w:ascii="仿宋" w:hAnsi="仿宋" w:eastAsia="仿宋" w:cs="仿宋"/>
                <w:sz w:val="22"/>
                <w:szCs w:val="22"/>
              </w:rPr>
            </w:pPr>
            <w:r>
              <w:rPr>
                <w:rFonts w:ascii="仿宋" w:hAnsi="仿宋" w:eastAsia="仿宋" w:cs="仿宋"/>
                <w:spacing w:val="-3"/>
                <w:sz w:val="22"/>
                <w:szCs w:val="22"/>
              </w:rPr>
              <w:t>2.旅游</w:t>
            </w:r>
            <w:r>
              <w:rPr>
                <w:rFonts w:ascii="仿宋" w:hAnsi="仿宋" w:eastAsia="仿宋" w:cs="仿宋"/>
                <w:sz w:val="22"/>
                <w:szCs w:val="22"/>
              </w:rPr>
              <w:t xml:space="preserve"> </w:t>
            </w:r>
            <w:r>
              <w:rPr>
                <w:rFonts w:ascii="仿宋" w:hAnsi="仿宋" w:eastAsia="仿宋" w:cs="仿宋"/>
                <w:spacing w:val="-6"/>
                <w:sz w:val="22"/>
                <w:szCs w:val="22"/>
              </w:rPr>
              <w:t>人类学</w:t>
            </w:r>
          </w:p>
        </w:tc>
        <w:tc>
          <w:tcPr>
            <w:tcW w:w="870" w:type="dxa"/>
            <w:gridSpan w:val="2"/>
            <w:vAlign w:val="top"/>
          </w:tcPr>
          <w:p>
            <w:pPr>
              <w:rPr>
                <w:rFonts w:ascii="Arial"/>
                <w:sz w:val="21"/>
              </w:rPr>
            </w:pPr>
          </w:p>
        </w:tc>
        <w:tc>
          <w:tcPr>
            <w:tcW w:w="1079" w:type="dxa"/>
            <w:gridSpan w:val="2"/>
            <w:vAlign w:val="top"/>
          </w:tcPr>
          <w:p>
            <w:pPr>
              <w:rPr>
                <w:rFonts w:ascii="Arial"/>
                <w:sz w:val="21"/>
              </w:rPr>
            </w:pPr>
          </w:p>
        </w:tc>
        <w:tc>
          <w:tcPr>
            <w:tcW w:w="1012" w:type="dxa"/>
            <w:gridSpan w:val="2"/>
            <w:vAlign w:val="top"/>
          </w:tcPr>
          <w:p>
            <w:pPr>
              <w:rPr>
                <w:rFonts w:ascii="Arial"/>
                <w:sz w:val="21"/>
              </w:rPr>
            </w:pPr>
          </w:p>
        </w:tc>
        <w:tc>
          <w:tcPr>
            <w:tcW w:w="1005" w:type="dxa"/>
            <w:gridSpan w:val="2"/>
            <w:vAlign w:val="top"/>
          </w:tcPr>
          <w:p>
            <w:pPr>
              <w:rPr>
                <w:rFonts w:ascii="Arial"/>
                <w:sz w:val="21"/>
              </w:rPr>
            </w:pPr>
          </w:p>
        </w:tc>
        <w:tc>
          <w:tcPr>
            <w:tcW w:w="1769" w:type="dxa"/>
            <w:gridSpan w:val="2"/>
            <w:vAlign w:val="top"/>
          </w:tcPr>
          <w:p>
            <w:pPr>
              <w:rPr>
                <w:rFonts w:ascii="Arial"/>
                <w:sz w:val="21"/>
              </w:rPr>
            </w:pPr>
          </w:p>
        </w:tc>
        <w:tc>
          <w:tcPr>
            <w:tcW w:w="666"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623" w:hRule="atLeast"/>
        </w:trPr>
        <w:tc>
          <w:tcPr>
            <w:tcW w:w="777" w:type="dxa"/>
            <w:gridSpan w:val="2"/>
            <w:vMerge w:val="restart"/>
            <w:tcBorders>
              <w:bottom w:val="nil"/>
            </w:tcBorders>
            <w:vAlign w:val="top"/>
          </w:tcPr>
          <w:p>
            <w:pPr>
              <w:spacing w:line="279" w:lineRule="auto"/>
              <w:rPr>
                <w:rFonts w:ascii="Arial"/>
                <w:sz w:val="21"/>
              </w:rPr>
            </w:pPr>
          </w:p>
          <w:p>
            <w:pPr>
              <w:spacing w:line="279" w:lineRule="auto"/>
              <w:rPr>
                <w:rFonts w:ascii="Arial"/>
                <w:sz w:val="21"/>
              </w:rPr>
            </w:pPr>
          </w:p>
          <w:p>
            <w:pPr>
              <w:spacing w:before="72" w:line="224" w:lineRule="auto"/>
              <w:ind w:left="74"/>
              <w:rPr>
                <w:rFonts w:ascii="仿宋" w:hAnsi="仿宋" w:eastAsia="仿宋" w:cs="仿宋"/>
                <w:sz w:val="22"/>
                <w:szCs w:val="22"/>
              </w:rPr>
            </w:pPr>
            <w:r>
              <w:rPr>
                <w:rFonts w:ascii="仿宋" w:hAnsi="仿宋" w:eastAsia="仿宋" w:cs="仿宋"/>
                <w:spacing w:val="-7"/>
                <w:sz w:val="22"/>
                <w:szCs w:val="22"/>
              </w:rPr>
              <w:t>李春晓</w:t>
            </w:r>
          </w:p>
        </w:tc>
        <w:tc>
          <w:tcPr>
            <w:tcW w:w="368" w:type="dxa"/>
            <w:vMerge w:val="restart"/>
            <w:tcBorders>
              <w:bottom w:val="nil"/>
            </w:tcBorders>
            <w:vAlign w:val="top"/>
          </w:tcPr>
          <w:p>
            <w:pPr>
              <w:spacing w:line="279" w:lineRule="auto"/>
              <w:rPr>
                <w:rFonts w:ascii="Arial"/>
                <w:sz w:val="21"/>
              </w:rPr>
            </w:pPr>
          </w:p>
          <w:p>
            <w:pPr>
              <w:spacing w:line="279" w:lineRule="auto"/>
              <w:rPr>
                <w:rFonts w:ascii="Arial"/>
                <w:sz w:val="21"/>
              </w:rPr>
            </w:pPr>
          </w:p>
          <w:p>
            <w:pPr>
              <w:spacing w:before="72"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3"/>
            <w:vMerge w:val="restart"/>
            <w:tcBorders>
              <w:bottom w:val="nil"/>
            </w:tcBorders>
            <w:vAlign w:val="top"/>
          </w:tcPr>
          <w:p>
            <w:pPr>
              <w:spacing w:line="279" w:lineRule="auto"/>
              <w:rPr>
                <w:rFonts w:ascii="Arial"/>
                <w:sz w:val="21"/>
              </w:rPr>
            </w:pPr>
          </w:p>
          <w:p>
            <w:pPr>
              <w:spacing w:line="279" w:lineRule="auto"/>
              <w:rPr>
                <w:rFonts w:ascii="Arial"/>
                <w:sz w:val="21"/>
              </w:rPr>
            </w:pPr>
          </w:p>
          <w:p>
            <w:pPr>
              <w:spacing w:before="72" w:line="223" w:lineRule="auto"/>
              <w:ind w:left="102"/>
              <w:rPr>
                <w:rFonts w:ascii="仿宋" w:hAnsi="仿宋" w:eastAsia="仿宋" w:cs="仿宋"/>
                <w:sz w:val="22"/>
                <w:szCs w:val="22"/>
              </w:rPr>
            </w:pPr>
            <w:r>
              <w:rPr>
                <w:rFonts w:ascii="仿宋" w:hAnsi="仿宋" w:eastAsia="仿宋" w:cs="仿宋"/>
                <w:spacing w:val="-4"/>
                <w:sz w:val="22"/>
                <w:szCs w:val="22"/>
              </w:rPr>
              <w:t>1985年2月</w:t>
            </w:r>
          </w:p>
        </w:tc>
        <w:tc>
          <w:tcPr>
            <w:tcW w:w="877" w:type="dxa"/>
            <w:gridSpan w:val="2"/>
            <w:vAlign w:val="top"/>
          </w:tcPr>
          <w:p>
            <w:pPr>
              <w:spacing w:before="56" w:line="231" w:lineRule="auto"/>
              <w:ind w:left="226" w:right="106" w:hanging="97"/>
              <w:rPr>
                <w:rFonts w:ascii="仿宋" w:hAnsi="仿宋" w:eastAsia="仿宋" w:cs="仿宋"/>
                <w:sz w:val="22"/>
                <w:szCs w:val="22"/>
              </w:rPr>
            </w:pPr>
            <w:r>
              <w:rPr>
                <w:rFonts w:ascii="仿宋" w:hAnsi="仿宋" w:eastAsia="仿宋" w:cs="仿宋"/>
                <w:spacing w:val="-6"/>
                <w:sz w:val="22"/>
                <w:szCs w:val="22"/>
              </w:rPr>
              <w:t>1.休闲</w:t>
            </w:r>
            <w:r>
              <w:rPr>
                <w:rFonts w:ascii="仿宋" w:hAnsi="仿宋" w:eastAsia="仿宋" w:cs="仿宋"/>
                <w:sz w:val="22"/>
                <w:szCs w:val="22"/>
              </w:rPr>
              <w:t xml:space="preserve"> </w:t>
            </w:r>
            <w:r>
              <w:rPr>
                <w:rFonts w:ascii="仿宋" w:hAnsi="仿宋" w:eastAsia="仿宋" w:cs="仿宋"/>
                <w:spacing w:val="-7"/>
                <w:sz w:val="22"/>
                <w:szCs w:val="22"/>
              </w:rPr>
              <w:t>概论</w:t>
            </w:r>
          </w:p>
        </w:tc>
        <w:tc>
          <w:tcPr>
            <w:tcW w:w="870" w:type="dxa"/>
            <w:gridSpan w:val="2"/>
            <w:vMerge w:val="restart"/>
            <w:tcBorders>
              <w:bottom w:val="nil"/>
            </w:tcBorders>
            <w:vAlign w:val="top"/>
          </w:tcPr>
          <w:p>
            <w:pPr>
              <w:spacing w:line="279" w:lineRule="auto"/>
              <w:rPr>
                <w:rFonts w:ascii="Arial"/>
                <w:sz w:val="21"/>
              </w:rPr>
            </w:pPr>
          </w:p>
          <w:p>
            <w:pPr>
              <w:spacing w:line="279" w:lineRule="auto"/>
              <w:rPr>
                <w:rFonts w:ascii="Arial"/>
                <w:sz w:val="21"/>
              </w:rPr>
            </w:pPr>
          </w:p>
          <w:p>
            <w:pPr>
              <w:spacing w:before="72" w:line="224" w:lineRule="auto"/>
              <w:ind w:left="226"/>
              <w:rPr>
                <w:rFonts w:ascii="仿宋" w:hAnsi="仿宋" w:eastAsia="仿宋" w:cs="仿宋"/>
                <w:sz w:val="22"/>
                <w:szCs w:val="22"/>
              </w:rPr>
            </w:pPr>
            <w:r>
              <w:rPr>
                <w:rFonts w:ascii="仿宋" w:hAnsi="仿宋" w:eastAsia="仿宋" w:cs="仿宋"/>
                <w:spacing w:val="-7"/>
                <w:sz w:val="22"/>
                <w:szCs w:val="22"/>
              </w:rPr>
              <w:t>教授</w:t>
            </w:r>
          </w:p>
        </w:tc>
        <w:tc>
          <w:tcPr>
            <w:tcW w:w="1079" w:type="dxa"/>
            <w:gridSpan w:val="2"/>
            <w:vMerge w:val="restart"/>
            <w:tcBorders>
              <w:bottom w:val="nil"/>
            </w:tcBorders>
            <w:vAlign w:val="top"/>
          </w:tcPr>
          <w:p>
            <w:pPr>
              <w:spacing w:line="414" w:lineRule="auto"/>
              <w:rPr>
                <w:rFonts w:ascii="Arial"/>
                <w:sz w:val="21"/>
              </w:rPr>
            </w:pPr>
          </w:p>
          <w:p>
            <w:pPr>
              <w:spacing w:before="72" w:line="232" w:lineRule="auto"/>
              <w:ind w:left="222" w:right="96" w:hanging="112"/>
              <w:rPr>
                <w:rFonts w:ascii="仿宋" w:hAnsi="仿宋" w:eastAsia="仿宋" w:cs="仿宋"/>
                <w:sz w:val="22"/>
                <w:szCs w:val="22"/>
              </w:rPr>
            </w:pPr>
            <w:r>
              <w:rPr>
                <w:rFonts w:ascii="仿宋" w:hAnsi="仿宋" w:eastAsia="仿宋" w:cs="仿宋"/>
                <w:spacing w:val="-4"/>
                <w:sz w:val="22"/>
                <w:szCs w:val="22"/>
              </w:rPr>
              <w:t>英国诺丁</w:t>
            </w:r>
            <w:r>
              <w:rPr>
                <w:rFonts w:ascii="仿宋" w:hAnsi="仿宋" w:eastAsia="仿宋" w:cs="仿宋"/>
                <w:spacing w:val="1"/>
                <w:sz w:val="22"/>
                <w:szCs w:val="22"/>
              </w:rPr>
              <w:t xml:space="preserve"> </w:t>
            </w:r>
            <w:r>
              <w:rPr>
                <w:rFonts w:ascii="仿宋" w:hAnsi="仿宋" w:eastAsia="仿宋" w:cs="仿宋"/>
                <w:spacing w:val="-5"/>
                <w:sz w:val="22"/>
                <w:szCs w:val="22"/>
              </w:rPr>
              <w:t>汉大学</w:t>
            </w:r>
          </w:p>
        </w:tc>
        <w:tc>
          <w:tcPr>
            <w:tcW w:w="1012" w:type="dxa"/>
            <w:gridSpan w:val="2"/>
            <w:vMerge w:val="restart"/>
            <w:tcBorders>
              <w:bottom w:val="nil"/>
            </w:tcBorders>
            <w:vAlign w:val="top"/>
          </w:tcPr>
          <w:p>
            <w:pPr>
              <w:spacing w:line="279" w:lineRule="auto"/>
              <w:rPr>
                <w:rFonts w:ascii="Arial"/>
                <w:sz w:val="21"/>
              </w:rPr>
            </w:pPr>
          </w:p>
          <w:p>
            <w:pPr>
              <w:spacing w:line="279" w:lineRule="auto"/>
              <w:rPr>
                <w:rFonts w:ascii="Arial"/>
                <w:sz w:val="21"/>
              </w:rPr>
            </w:pPr>
          </w:p>
          <w:p>
            <w:pPr>
              <w:spacing w:before="72" w:line="224" w:lineRule="auto"/>
              <w:ind w:left="77"/>
              <w:rPr>
                <w:rFonts w:ascii="仿宋" w:hAnsi="仿宋" w:eastAsia="仿宋" w:cs="仿宋"/>
                <w:sz w:val="22"/>
                <w:szCs w:val="22"/>
              </w:rPr>
            </w:pPr>
            <w:r>
              <w:rPr>
                <w:rFonts w:ascii="仿宋" w:hAnsi="仿宋" w:eastAsia="仿宋" w:cs="仿宋"/>
                <w:spacing w:val="-4"/>
                <w:sz w:val="22"/>
                <w:szCs w:val="22"/>
              </w:rPr>
              <w:t>旅游管理</w:t>
            </w:r>
          </w:p>
        </w:tc>
        <w:tc>
          <w:tcPr>
            <w:tcW w:w="1005" w:type="dxa"/>
            <w:gridSpan w:val="2"/>
            <w:vMerge w:val="restart"/>
            <w:tcBorders>
              <w:bottom w:val="nil"/>
            </w:tcBorders>
            <w:vAlign w:val="top"/>
          </w:tcPr>
          <w:p>
            <w:pPr>
              <w:spacing w:line="279" w:lineRule="auto"/>
              <w:rPr>
                <w:rFonts w:ascii="Arial"/>
                <w:sz w:val="21"/>
              </w:rPr>
            </w:pPr>
          </w:p>
          <w:p>
            <w:pPr>
              <w:spacing w:line="279" w:lineRule="auto"/>
              <w:rPr>
                <w:rFonts w:ascii="Arial"/>
                <w:sz w:val="21"/>
              </w:rPr>
            </w:pPr>
          </w:p>
          <w:p>
            <w:pPr>
              <w:spacing w:before="72"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Merge w:val="restart"/>
            <w:tcBorders>
              <w:bottom w:val="nil"/>
            </w:tcBorders>
            <w:vAlign w:val="top"/>
          </w:tcPr>
          <w:p>
            <w:pPr>
              <w:spacing w:line="274" w:lineRule="auto"/>
              <w:rPr>
                <w:rFonts w:ascii="Arial"/>
                <w:sz w:val="21"/>
              </w:rPr>
            </w:pPr>
          </w:p>
          <w:p>
            <w:pPr>
              <w:spacing w:before="72" w:line="224" w:lineRule="auto"/>
              <w:jc w:val="right"/>
              <w:rPr>
                <w:rFonts w:ascii="仿宋" w:hAnsi="仿宋" w:eastAsia="仿宋" w:cs="仿宋"/>
                <w:sz w:val="22"/>
                <w:szCs w:val="22"/>
              </w:rPr>
            </w:pPr>
            <w:r>
              <w:rPr>
                <w:rFonts w:ascii="仿宋" w:hAnsi="仿宋" w:eastAsia="仿宋" w:cs="仿宋"/>
                <w:spacing w:val="-2"/>
                <w:sz w:val="22"/>
                <w:szCs w:val="22"/>
              </w:rPr>
              <w:t>旅游目的地管理研</w:t>
            </w:r>
          </w:p>
          <w:p>
            <w:pPr>
              <w:spacing w:before="19" w:line="222" w:lineRule="auto"/>
              <w:jc w:val="right"/>
              <w:rPr>
                <w:rFonts w:ascii="仿宋" w:hAnsi="仿宋" w:eastAsia="仿宋" w:cs="仿宋"/>
                <w:sz w:val="22"/>
                <w:szCs w:val="22"/>
              </w:rPr>
            </w:pPr>
            <w:r>
              <w:rPr>
                <w:rFonts w:ascii="仿宋" w:hAnsi="仿宋" w:eastAsia="仿宋" w:cs="仿宋"/>
                <w:spacing w:val="-4"/>
                <w:sz w:val="22"/>
                <w:szCs w:val="22"/>
              </w:rPr>
              <w:t>究、旅游消费者购</w:t>
            </w:r>
          </w:p>
          <w:p>
            <w:pPr>
              <w:spacing w:before="20" w:line="222" w:lineRule="auto"/>
              <w:ind w:left="357"/>
              <w:rPr>
                <w:rFonts w:ascii="仿宋" w:hAnsi="仿宋" w:eastAsia="仿宋" w:cs="仿宋"/>
                <w:sz w:val="22"/>
                <w:szCs w:val="22"/>
              </w:rPr>
            </w:pPr>
            <w:r>
              <w:rPr>
                <w:rFonts w:ascii="仿宋" w:hAnsi="仿宋" w:eastAsia="仿宋" w:cs="仿宋"/>
                <w:spacing w:val="-5"/>
                <w:sz w:val="22"/>
                <w:szCs w:val="22"/>
              </w:rPr>
              <w:t>买行为研究</w:t>
            </w:r>
          </w:p>
        </w:tc>
        <w:tc>
          <w:tcPr>
            <w:tcW w:w="666" w:type="dxa"/>
            <w:gridSpan w:val="2"/>
            <w:vMerge w:val="restart"/>
            <w:tcBorders>
              <w:bottom w:val="nil"/>
            </w:tcBorders>
            <w:vAlign w:val="top"/>
          </w:tcPr>
          <w:p>
            <w:pPr>
              <w:spacing w:line="279" w:lineRule="auto"/>
              <w:rPr>
                <w:rFonts w:ascii="Arial"/>
                <w:sz w:val="21"/>
              </w:rPr>
            </w:pPr>
          </w:p>
          <w:p>
            <w:pPr>
              <w:spacing w:line="279" w:lineRule="auto"/>
              <w:rPr>
                <w:rFonts w:ascii="Arial"/>
                <w:sz w:val="21"/>
              </w:rPr>
            </w:pPr>
          </w:p>
          <w:p>
            <w:pPr>
              <w:spacing w:before="71"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863" w:hRule="atLeast"/>
        </w:trPr>
        <w:tc>
          <w:tcPr>
            <w:tcW w:w="777" w:type="dxa"/>
            <w:gridSpan w:val="2"/>
            <w:vMerge w:val="continue"/>
            <w:tcBorders>
              <w:top w:val="nil"/>
            </w:tcBorders>
            <w:vAlign w:val="top"/>
          </w:tcPr>
          <w:p>
            <w:pPr>
              <w:rPr>
                <w:rFonts w:ascii="Arial"/>
                <w:sz w:val="21"/>
              </w:rPr>
            </w:pPr>
          </w:p>
        </w:tc>
        <w:tc>
          <w:tcPr>
            <w:tcW w:w="368" w:type="dxa"/>
            <w:vMerge w:val="continue"/>
            <w:tcBorders>
              <w:top w:val="nil"/>
            </w:tcBorders>
            <w:vAlign w:val="top"/>
          </w:tcPr>
          <w:p>
            <w:pPr>
              <w:rPr>
                <w:rFonts w:ascii="Arial"/>
                <w:sz w:val="21"/>
              </w:rPr>
            </w:pPr>
          </w:p>
        </w:tc>
        <w:tc>
          <w:tcPr>
            <w:tcW w:w="1154" w:type="dxa"/>
            <w:gridSpan w:val="3"/>
            <w:vMerge w:val="continue"/>
            <w:tcBorders>
              <w:top w:val="nil"/>
            </w:tcBorders>
            <w:vAlign w:val="top"/>
          </w:tcPr>
          <w:p>
            <w:pPr>
              <w:rPr>
                <w:rFonts w:ascii="Arial"/>
                <w:sz w:val="21"/>
              </w:rPr>
            </w:pPr>
          </w:p>
        </w:tc>
        <w:tc>
          <w:tcPr>
            <w:tcW w:w="877" w:type="dxa"/>
            <w:gridSpan w:val="2"/>
            <w:vAlign w:val="top"/>
          </w:tcPr>
          <w:p>
            <w:pPr>
              <w:spacing w:before="34" w:line="229" w:lineRule="auto"/>
              <w:ind w:left="118" w:right="106" w:hanging="3"/>
              <w:jc w:val="both"/>
              <w:rPr>
                <w:rFonts w:ascii="仿宋" w:hAnsi="仿宋" w:eastAsia="仿宋" w:cs="仿宋"/>
                <w:sz w:val="22"/>
                <w:szCs w:val="22"/>
              </w:rPr>
            </w:pPr>
            <w:r>
              <w:rPr>
                <w:rFonts w:ascii="仿宋" w:hAnsi="仿宋" w:eastAsia="仿宋" w:cs="仿宋"/>
                <w:spacing w:val="-3"/>
                <w:sz w:val="22"/>
                <w:szCs w:val="22"/>
              </w:rPr>
              <w:t>2.国际</w:t>
            </w:r>
            <w:r>
              <w:rPr>
                <w:rFonts w:ascii="仿宋" w:hAnsi="仿宋" w:eastAsia="仿宋" w:cs="仿宋"/>
                <w:sz w:val="22"/>
                <w:szCs w:val="22"/>
              </w:rPr>
              <w:t xml:space="preserve"> </w:t>
            </w:r>
            <w:r>
              <w:rPr>
                <w:rFonts w:ascii="仿宋" w:hAnsi="仿宋" w:eastAsia="仿宋" w:cs="仿宋"/>
                <w:spacing w:val="-5"/>
                <w:sz w:val="22"/>
                <w:szCs w:val="22"/>
              </w:rPr>
              <w:t>旅游发</w:t>
            </w:r>
            <w:r>
              <w:rPr>
                <w:rFonts w:ascii="仿宋" w:hAnsi="仿宋" w:eastAsia="仿宋" w:cs="仿宋"/>
                <w:sz w:val="22"/>
                <w:szCs w:val="22"/>
              </w:rPr>
              <w:t xml:space="preserve"> </w:t>
            </w:r>
            <w:r>
              <w:rPr>
                <w:rFonts w:ascii="仿宋" w:hAnsi="仿宋" w:eastAsia="仿宋" w:cs="仿宋"/>
                <w:spacing w:val="-5"/>
                <w:sz w:val="22"/>
                <w:szCs w:val="22"/>
              </w:rPr>
              <w:t>展动态</w:t>
            </w:r>
          </w:p>
        </w:tc>
        <w:tc>
          <w:tcPr>
            <w:tcW w:w="870" w:type="dxa"/>
            <w:gridSpan w:val="2"/>
            <w:vMerge w:val="continue"/>
            <w:tcBorders>
              <w:top w:val="nil"/>
            </w:tcBorders>
            <w:vAlign w:val="top"/>
          </w:tcPr>
          <w:p>
            <w:pPr>
              <w:rPr>
                <w:rFonts w:ascii="Arial"/>
                <w:sz w:val="21"/>
              </w:rPr>
            </w:pPr>
          </w:p>
        </w:tc>
        <w:tc>
          <w:tcPr>
            <w:tcW w:w="1079" w:type="dxa"/>
            <w:gridSpan w:val="2"/>
            <w:vMerge w:val="continue"/>
            <w:tcBorders>
              <w:top w:val="nil"/>
            </w:tcBorders>
            <w:vAlign w:val="top"/>
          </w:tcPr>
          <w:p>
            <w:pPr>
              <w:rPr>
                <w:rFonts w:ascii="Arial"/>
                <w:sz w:val="21"/>
              </w:rPr>
            </w:pPr>
          </w:p>
        </w:tc>
        <w:tc>
          <w:tcPr>
            <w:tcW w:w="1012" w:type="dxa"/>
            <w:gridSpan w:val="2"/>
            <w:vMerge w:val="continue"/>
            <w:tcBorders>
              <w:top w:val="nil"/>
            </w:tcBorders>
            <w:vAlign w:val="top"/>
          </w:tcPr>
          <w:p>
            <w:pPr>
              <w:rPr>
                <w:rFonts w:ascii="Arial"/>
                <w:sz w:val="21"/>
              </w:rPr>
            </w:pPr>
          </w:p>
        </w:tc>
        <w:tc>
          <w:tcPr>
            <w:tcW w:w="1005" w:type="dxa"/>
            <w:gridSpan w:val="2"/>
            <w:vMerge w:val="continue"/>
            <w:tcBorders>
              <w:top w:val="nil"/>
            </w:tcBorders>
            <w:vAlign w:val="top"/>
          </w:tcPr>
          <w:p>
            <w:pPr>
              <w:rPr>
                <w:rFonts w:ascii="Arial"/>
                <w:sz w:val="21"/>
              </w:rPr>
            </w:pPr>
          </w:p>
        </w:tc>
        <w:tc>
          <w:tcPr>
            <w:tcW w:w="1769" w:type="dxa"/>
            <w:gridSpan w:val="2"/>
            <w:vMerge w:val="continue"/>
            <w:tcBorders>
              <w:top w:val="nil"/>
            </w:tcBorders>
            <w:vAlign w:val="top"/>
          </w:tcPr>
          <w:p>
            <w:pPr>
              <w:rPr>
                <w:rFonts w:ascii="Arial"/>
                <w:sz w:val="21"/>
              </w:rPr>
            </w:pPr>
          </w:p>
        </w:tc>
        <w:tc>
          <w:tcPr>
            <w:tcW w:w="666" w:type="dxa"/>
            <w:gridSpan w:val="2"/>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888" w:hRule="atLeast"/>
        </w:trPr>
        <w:tc>
          <w:tcPr>
            <w:tcW w:w="777" w:type="dxa"/>
            <w:gridSpan w:val="2"/>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before="71" w:line="222" w:lineRule="auto"/>
              <w:ind w:left="73"/>
              <w:rPr>
                <w:rFonts w:ascii="仿宋" w:hAnsi="仿宋" w:eastAsia="仿宋" w:cs="仿宋"/>
                <w:sz w:val="22"/>
                <w:szCs w:val="22"/>
              </w:rPr>
            </w:pPr>
            <w:r>
              <w:rPr>
                <w:rFonts w:ascii="仿宋" w:hAnsi="仿宋" w:eastAsia="仿宋" w:cs="仿宋"/>
                <w:spacing w:val="-6"/>
                <w:sz w:val="22"/>
                <w:szCs w:val="22"/>
              </w:rPr>
              <w:t>毕建武</w:t>
            </w:r>
          </w:p>
        </w:tc>
        <w:tc>
          <w:tcPr>
            <w:tcW w:w="368" w:type="dxa"/>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before="71"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gridSpan w:val="3"/>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before="72" w:line="223" w:lineRule="auto"/>
              <w:ind w:left="47"/>
              <w:rPr>
                <w:rFonts w:ascii="仿宋" w:hAnsi="仿宋" w:eastAsia="仿宋" w:cs="仿宋"/>
                <w:sz w:val="22"/>
                <w:szCs w:val="22"/>
              </w:rPr>
            </w:pPr>
            <w:r>
              <w:rPr>
                <w:rFonts w:ascii="仿宋" w:hAnsi="仿宋" w:eastAsia="仿宋" w:cs="仿宋"/>
                <w:spacing w:val="-3"/>
                <w:sz w:val="22"/>
                <w:szCs w:val="22"/>
              </w:rPr>
              <w:t>1988年10月</w:t>
            </w:r>
          </w:p>
        </w:tc>
        <w:tc>
          <w:tcPr>
            <w:tcW w:w="877" w:type="dxa"/>
            <w:gridSpan w:val="2"/>
            <w:vAlign w:val="top"/>
          </w:tcPr>
          <w:p>
            <w:pPr>
              <w:spacing w:before="46" w:line="228" w:lineRule="auto"/>
              <w:ind w:left="129"/>
              <w:rPr>
                <w:rFonts w:ascii="仿宋" w:hAnsi="仿宋" w:eastAsia="仿宋" w:cs="仿宋"/>
                <w:sz w:val="22"/>
                <w:szCs w:val="22"/>
              </w:rPr>
            </w:pPr>
            <w:r>
              <w:rPr>
                <w:rFonts w:ascii="仿宋" w:hAnsi="仿宋" w:eastAsia="仿宋" w:cs="仿宋"/>
                <w:spacing w:val="-6"/>
                <w:sz w:val="22"/>
                <w:szCs w:val="22"/>
              </w:rPr>
              <w:t>1.人工</w:t>
            </w:r>
          </w:p>
          <w:p>
            <w:pPr>
              <w:spacing w:before="12" w:line="222" w:lineRule="auto"/>
              <w:ind w:left="120"/>
              <w:rPr>
                <w:rFonts w:ascii="仿宋" w:hAnsi="仿宋" w:eastAsia="仿宋" w:cs="仿宋"/>
                <w:sz w:val="22"/>
                <w:szCs w:val="22"/>
              </w:rPr>
            </w:pPr>
            <w:r>
              <w:rPr>
                <w:rFonts w:ascii="仿宋" w:hAnsi="仿宋" w:eastAsia="仿宋" w:cs="仿宋"/>
                <w:spacing w:val="-5"/>
                <w:sz w:val="22"/>
                <w:szCs w:val="22"/>
              </w:rPr>
              <w:t>智能导</w:t>
            </w:r>
          </w:p>
          <w:p>
            <w:pPr>
              <w:spacing w:before="20" w:line="220" w:lineRule="auto"/>
              <w:ind w:left="339"/>
              <w:rPr>
                <w:rFonts w:ascii="仿宋" w:hAnsi="仿宋" w:eastAsia="仿宋" w:cs="仿宋"/>
                <w:sz w:val="22"/>
                <w:szCs w:val="22"/>
              </w:rPr>
            </w:pPr>
            <w:r>
              <w:rPr>
                <w:rFonts w:ascii="仿宋" w:hAnsi="仿宋" w:eastAsia="仿宋" w:cs="仿宋"/>
                <w:sz w:val="22"/>
                <w:szCs w:val="22"/>
              </w:rPr>
              <w:t>论</w:t>
            </w:r>
          </w:p>
        </w:tc>
        <w:tc>
          <w:tcPr>
            <w:tcW w:w="870" w:type="dxa"/>
            <w:gridSpan w:val="2"/>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before="71"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before="72" w:line="223" w:lineRule="auto"/>
              <w:ind w:left="116"/>
              <w:rPr>
                <w:rFonts w:ascii="仿宋" w:hAnsi="仿宋" w:eastAsia="仿宋" w:cs="仿宋"/>
                <w:sz w:val="22"/>
                <w:szCs w:val="22"/>
              </w:rPr>
            </w:pPr>
            <w:r>
              <w:rPr>
                <w:rFonts w:ascii="仿宋" w:hAnsi="仿宋" w:eastAsia="仿宋" w:cs="仿宋"/>
                <w:spacing w:val="-5"/>
                <w:sz w:val="22"/>
                <w:szCs w:val="22"/>
              </w:rPr>
              <w:t>东北大学</w:t>
            </w:r>
          </w:p>
        </w:tc>
        <w:tc>
          <w:tcPr>
            <w:tcW w:w="1012" w:type="dxa"/>
            <w:gridSpan w:val="2"/>
            <w:vMerge w:val="restart"/>
            <w:tcBorders>
              <w:bottom w:val="nil"/>
            </w:tcBorders>
            <w:vAlign w:val="top"/>
          </w:tcPr>
          <w:p>
            <w:pPr>
              <w:spacing w:line="286" w:lineRule="auto"/>
              <w:rPr>
                <w:rFonts w:ascii="Arial"/>
                <w:sz w:val="21"/>
              </w:rPr>
            </w:pPr>
          </w:p>
          <w:p>
            <w:pPr>
              <w:spacing w:line="287" w:lineRule="auto"/>
              <w:rPr>
                <w:rFonts w:ascii="Arial"/>
                <w:sz w:val="21"/>
              </w:rPr>
            </w:pPr>
          </w:p>
          <w:p>
            <w:pPr>
              <w:spacing w:line="287" w:lineRule="auto"/>
              <w:rPr>
                <w:rFonts w:ascii="Arial"/>
                <w:sz w:val="21"/>
              </w:rPr>
            </w:pPr>
          </w:p>
          <w:p>
            <w:pPr>
              <w:spacing w:before="71" w:line="232" w:lineRule="auto"/>
              <w:ind w:left="196" w:right="62" w:hanging="106"/>
              <w:rPr>
                <w:rFonts w:ascii="仿宋" w:hAnsi="仿宋" w:eastAsia="仿宋" w:cs="仿宋"/>
                <w:sz w:val="22"/>
                <w:szCs w:val="22"/>
              </w:rPr>
            </w:pPr>
            <w:r>
              <w:rPr>
                <w:rFonts w:ascii="仿宋" w:hAnsi="仿宋" w:eastAsia="仿宋" w:cs="仿宋"/>
                <w:spacing w:val="-7"/>
                <w:sz w:val="22"/>
                <w:szCs w:val="22"/>
              </w:rPr>
              <w:t>管理科学</w:t>
            </w:r>
            <w:r>
              <w:rPr>
                <w:rFonts w:ascii="仿宋" w:hAnsi="仿宋" w:eastAsia="仿宋" w:cs="仿宋"/>
                <w:spacing w:val="1"/>
                <w:sz w:val="22"/>
                <w:szCs w:val="22"/>
              </w:rPr>
              <w:t xml:space="preserve"> </w:t>
            </w:r>
            <w:r>
              <w:rPr>
                <w:rFonts w:ascii="仿宋" w:hAnsi="仿宋" w:eastAsia="仿宋" w:cs="仿宋"/>
                <w:spacing w:val="-8"/>
                <w:sz w:val="22"/>
                <w:szCs w:val="22"/>
              </w:rPr>
              <w:t>与工程</w:t>
            </w:r>
          </w:p>
        </w:tc>
        <w:tc>
          <w:tcPr>
            <w:tcW w:w="1005" w:type="dxa"/>
            <w:gridSpan w:val="2"/>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before="72"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Merge w:val="restart"/>
            <w:tcBorders>
              <w:bottom w:val="nil"/>
            </w:tcBorders>
            <w:vAlign w:val="top"/>
          </w:tcPr>
          <w:p>
            <w:pPr>
              <w:rPr>
                <w:rFonts w:ascii="Arial"/>
                <w:sz w:val="21"/>
              </w:rPr>
            </w:pPr>
          </w:p>
          <w:p>
            <w:pPr>
              <w:rPr>
                <w:rFonts w:ascii="Arial"/>
                <w:sz w:val="21"/>
              </w:rPr>
            </w:pPr>
          </w:p>
          <w:p>
            <w:pPr>
              <w:spacing w:line="241" w:lineRule="auto"/>
              <w:rPr>
                <w:rFonts w:ascii="Arial"/>
                <w:sz w:val="21"/>
              </w:rPr>
            </w:pPr>
          </w:p>
          <w:p>
            <w:pPr>
              <w:spacing w:before="71" w:line="230" w:lineRule="auto"/>
              <w:ind w:left="16"/>
              <w:rPr>
                <w:rFonts w:ascii="仿宋" w:hAnsi="仿宋" w:eastAsia="仿宋" w:cs="仿宋"/>
                <w:sz w:val="22"/>
                <w:szCs w:val="22"/>
              </w:rPr>
            </w:pPr>
            <w:r>
              <w:rPr>
                <w:rFonts w:ascii="仿宋" w:hAnsi="仿宋" w:eastAsia="仿宋" w:cs="仿宋"/>
                <w:spacing w:val="-2"/>
                <w:sz w:val="22"/>
                <w:szCs w:val="22"/>
              </w:rPr>
              <w:t>旅游大数据、文本</w:t>
            </w:r>
            <w:r>
              <w:rPr>
                <w:rFonts w:ascii="仿宋" w:hAnsi="仿宋" w:eastAsia="仿宋" w:cs="仿宋"/>
                <w:spacing w:val="2"/>
                <w:sz w:val="22"/>
                <w:szCs w:val="22"/>
              </w:rPr>
              <w:t xml:space="preserve"> </w:t>
            </w:r>
            <w:r>
              <w:rPr>
                <w:rFonts w:ascii="仿宋" w:hAnsi="仿宋" w:eastAsia="仿宋" w:cs="仿宋"/>
                <w:spacing w:val="-2"/>
                <w:sz w:val="22"/>
                <w:szCs w:val="22"/>
              </w:rPr>
              <w:t>挖掘、机器学习、</w:t>
            </w:r>
          </w:p>
          <w:p>
            <w:pPr>
              <w:spacing w:before="20" w:line="222" w:lineRule="auto"/>
              <w:ind w:left="459"/>
              <w:rPr>
                <w:rFonts w:ascii="仿宋" w:hAnsi="仿宋" w:eastAsia="仿宋" w:cs="仿宋"/>
                <w:sz w:val="22"/>
                <w:szCs w:val="22"/>
              </w:rPr>
            </w:pPr>
            <w:r>
              <w:rPr>
                <w:rFonts w:ascii="仿宋" w:hAnsi="仿宋" w:eastAsia="仿宋" w:cs="仿宋"/>
                <w:spacing w:val="-4"/>
                <w:sz w:val="22"/>
                <w:szCs w:val="22"/>
              </w:rPr>
              <w:t>决策分析</w:t>
            </w:r>
          </w:p>
        </w:tc>
        <w:tc>
          <w:tcPr>
            <w:tcW w:w="666" w:type="dxa"/>
            <w:gridSpan w:val="2"/>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before="71"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1492" w:hRule="atLeast"/>
        </w:trPr>
        <w:tc>
          <w:tcPr>
            <w:tcW w:w="777" w:type="dxa"/>
            <w:gridSpan w:val="2"/>
            <w:vMerge w:val="continue"/>
            <w:tcBorders>
              <w:top w:val="nil"/>
            </w:tcBorders>
            <w:vAlign w:val="top"/>
          </w:tcPr>
          <w:p>
            <w:pPr>
              <w:rPr>
                <w:rFonts w:ascii="Arial"/>
                <w:sz w:val="21"/>
              </w:rPr>
            </w:pPr>
          </w:p>
        </w:tc>
        <w:tc>
          <w:tcPr>
            <w:tcW w:w="368" w:type="dxa"/>
            <w:vMerge w:val="continue"/>
            <w:tcBorders>
              <w:top w:val="nil"/>
            </w:tcBorders>
            <w:vAlign w:val="top"/>
          </w:tcPr>
          <w:p>
            <w:pPr>
              <w:rPr>
                <w:rFonts w:ascii="Arial"/>
                <w:sz w:val="21"/>
              </w:rPr>
            </w:pPr>
          </w:p>
        </w:tc>
        <w:tc>
          <w:tcPr>
            <w:tcW w:w="1154" w:type="dxa"/>
            <w:gridSpan w:val="3"/>
            <w:vMerge w:val="continue"/>
            <w:tcBorders>
              <w:top w:val="nil"/>
            </w:tcBorders>
            <w:vAlign w:val="top"/>
          </w:tcPr>
          <w:p>
            <w:pPr>
              <w:rPr>
                <w:rFonts w:ascii="Arial"/>
                <w:sz w:val="21"/>
              </w:rPr>
            </w:pPr>
          </w:p>
        </w:tc>
        <w:tc>
          <w:tcPr>
            <w:tcW w:w="877" w:type="dxa"/>
            <w:gridSpan w:val="2"/>
            <w:vAlign w:val="top"/>
          </w:tcPr>
          <w:p>
            <w:pPr>
              <w:spacing w:before="64" w:line="225" w:lineRule="auto"/>
              <w:ind w:left="115"/>
              <w:rPr>
                <w:rFonts w:ascii="仿宋" w:hAnsi="仿宋" w:eastAsia="仿宋" w:cs="仿宋"/>
                <w:sz w:val="22"/>
                <w:szCs w:val="22"/>
              </w:rPr>
            </w:pPr>
            <w:r>
              <w:rPr>
                <w:rFonts w:ascii="仿宋" w:hAnsi="仿宋" w:eastAsia="仿宋" w:cs="仿宋"/>
                <w:spacing w:val="-3"/>
                <w:sz w:val="22"/>
                <w:szCs w:val="22"/>
              </w:rPr>
              <w:t>2.基于</w:t>
            </w:r>
          </w:p>
          <w:p>
            <w:pPr>
              <w:spacing w:before="14" w:line="216" w:lineRule="auto"/>
              <w:ind w:left="110"/>
              <w:rPr>
                <w:rFonts w:ascii="仿宋" w:hAnsi="仿宋" w:eastAsia="仿宋" w:cs="仿宋"/>
                <w:sz w:val="22"/>
                <w:szCs w:val="22"/>
              </w:rPr>
            </w:pPr>
            <w:r>
              <w:rPr>
                <w:rFonts w:ascii="仿宋" w:hAnsi="仿宋" w:eastAsia="仿宋" w:cs="仿宋"/>
                <w:spacing w:val="-1"/>
                <w:sz w:val="22"/>
                <w:szCs w:val="22"/>
              </w:rPr>
              <w:t>Python</w:t>
            </w:r>
          </w:p>
          <w:p>
            <w:pPr>
              <w:spacing w:before="28" w:line="224" w:lineRule="auto"/>
              <w:ind w:left="133"/>
              <w:rPr>
                <w:rFonts w:ascii="仿宋" w:hAnsi="仿宋" w:eastAsia="仿宋" w:cs="仿宋"/>
                <w:sz w:val="22"/>
                <w:szCs w:val="22"/>
              </w:rPr>
            </w:pPr>
            <w:r>
              <w:rPr>
                <w:rFonts w:ascii="仿宋" w:hAnsi="仿宋" w:eastAsia="仿宋" w:cs="仿宋"/>
                <w:spacing w:val="-9"/>
                <w:sz w:val="22"/>
                <w:szCs w:val="22"/>
              </w:rPr>
              <w:t>的旅游</w:t>
            </w:r>
          </w:p>
          <w:p>
            <w:pPr>
              <w:spacing w:before="18" w:line="224" w:lineRule="auto"/>
              <w:ind w:left="119"/>
              <w:rPr>
                <w:rFonts w:ascii="仿宋" w:hAnsi="仿宋" w:eastAsia="仿宋" w:cs="仿宋"/>
                <w:sz w:val="22"/>
                <w:szCs w:val="22"/>
              </w:rPr>
            </w:pPr>
            <w:r>
              <w:rPr>
                <w:rFonts w:ascii="仿宋" w:hAnsi="仿宋" w:eastAsia="仿宋" w:cs="仿宋"/>
                <w:spacing w:val="-5"/>
                <w:sz w:val="22"/>
                <w:szCs w:val="22"/>
              </w:rPr>
              <w:t>数据挖</w:t>
            </w:r>
          </w:p>
          <w:p>
            <w:pPr>
              <w:spacing w:before="18" w:line="227" w:lineRule="auto"/>
              <w:ind w:left="337"/>
              <w:rPr>
                <w:rFonts w:ascii="仿宋" w:hAnsi="仿宋" w:eastAsia="仿宋" w:cs="仿宋"/>
                <w:sz w:val="22"/>
                <w:szCs w:val="22"/>
              </w:rPr>
            </w:pPr>
            <w:r>
              <w:rPr>
                <w:rFonts w:ascii="仿宋" w:hAnsi="仿宋" w:eastAsia="仿宋" w:cs="仿宋"/>
                <w:sz w:val="22"/>
                <w:szCs w:val="22"/>
              </w:rPr>
              <w:t>掘</w:t>
            </w:r>
          </w:p>
        </w:tc>
        <w:tc>
          <w:tcPr>
            <w:tcW w:w="870" w:type="dxa"/>
            <w:gridSpan w:val="2"/>
            <w:vMerge w:val="continue"/>
            <w:tcBorders>
              <w:top w:val="nil"/>
            </w:tcBorders>
            <w:vAlign w:val="top"/>
          </w:tcPr>
          <w:p>
            <w:pPr>
              <w:rPr>
                <w:rFonts w:ascii="Arial"/>
                <w:sz w:val="21"/>
              </w:rPr>
            </w:pPr>
          </w:p>
        </w:tc>
        <w:tc>
          <w:tcPr>
            <w:tcW w:w="1079" w:type="dxa"/>
            <w:gridSpan w:val="2"/>
            <w:vMerge w:val="continue"/>
            <w:tcBorders>
              <w:top w:val="nil"/>
            </w:tcBorders>
            <w:vAlign w:val="top"/>
          </w:tcPr>
          <w:p>
            <w:pPr>
              <w:rPr>
                <w:rFonts w:ascii="Arial"/>
                <w:sz w:val="21"/>
              </w:rPr>
            </w:pPr>
          </w:p>
        </w:tc>
        <w:tc>
          <w:tcPr>
            <w:tcW w:w="1012" w:type="dxa"/>
            <w:gridSpan w:val="2"/>
            <w:vMerge w:val="continue"/>
            <w:tcBorders>
              <w:top w:val="nil"/>
            </w:tcBorders>
            <w:vAlign w:val="top"/>
          </w:tcPr>
          <w:p>
            <w:pPr>
              <w:rPr>
                <w:rFonts w:ascii="Arial"/>
                <w:sz w:val="21"/>
              </w:rPr>
            </w:pPr>
          </w:p>
        </w:tc>
        <w:tc>
          <w:tcPr>
            <w:tcW w:w="1005" w:type="dxa"/>
            <w:gridSpan w:val="2"/>
            <w:vMerge w:val="continue"/>
            <w:tcBorders>
              <w:top w:val="nil"/>
            </w:tcBorders>
            <w:vAlign w:val="top"/>
          </w:tcPr>
          <w:p>
            <w:pPr>
              <w:rPr>
                <w:rFonts w:ascii="Arial"/>
                <w:sz w:val="21"/>
              </w:rPr>
            </w:pPr>
          </w:p>
        </w:tc>
        <w:tc>
          <w:tcPr>
            <w:tcW w:w="1769" w:type="dxa"/>
            <w:gridSpan w:val="2"/>
            <w:vMerge w:val="continue"/>
            <w:tcBorders>
              <w:top w:val="nil"/>
            </w:tcBorders>
            <w:vAlign w:val="top"/>
          </w:tcPr>
          <w:p>
            <w:pPr>
              <w:rPr>
                <w:rFonts w:ascii="Arial"/>
                <w:sz w:val="21"/>
              </w:rPr>
            </w:pPr>
          </w:p>
        </w:tc>
        <w:tc>
          <w:tcPr>
            <w:tcW w:w="666" w:type="dxa"/>
            <w:gridSpan w:val="2"/>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568" w:hRule="atLeast"/>
        </w:trPr>
        <w:tc>
          <w:tcPr>
            <w:tcW w:w="777" w:type="dxa"/>
            <w:gridSpan w:val="2"/>
            <w:vAlign w:val="top"/>
          </w:tcPr>
          <w:p>
            <w:pPr>
              <w:spacing w:before="171" w:line="225" w:lineRule="auto"/>
              <w:ind w:left="186"/>
              <w:rPr>
                <w:rFonts w:ascii="仿宋" w:hAnsi="仿宋" w:eastAsia="仿宋" w:cs="仿宋"/>
                <w:sz w:val="22"/>
                <w:szCs w:val="22"/>
              </w:rPr>
            </w:pPr>
            <w:r>
              <w:rPr>
                <w:rFonts w:ascii="仿宋" w:hAnsi="仿宋" w:eastAsia="仿宋" w:cs="仿宋"/>
                <w:spacing w:val="-10"/>
                <w:sz w:val="22"/>
                <w:szCs w:val="22"/>
              </w:rPr>
              <w:t>苏醒</w:t>
            </w:r>
          </w:p>
        </w:tc>
        <w:tc>
          <w:tcPr>
            <w:tcW w:w="368" w:type="dxa"/>
            <w:vAlign w:val="top"/>
          </w:tcPr>
          <w:p>
            <w:pPr>
              <w:spacing w:before="172"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3"/>
            <w:vAlign w:val="top"/>
          </w:tcPr>
          <w:p>
            <w:pPr>
              <w:spacing w:before="172" w:line="223" w:lineRule="auto"/>
              <w:ind w:left="102"/>
              <w:rPr>
                <w:rFonts w:ascii="仿宋" w:hAnsi="仿宋" w:eastAsia="仿宋" w:cs="仿宋"/>
                <w:sz w:val="22"/>
                <w:szCs w:val="22"/>
              </w:rPr>
            </w:pPr>
            <w:r>
              <w:rPr>
                <w:rFonts w:ascii="仿宋" w:hAnsi="仿宋" w:eastAsia="仿宋" w:cs="仿宋"/>
                <w:spacing w:val="-4"/>
                <w:sz w:val="22"/>
                <w:szCs w:val="22"/>
              </w:rPr>
              <w:t>1991年2月</w:t>
            </w:r>
          </w:p>
        </w:tc>
        <w:tc>
          <w:tcPr>
            <w:tcW w:w="877" w:type="dxa"/>
            <w:gridSpan w:val="2"/>
            <w:vAlign w:val="top"/>
          </w:tcPr>
          <w:p>
            <w:pPr>
              <w:spacing w:before="33" w:line="220" w:lineRule="auto"/>
              <w:ind w:left="339" w:right="106" w:hanging="220"/>
              <w:rPr>
                <w:rFonts w:ascii="仿宋" w:hAnsi="仿宋" w:eastAsia="仿宋" w:cs="仿宋"/>
                <w:sz w:val="22"/>
                <w:szCs w:val="22"/>
              </w:rPr>
            </w:pPr>
            <w:r>
              <w:rPr>
                <w:rFonts w:ascii="仿宋" w:hAnsi="仿宋" w:eastAsia="仿宋" w:cs="仿宋"/>
                <w:spacing w:val="-5"/>
                <w:sz w:val="22"/>
                <w:szCs w:val="22"/>
              </w:rPr>
              <w:t>旅游地</w:t>
            </w:r>
            <w:r>
              <w:rPr>
                <w:rFonts w:ascii="仿宋" w:hAnsi="仿宋" w:eastAsia="仿宋" w:cs="仿宋"/>
                <w:sz w:val="22"/>
                <w:szCs w:val="22"/>
              </w:rPr>
              <w:t xml:space="preserve"> 理</w:t>
            </w:r>
          </w:p>
        </w:tc>
        <w:tc>
          <w:tcPr>
            <w:tcW w:w="870" w:type="dxa"/>
            <w:gridSpan w:val="2"/>
            <w:vAlign w:val="top"/>
          </w:tcPr>
          <w:p>
            <w:pPr>
              <w:spacing w:before="172" w:line="223" w:lineRule="auto"/>
              <w:ind w:left="226"/>
              <w:rPr>
                <w:rFonts w:ascii="仿宋" w:hAnsi="仿宋" w:eastAsia="仿宋" w:cs="仿宋"/>
                <w:sz w:val="22"/>
                <w:szCs w:val="22"/>
              </w:rPr>
            </w:pPr>
            <w:r>
              <w:rPr>
                <w:rFonts w:ascii="仿宋" w:hAnsi="仿宋" w:eastAsia="仿宋" w:cs="仿宋"/>
                <w:spacing w:val="-7"/>
                <w:sz w:val="22"/>
                <w:szCs w:val="22"/>
              </w:rPr>
              <w:t>讲师</w:t>
            </w:r>
          </w:p>
        </w:tc>
        <w:tc>
          <w:tcPr>
            <w:tcW w:w="1079" w:type="dxa"/>
            <w:gridSpan w:val="2"/>
            <w:vAlign w:val="top"/>
          </w:tcPr>
          <w:p>
            <w:pPr>
              <w:spacing w:before="33" w:line="220" w:lineRule="auto"/>
              <w:ind w:left="334" w:right="96" w:hanging="212"/>
              <w:rPr>
                <w:rFonts w:ascii="仿宋" w:hAnsi="仿宋" w:eastAsia="仿宋" w:cs="仿宋"/>
                <w:sz w:val="22"/>
                <w:szCs w:val="22"/>
              </w:rPr>
            </w:pPr>
            <w:r>
              <w:rPr>
                <w:rFonts w:ascii="仿宋" w:hAnsi="仿宋" w:eastAsia="仿宋" w:cs="仿宋"/>
                <w:spacing w:val="-7"/>
                <w:sz w:val="22"/>
                <w:szCs w:val="22"/>
              </w:rPr>
              <w:t>乌特勒支</w:t>
            </w:r>
            <w:r>
              <w:rPr>
                <w:rFonts w:ascii="仿宋" w:hAnsi="仿宋" w:eastAsia="仿宋" w:cs="仿宋"/>
                <w:spacing w:val="2"/>
                <w:sz w:val="22"/>
                <w:szCs w:val="22"/>
              </w:rPr>
              <w:t xml:space="preserve"> </w:t>
            </w:r>
            <w:r>
              <w:rPr>
                <w:rFonts w:ascii="仿宋" w:hAnsi="仿宋" w:eastAsia="仿宋" w:cs="仿宋"/>
                <w:spacing w:val="-8"/>
                <w:sz w:val="22"/>
                <w:szCs w:val="22"/>
              </w:rPr>
              <w:t>大学</w:t>
            </w:r>
          </w:p>
        </w:tc>
        <w:tc>
          <w:tcPr>
            <w:tcW w:w="1012" w:type="dxa"/>
            <w:gridSpan w:val="2"/>
            <w:vAlign w:val="top"/>
          </w:tcPr>
          <w:p>
            <w:pPr>
              <w:spacing w:before="33" w:line="220" w:lineRule="auto"/>
              <w:ind w:left="86" w:right="62" w:hanging="5"/>
              <w:rPr>
                <w:rFonts w:ascii="仿宋" w:hAnsi="仿宋" w:eastAsia="仿宋" w:cs="仿宋"/>
                <w:sz w:val="22"/>
                <w:szCs w:val="22"/>
              </w:rPr>
            </w:pPr>
            <w:r>
              <w:rPr>
                <w:rFonts w:ascii="仿宋" w:hAnsi="仿宋" w:eastAsia="仿宋" w:cs="仿宋"/>
                <w:spacing w:val="-5"/>
                <w:sz w:val="22"/>
                <w:szCs w:val="22"/>
              </w:rPr>
              <w:t>人文地理</w:t>
            </w:r>
            <w:r>
              <w:rPr>
                <w:rFonts w:ascii="仿宋" w:hAnsi="仿宋" w:eastAsia="仿宋" w:cs="仿宋"/>
                <w:spacing w:val="1"/>
                <w:sz w:val="22"/>
                <w:szCs w:val="22"/>
              </w:rPr>
              <w:t xml:space="preserve"> </w:t>
            </w:r>
            <w:r>
              <w:rPr>
                <w:rFonts w:ascii="仿宋" w:hAnsi="仿宋" w:eastAsia="仿宋" w:cs="仿宋"/>
                <w:spacing w:val="-6"/>
                <w:sz w:val="22"/>
                <w:szCs w:val="22"/>
              </w:rPr>
              <w:t>与空间规</w:t>
            </w:r>
          </w:p>
        </w:tc>
        <w:tc>
          <w:tcPr>
            <w:tcW w:w="1005" w:type="dxa"/>
            <w:gridSpan w:val="2"/>
            <w:vAlign w:val="top"/>
          </w:tcPr>
          <w:p>
            <w:pPr>
              <w:spacing w:before="172"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Align w:val="top"/>
          </w:tcPr>
          <w:p>
            <w:pPr>
              <w:spacing w:before="33" w:line="220" w:lineRule="auto"/>
              <w:ind w:left="678" w:hanging="657"/>
              <w:rPr>
                <w:rFonts w:ascii="仿宋" w:hAnsi="仿宋" w:eastAsia="仿宋" w:cs="仿宋"/>
                <w:sz w:val="22"/>
                <w:szCs w:val="22"/>
              </w:rPr>
            </w:pPr>
            <w:r>
              <w:rPr>
                <w:rFonts w:ascii="仿宋" w:hAnsi="仿宋" w:eastAsia="仿宋" w:cs="仿宋"/>
                <w:spacing w:val="-3"/>
                <w:sz w:val="22"/>
                <w:szCs w:val="22"/>
              </w:rPr>
              <w:t>城市旅游、旅游者</w:t>
            </w:r>
            <w:r>
              <w:rPr>
                <w:rFonts w:ascii="仿宋" w:hAnsi="仿宋" w:eastAsia="仿宋" w:cs="仿宋"/>
                <w:spacing w:val="5"/>
                <w:sz w:val="22"/>
                <w:szCs w:val="22"/>
              </w:rPr>
              <w:t xml:space="preserve"> </w:t>
            </w:r>
            <w:r>
              <w:rPr>
                <w:rFonts w:ascii="仿宋" w:hAnsi="仿宋" w:eastAsia="仿宋" w:cs="仿宋"/>
                <w:spacing w:val="-8"/>
                <w:sz w:val="22"/>
                <w:szCs w:val="22"/>
              </w:rPr>
              <w:t>行为</w:t>
            </w:r>
          </w:p>
        </w:tc>
        <w:tc>
          <w:tcPr>
            <w:tcW w:w="666" w:type="dxa"/>
            <w:gridSpan w:val="2"/>
            <w:vAlign w:val="top"/>
          </w:tcPr>
          <w:p>
            <w:pPr>
              <w:spacing w:before="171"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578" w:hRule="atLeast"/>
        </w:trPr>
        <w:tc>
          <w:tcPr>
            <w:tcW w:w="777" w:type="dxa"/>
            <w:gridSpan w:val="2"/>
            <w:vAlign w:val="top"/>
          </w:tcPr>
          <w:p>
            <w:pPr>
              <w:spacing w:before="177" w:line="224" w:lineRule="auto"/>
              <w:ind w:left="184"/>
              <w:rPr>
                <w:rFonts w:ascii="仿宋" w:hAnsi="仿宋" w:eastAsia="仿宋" w:cs="仿宋"/>
                <w:sz w:val="22"/>
                <w:szCs w:val="22"/>
              </w:rPr>
            </w:pPr>
            <w:r>
              <w:rPr>
                <w:rFonts w:ascii="仿宋" w:hAnsi="仿宋" w:eastAsia="仿宋" w:cs="仿宋"/>
                <w:spacing w:val="-9"/>
                <w:sz w:val="22"/>
                <w:szCs w:val="22"/>
              </w:rPr>
              <w:t>马静</w:t>
            </w:r>
          </w:p>
        </w:tc>
        <w:tc>
          <w:tcPr>
            <w:tcW w:w="368" w:type="dxa"/>
            <w:vAlign w:val="top"/>
          </w:tcPr>
          <w:p>
            <w:pPr>
              <w:spacing w:before="177"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3"/>
            <w:vAlign w:val="top"/>
          </w:tcPr>
          <w:p>
            <w:pPr>
              <w:spacing w:before="177" w:line="223" w:lineRule="auto"/>
              <w:ind w:left="47"/>
              <w:rPr>
                <w:rFonts w:ascii="仿宋" w:hAnsi="仿宋" w:eastAsia="仿宋" w:cs="仿宋"/>
                <w:sz w:val="22"/>
                <w:szCs w:val="22"/>
              </w:rPr>
            </w:pPr>
            <w:r>
              <w:rPr>
                <w:rFonts w:ascii="仿宋" w:hAnsi="仿宋" w:eastAsia="仿宋" w:cs="仿宋"/>
                <w:spacing w:val="-3"/>
                <w:sz w:val="22"/>
                <w:szCs w:val="22"/>
              </w:rPr>
              <w:t>1979年11月</w:t>
            </w:r>
          </w:p>
        </w:tc>
        <w:tc>
          <w:tcPr>
            <w:tcW w:w="877" w:type="dxa"/>
            <w:gridSpan w:val="2"/>
            <w:vAlign w:val="top"/>
          </w:tcPr>
          <w:p>
            <w:pPr>
              <w:spacing w:before="36" w:line="223" w:lineRule="auto"/>
              <w:ind w:left="121"/>
              <w:rPr>
                <w:rFonts w:ascii="仿宋" w:hAnsi="仿宋" w:eastAsia="仿宋" w:cs="仿宋"/>
                <w:sz w:val="22"/>
                <w:szCs w:val="22"/>
              </w:rPr>
            </w:pPr>
            <w:r>
              <w:rPr>
                <w:rFonts w:ascii="仿宋" w:hAnsi="仿宋" w:eastAsia="仿宋" w:cs="仿宋"/>
                <w:spacing w:val="-5"/>
                <w:sz w:val="22"/>
                <w:szCs w:val="22"/>
              </w:rPr>
              <w:t>跨文化</w:t>
            </w:r>
          </w:p>
          <w:p>
            <w:pPr>
              <w:spacing w:before="16" w:line="209" w:lineRule="auto"/>
              <w:ind w:left="240"/>
              <w:rPr>
                <w:rFonts w:ascii="仿宋" w:hAnsi="仿宋" w:eastAsia="仿宋" w:cs="仿宋"/>
                <w:sz w:val="22"/>
                <w:szCs w:val="22"/>
              </w:rPr>
            </w:pPr>
            <w:r>
              <w:rPr>
                <w:rFonts w:ascii="仿宋" w:hAnsi="仿宋" w:eastAsia="仿宋" w:cs="仿宋"/>
                <w:spacing w:val="-13"/>
                <w:sz w:val="22"/>
                <w:szCs w:val="22"/>
              </w:rPr>
              <w:t>管理</w:t>
            </w:r>
          </w:p>
        </w:tc>
        <w:tc>
          <w:tcPr>
            <w:tcW w:w="870" w:type="dxa"/>
            <w:gridSpan w:val="2"/>
            <w:vAlign w:val="top"/>
          </w:tcPr>
          <w:p>
            <w:pPr>
              <w:spacing w:before="177"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Align w:val="top"/>
          </w:tcPr>
          <w:p>
            <w:pPr>
              <w:spacing w:before="177"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gridSpan w:val="2"/>
            <w:vAlign w:val="top"/>
          </w:tcPr>
          <w:p>
            <w:pPr>
              <w:spacing w:before="177" w:line="222" w:lineRule="auto"/>
              <w:ind w:left="79"/>
              <w:rPr>
                <w:rFonts w:ascii="仿宋" w:hAnsi="仿宋" w:eastAsia="仿宋" w:cs="仿宋"/>
                <w:sz w:val="22"/>
                <w:szCs w:val="22"/>
              </w:rPr>
            </w:pPr>
            <w:r>
              <w:rPr>
                <w:rFonts w:ascii="仿宋" w:hAnsi="仿宋" w:eastAsia="仿宋" w:cs="仿宋"/>
                <w:spacing w:val="-4"/>
                <w:sz w:val="22"/>
                <w:szCs w:val="22"/>
              </w:rPr>
              <w:t>世界经济</w:t>
            </w:r>
          </w:p>
        </w:tc>
        <w:tc>
          <w:tcPr>
            <w:tcW w:w="1005" w:type="dxa"/>
            <w:gridSpan w:val="2"/>
            <w:vAlign w:val="top"/>
          </w:tcPr>
          <w:p>
            <w:pPr>
              <w:spacing w:before="177"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Align w:val="top"/>
          </w:tcPr>
          <w:p>
            <w:pPr>
              <w:spacing w:before="177" w:line="222" w:lineRule="auto"/>
              <w:ind w:left="460"/>
              <w:rPr>
                <w:rFonts w:ascii="仿宋" w:hAnsi="仿宋" w:eastAsia="仿宋" w:cs="仿宋"/>
                <w:sz w:val="22"/>
                <w:szCs w:val="22"/>
              </w:rPr>
            </w:pPr>
            <w:r>
              <w:rPr>
                <w:rFonts w:ascii="仿宋" w:hAnsi="仿宋" w:eastAsia="仿宋" w:cs="仿宋"/>
                <w:spacing w:val="-4"/>
                <w:sz w:val="22"/>
                <w:szCs w:val="22"/>
              </w:rPr>
              <w:t>世界经济</w:t>
            </w:r>
          </w:p>
        </w:tc>
        <w:tc>
          <w:tcPr>
            <w:tcW w:w="666" w:type="dxa"/>
            <w:gridSpan w:val="2"/>
            <w:vAlign w:val="top"/>
          </w:tcPr>
          <w:p>
            <w:pPr>
              <w:spacing w:before="177"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633" w:hRule="atLeast"/>
        </w:trPr>
        <w:tc>
          <w:tcPr>
            <w:tcW w:w="777" w:type="dxa"/>
            <w:gridSpan w:val="2"/>
            <w:vMerge w:val="restart"/>
            <w:tcBorders>
              <w:bottom w:val="nil"/>
            </w:tcBorders>
            <w:vAlign w:val="top"/>
          </w:tcPr>
          <w:p>
            <w:pPr>
              <w:spacing w:line="292" w:lineRule="auto"/>
              <w:rPr>
                <w:rFonts w:ascii="Arial"/>
                <w:sz w:val="21"/>
              </w:rPr>
            </w:pPr>
          </w:p>
          <w:p>
            <w:pPr>
              <w:spacing w:line="293" w:lineRule="auto"/>
              <w:rPr>
                <w:rFonts w:ascii="Arial"/>
                <w:sz w:val="21"/>
              </w:rPr>
            </w:pPr>
          </w:p>
          <w:p>
            <w:pPr>
              <w:spacing w:before="71" w:line="224" w:lineRule="auto"/>
              <w:ind w:left="72"/>
              <w:rPr>
                <w:rFonts w:ascii="仿宋" w:hAnsi="仿宋" w:eastAsia="仿宋" w:cs="仿宋"/>
                <w:sz w:val="22"/>
                <w:szCs w:val="22"/>
              </w:rPr>
            </w:pPr>
            <w:r>
              <w:rPr>
                <w:rFonts w:ascii="仿宋" w:hAnsi="仿宋" w:eastAsia="仿宋" w:cs="仿宋"/>
                <w:spacing w:val="-6"/>
                <w:sz w:val="22"/>
                <w:szCs w:val="22"/>
              </w:rPr>
              <w:t>张俊娇</w:t>
            </w:r>
          </w:p>
        </w:tc>
        <w:tc>
          <w:tcPr>
            <w:tcW w:w="368" w:type="dxa"/>
            <w:vMerge w:val="restart"/>
            <w:tcBorders>
              <w:bottom w:val="nil"/>
            </w:tcBorders>
            <w:vAlign w:val="top"/>
          </w:tcPr>
          <w:p>
            <w:pPr>
              <w:spacing w:line="303" w:lineRule="auto"/>
              <w:rPr>
                <w:rFonts w:ascii="Arial"/>
                <w:sz w:val="21"/>
              </w:rPr>
            </w:pPr>
          </w:p>
          <w:p>
            <w:pPr>
              <w:spacing w:line="303" w:lineRule="auto"/>
              <w:rPr>
                <w:rFonts w:ascii="Arial"/>
                <w:sz w:val="21"/>
              </w:rPr>
            </w:pPr>
          </w:p>
          <w:p>
            <w:pPr>
              <w:spacing w:before="62" w:line="232" w:lineRule="auto"/>
              <w:ind w:left="98"/>
              <w:rPr>
                <w:rFonts w:ascii="仿宋" w:hAnsi="仿宋" w:eastAsia="仿宋" w:cs="仿宋"/>
                <w:sz w:val="19"/>
                <w:szCs w:val="19"/>
              </w:rPr>
            </w:pPr>
            <w:r>
              <w:rPr>
                <w:rFonts w:ascii="仿宋" w:hAnsi="仿宋" w:eastAsia="仿宋" w:cs="仿宋"/>
                <w:sz w:val="19"/>
                <w:szCs w:val="19"/>
              </w:rPr>
              <w:t>女</w:t>
            </w:r>
          </w:p>
        </w:tc>
        <w:tc>
          <w:tcPr>
            <w:tcW w:w="1154" w:type="dxa"/>
            <w:gridSpan w:val="3"/>
            <w:vMerge w:val="restart"/>
            <w:tcBorders>
              <w:bottom w:val="nil"/>
            </w:tcBorders>
            <w:vAlign w:val="top"/>
          </w:tcPr>
          <w:p>
            <w:pPr>
              <w:spacing w:line="292" w:lineRule="auto"/>
              <w:rPr>
                <w:rFonts w:ascii="Arial"/>
                <w:sz w:val="21"/>
              </w:rPr>
            </w:pPr>
          </w:p>
          <w:p>
            <w:pPr>
              <w:spacing w:line="293" w:lineRule="auto"/>
              <w:rPr>
                <w:rFonts w:ascii="Arial"/>
                <w:sz w:val="21"/>
              </w:rPr>
            </w:pPr>
          </w:p>
          <w:p>
            <w:pPr>
              <w:spacing w:before="71" w:line="223" w:lineRule="auto"/>
              <w:ind w:left="102"/>
              <w:rPr>
                <w:rFonts w:ascii="仿宋" w:hAnsi="仿宋" w:eastAsia="仿宋" w:cs="仿宋"/>
                <w:sz w:val="22"/>
                <w:szCs w:val="22"/>
              </w:rPr>
            </w:pPr>
            <w:r>
              <w:rPr>
                <w:rFonts w:ascii="仿宋" w:hAnsi="仿宋" w:eastAsia="仿宋" w:cs="仿宋"/>
                <w:spacing w:val="-4"/>
                <w:sz w:val="22"/>
                <w:szCs w:val="22"/>
              </w:rPr>
              <w:t>1987年3月</w:t>
            </w:r>
          </w:p>
        </w:tc>
        <w:tc>
          <w:tcPr>
            <w:tcW w:w="877" w:type="dxa"/>
            <w:gridSpan w:val="2"/>
            <w:vAlign w:val="top"/>
          </w:tcPr>
          <w:p>
            <w:pPr>
              <w:spacing w:before="63" w:line="230" w:lineRule="auto"/>
              <w:ind w:left="233" w:right="106" w:hanging="104"/>
              <w:rPr>
                <w:rFonts w:ascii="仿宋" w:hAnsi="仿宋" w:eastAsia="仿宋" w:cs="仿宋"/>
                <w:sz w:val="22"/>
                <w:szCs w:val="22"/>
              </w:rPr>
            </w:pPr>
            <w:r>
              <w:rPr>
                <w:rFonts w:ascii="仿宋" w:hAnsi="仿宋" w:eastAsia="仿宋" w:cs="仿宋"/>
                <w:spacing w:val="-6"/>
                <w:sz w:val="22"/>
                <w:szCs w:val="22"/>
              </w:rPr>
              <w:t>1.会展</w:t>
            </w:r>
            <w:r>
              <w:rPr>
                <w:rFonts w:ascii="仿宋" w:hAnsi="仿宋" w:eastAsia="仿宋" w:cs="仿宋"/>
                <w:sz w:val="22"/>
                <w:szCs w:val="22"/>
              </w:rPr>
              <w:t xml:space="preserve"> </w:t>
            </w:r>
            <w:r>
              <w:rPr>
                <w:rFonts w:ascii="仿宋" w:hAnsi="仿宋" w:eastAsia="仿宋" w:cs="仿宋"/>
                <w:spacing w:val="-10"/>
                <w:sz w:val="22"/>
                <w:szCs w:val="22"/>
              </w:rPr>
              <w:t>营销</w:t>
            </w:r>
          </w:p>
        </w:tc>
        <w:tc>
          <w:tcPr>
            <w:tcW w:w="870" w:type="dxa"/>
            <w:gridSpan w:val="2"/>
            <w:vMerge w:val="restart"/>
            <w:tcBorders>
              <w:bottom w:val="nil"/>
            </w:tcBorders>
            <w:vAlign w:val="top"/>
          </w:tcPr>
          <w:p>
            <w:pPr>
              <w:spacing w:line="292" w:lineRule="auto"/>
              <w:rPr>
                <w:rFonts w:ascii="Arial"/>
                <w:sz w:val="21"/>
              </w:rPr>
            </w:pPr>
          </w:p>
          <w:p>
            <w:pPr>
              <w:spacing w:line="293" w:lineRule="auto"/>
              <w:rPr>
                <w:rFonts w:ascii="Arial"/>
                <w:sz w:val="21"/>
              </w:rPr>
            </w:pPr>
          </w:p>
          <w:p>
            <w:pPr>
              <w:spacing w:before="71"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Merge w:val="restart"/>
            <w:tcBorders>
              <w:bottom w:val="nil"/>
            </w:tcBorders>
            <w:vAlign w:val="top"/>
          </w:tcPr>
          <w:p>
            <w:pPr>
              <w:spacing w:line="443" w:lineRule="auto"/>
              <w:rPr>
                <w:rFonts w:ascii="Arial"/>
                <w:sz w:val="21"/>
              </w:rPr>
            </w:pPr>
          </w:p>
          <w:p>
            <w:pPr>
              <w:spacing w:before="72" w:line="232" w:lineRule="auto"/>
              <w:ind w:left="221" w:right="96" w:hanging="64"/>
              <w:rPr>
                <w:rFonts w:ascii="仿宋" w:hAnsi="仿宋" w:eastAsia="仿宋" w:cs="仿宋"/>
                <w:sz w:val="22"/>
                <w:szCs w:val="22"/>
              </w:rPr>
            </w:pPr>
            <w:r>
              <w:rPr>
                <w:rFonts w:ascii="仿宋" w:hAnsi="仿宋" w:eastAsia="仿宋" w:cs="仿宋"/>
                <w:spacing w:val="-16"/>
                <w:sz w:val="22"/>
                <w:szCs w:val="22"/>
              </w:rPr>
              <w:t>日本北海</w:t>
            </w:r>
            <w:r>
              <w:rPr>
                <w:rFonts w:ascii="仿宋" w:hAnsi="仿宋" w:eastAsia="仿宋" w:cs="仿宋"/>
                <w:spacing w:val="2"/>
                <w:sz w:val="22"/>
                <w:szCs w:val="22"/>
              </w:rPr>
              <w:t xml:space="preserve"> </w:t>
            </w:r>
            <w:r>
              <w:rPr>
                <w:rFonts w:ascii="仿宋" w:hAnsi="仿宋" w:eastAsia="仿宋" w:cs="仿宋"/>
                <w:spacing w:val="-5"/>
                <w:sz w:val="22"/>
                <w:szCs w:val="22"/>
              </w:rPr>
              <w:t>道大学</w:t>
            </w:r>
          </w:p>
        </w:tc>
        <w:tc>
          <w:tcPr>
            <w:tcW w:w="1012" w:type="dxa"/>
            <w:gridSpan w:val="2"/>
            <w:vMerge w:val="restart"/>
            <w:tcBorders>
              <w:bottom w:val="nil"/>
            </w:tcBorders>
            <w:vAlign w:val="top"/>
          </w:tcPr>
          <w:p>
            <w:pPr>
              <w:spacing w:line="292" w:lineRule="auto"/>
              <w:rPr>
                <w:rFonts w:ascii="Arial"/>
                <w:sz w:val="21"/>
              </w:rPr>
            </w:pPr>
          </w:p>
          <w:p>
            <w:pPr>
              <w:spacing w:line="292" w:lineRule="auto"/>
              <w:rPr>
                <w:rFonts w:ascii="Arial"/>
                <w:sz w:val="21"/>
              </w:rPr>
            </w:pPr>
          </w:p>
          <w:p>
            <w:pPr>
              <w:spacing w:before="72" w:line="222" w:lineRule="auto"/>
              <w:ind w:left="103"/>
              <w:rPr>
                <w:rFonts w:ascii="仿宋" w:hAnsi="仿宋" w:eastAsia="仿宋" w:cs="仿宋"/>
                <w:sz w:val="22"/>
                <w:szCs w:val="22"/>
              </w:rPr>
            </w:pPr>
            <w:r>
              <w:rPr>
                <w:rFonts w:ascii="仿宋" w:hAnsi="仿宋" w:eastAsia="仿宋" w:cs="仿宋"/>
                <w:spacing w:val="-10"/>
                <w:sz w:val="22"/>
                <w:szCs w:val="22"/>
              </w:rPr>
              <w:t>国际传媒</w:t>
            </w:r>
          </w:p>
        </w:tc>
        <w:tc>
          <w:tcPr>
            <w:tcW w:w="1005" w:type="dxa"/>
            <w:gridSpan w:val="2"/>
            <w:vMerge w:val="restart"/>
            <w:tcBorders>
              <w:bottom w:val="nil"/>
            </w:tcBorders>
            <w:vAlign w:val="top"/>
          </w:tcPr>
          <w:p>
            <w:pPr>
              <w:spacing w:line="292" w:lineRule="auto"/>
              <w:rPr>
                <w:rFonts w:ascii="Arial"/>
                <w:sz w:val="21"/>
              </w:rPr>
            </w:pPr>
          </w:p>
          <w:p>
            <w:pPr>
              <w:spacing w:line="293" w:lineRule="auto"/>
              <w:rPr>
                <w:rFonts w:ascii="Arial"/>
                <w:sz w:val="21"/>
              </w:rPr>
            </w:pPr>
          </w:p>
          <w:p>
            <w:pPr>
              <w:spacing w:before="71"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Merge w:val="restart"/>
            <w:tcBorders>
              <w:bottom w:val="nil"/>
            </w:tcBorders>
            <w:vAlign w:val="top"/>
          </w:tcPr>
          <w:p>
            <w:pPr>
              <w:spacing w:before="233" w:line="224" w:lineRule="auto"/>
              <w:jc w:val="right"/>
              <w:rPr>
                <w:rFonts w:ascii="仿宋" w:hAnsi="仿宋" w:eastAsia="仿宋" w:cs="仿宋"/>
                <w:sz w:val="22"/>
                <w:szCs w:val="22"/>
              </w:rPr>
            </w:pPr>
            <w:r>
              <w:rPr>
                <w:rFonts w:ascii="仿宋" w:hAnsi="仿宋" w:eastAsia="仿宋" w:cs="仿宋"/>
                <w:spacing w:val="-2"/>
                <w:sz w:val="22"/>
                <w:szCs w:val="22"/>
              </w:rPr>
              <w:t>认知心理与旅游者</w:t>
            </w:r>
          </w:p>
          <w:p>
            <w:pPr>
              <w:spacing w:before="18" w:line="222" w:lineRule="auto"/>
              <w:jc w:val="right"/>
              <w:rPr>
                <w:rFonts w:ascii="仿宋" w:hAnsi="仿宋" w:eastAsia="仿宋" w:cs="仿宋"/>
                <w:sz w:val="22"/>
                <w:szCs w:val="22"/>
              </w:rPr>
            </w:pPr>
            <w:r>
              <w:rPr>
                <w:rFonts w:ascii="仿宋" w:hAnsi="仿宋" w:eastAsia="仿宋" w:cs="仿宋"/>
                <w:spacing w:val="-2"/>
                <w:sz w:val="22"/>
                <w:szCs w:val="22"/>
              </w:rPr>
              <w:t>行为，新媒体传播</w:t>
            </w:r>
          </w:p>
          <w:p>
            <w:pPr>
              <w:spacing w:before="19" w:line="223" w:lineRule="auto"/>
              <w:ind w:left="136"/>
              <w:rPr>
                <w:rFonts w:ascii="仿宋" w:hAnsi="仿宋" w:eastAsia="仿宋" w:cs="仿宋"/>
                <w:sz w:val="22"/>
                <w:szCs w:val="22"/>
              </w:rPr>
            </w:pPr>
            <w:r>
              <w:rPr>
                <w:rFonts w:ascii="仿宋" w:hAnsi="仿宋" w:eastAsia="仿宋" w:cs="仿宋"/>
                <w:spacing w:val="-4"/>
                <w:sz w:val="22"/>
                <w:szCs w:val="22"/>
              </w:rPr>
              <w:t>与旅游，城市旅</w:t>
            </w:r>
          </w:p>
          <w:p>
            <w:pPr>
              <w:spacing w:before="19" w:line="223" w:lineRule="auto"/>
              <w:ind w:left="240"/>
              <w:rPr>
                <w:rFonts w:ascii="仿宋" w:hAnsi="仿宋" w:eastAsia="仿宋" w:cs="仿宋"/>
                <w:sz w:val="22"/>
                <w:szCs w:val="22"/>
              </w:rPr>
            </w:pPr>
            <w:r>
              <w:rPr>
                <w:rFonts w:ascii="仿宋" w:hAnsi="仿宋" w:eastAsia="仿宋" w:cs="仿宋"/>
                <w:spacing w:val="-3"/>
                <w:sz w:val="22"/>
                <w:szCs w:val="22"/>
              </w:rPr>
              <w:t>游，数字营销</w:t>
            </w:r>
          </w:p>
        </w:tc>
        <w:tc>
          <w:tcPr>
            <w:tcW w:w="666" w:type="dxa"/>
            <w:gridSpan w:val="2"/>
            <w:vMerge w:val="restart"/>
            <w:tcBorders>
              <w:bottom w:val="nil"/>
            </w:tcBorders>
            <w:vAlign w:val="top"/>
          </w:tcPr>
          <w:p>
            <w:pPr>
              <w:spacing w:line="292" w:lineRule="auto"/>
              <w:rPr>
                <w:rFonts w:ascii="Arial"/>
                <w:sz w:val="21"/>
              </w:rPr>
            </w:pPr>
          </w:p>
          <w:p>
            <w:pPr>
              <w:spacing w:line="292" w:lineRule="auto"/>
              <w:rPr>
                <w:rFonts w:ascii="Arial"/>
                <w:sz w:val="21"/>
              </w:rPr>
            </w:pPr>
          </w:p>
          <w:p>
            <w:pPr>
              <w:spacing w:before="72"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907" w:hRule="atLeast"/>
        </w:trPr>
        <w:tc>
          <w:tcPr>
            <w:tcW w:w="777" w:type="dxa"/>
            <w:gridSpan w:val="2"/>
            <w:vMerge w:val="continue"/>
            <w:tcBorders>
              <w:top w:val="nil"/>
            </w:tcBorders>
            <w:vAlign w:val="top"/>
          </w:tcPr>
          <w:p>
            <w:pPr>
              <w:rPr>
                <w:rFonts w:ascii="Arial"/>
                <w:sz w:val="21"/>
              </w:rPr>
            </w:pPr>
          </w:p>
        </w:tc>
        <w:tc>
          <w:tcPr>
            <w:tcW w:w="368" w:type="dxa"/>
            <w:vMerge w:val="continue"/>
            <w:tcBorders>
              <w:top w:val="nil"/>
            </w:tcBorders>
            <w:vAlign w:val="top"/>
          </w:tcPr>
          <w:p>
            <w:pPr>
              <w:rPr>
                <w:rFonts w:ascii="Arial"/>
                <w:sz w:val="21"/>
              </w:rPr>
            </w:pPr>
          </w:p>
        </w:tc>
        <w:tc>
          <w:tcPr>
            <w:tcW w:w="1154" w:type="dxa"/>
            <w:gridSpan w:val="3"/>
            <w:vMerge w:val="continue"/>
            <w:tcBorders>
              <w:top w:val="nil"/>
            </w:tcBorders>
            <w:vAlign w:val="top"/>
          </w:tcPr>
          <w:p>
            <w:pPr>
              <w:rPr>
                <w:rFonts w:ascii="Arial"/>
                <w:sz w:val="21"/>
              </w:rPr>
            </w:pPr>
          </w:p>
        </w:tc>
        <w:tc>
          <w:tcPr>
            <w:tcW w:w="877" w:type="dxa"/>
            <w:gridSpan w:val="2"/>
            <w:vAlign w:val="top"/>
          </w:tcPr>
          <w:p>
            <w:pPr>
              <w:spacing w:before="54" w:line="235" w:lineRule="auto"/>
              <w:ind w:left="120" w:right="51" w:hanging="60"/>
              <w:jc w:val="both"/>
              <w:rPr>
                <w:rFonts w:ascii="仿宋" w:hAnsi="仿宋" w:eastAsia="仿宋" w:cs="仿宋"/>
                <w:sz w:val="22"/>
                <w:szCs w:val="22"/>
              </w:rPr>
            </w:pPr>
            <w:r>
              <w:rPr>
                <w:rFonts w:ascii="仿宋" w:hAnsi="仿宋" w:eastAsia="仿宋" w:cs="仿宋"/>
                <w:spacing w:val="-6"/>
                <w:sz w:val="22"/>
                <w:szCs w:val="22"/>
              </w:rPr>
              <w:t>2.</w:t>
            </w:r>
            <w:r>
              <w:rPr>
                <w:rFonts w:ascii="仿宋" w:hAnsi="仿宋" w:eastAsia="仿宋" w:cs="仿宋"/>
                <w:spacing w:val="13"/>
                <w:sz w:val="22"/>
                <w:szCs w:val="22"/>
              </w:rPr>
              <w:t xml:space="preserve"> </w:t>
            </w:r>
            <w:r>
              <w:rPr>
                <w:rFonts w:ascii="仿宋" w:hAnsi="仿宋" w:eastAsia="仿宋" w:cs="仿宋"/>
                <w:spacing w:val="-6"/>
                <w:sz w:val="22"/>
                <w:szCs w:val="22"/>
              </w:rPr>
              <w:t>新媒</w:t>
            </w:r>
            <w:r>
              <w:rPr>
                <w:rFonts w:ascii="仿宋" w:hAnsi="仿宋" w:eastAsia="仿宋" w:cs="仿宋"/>
                <w:sz w:val="22"/>
                <w:szCs w:val="22"/>
              </w:rPr>
              <w:t xml:space="preserve"> </w:t>
            </w:r>
            <w:r>
              <w:rPr>
                <w:rFonts w:ascii="仿宋" w:hAnsi="仿宋" w:eastAsia="仿宋" w:cs="仿宋"/>
                <w:spacing w:val="-6"/>
                <w:sz w:val="22"/>
                <w:szCs w:val="22"/>
              </w:rPr>
              <w:t>体传播</w:t>
            </w:r>
            <w:r>
              <w:rPr>
                <w:rFonts w:ascii="仿宋" w:hAnsi="仿宋" w:eastAsia="仿宋" w:cs="仿宋"/>
                <w:spacing w:val="1"/>
                <w:sz w:val="22"/>
                <w:szCs w:val="22"/>
              </w:rPr>
              <w:t xml:space="preserve"> </w:t>
            </w:r>
            <w:r>
              <w:rPr>
                <w:rFonts w:ascii="仿宋" w:hAnsi="仿宋" w:eastAsia="仿宋" w:cs="仿宋"/>
                <w:spacing w:val="-5"/>
                <w:sz w:val="22"/>
                <w:szCs w:val="22"/>
              </w:rPr>
              <w:t>与运营</w:t>
            </w:r>
          </w:p>
        </w:tc>
        <w:tc>
          <w:tcPr>
            <w:tcW w:w="870" w:type="dxa"/>
            <w:gridSpan w:val="2"/>
            <w:vMerge w:val="continue"/>
            <w:tcBorders>
              <w:top w:val="nil"/>
            </w:tcBorders>
            <w:vAlign w:val="top"/>
          </w:tcPr>
          <w:p>
            <w:pPr>
              <w:rPr>
                <w:rFonts w:ascii="Arial"/>
                <w:sz w:val="21"/>
              </w:rPr>
            </w:pPr>
          </w:p>
        </w:tc>
        <w:tc>
          <w:tcPr>
            <w:tcW w:w="1079" w:type="dxa"/>
            <w:gridSpan w:val="2"/>
            <w:vMerge w:val="continue"/>
            <w:tcBorders>
              <w:top w:val="nil"/>
            </w:tcBorders>
            <w:vAlign w:val="top"/>
          </w:tcPr>
          <w:p>
            <w:pPr>
              <w:rPr>
                <w:rFonts w:ascii="Arial"/>
                <w:sz w:val="21"/>
              </w:rPr>
            </w:pPr>
          </w:p>
        </w:tc>
        <w:tc>
          <w:tcPr>
            <w:tcW w:w="1012" w:type="dxa"/>
            <w:gridSpan w:val="2"/>
            <w:vMerge w:val="continue"/>
            <w:tcBorders>
              <w:top w:val="nil"/>
            </w:tcBorders>
            <w:vAlign w:val="top"/>
          </w:tcPr>
          <w:p>
            <w:pPr>
              <w:rPr>
                <w:rFonts w:ascii="Arial"/>
                <w:sz w:val="21"/>
              </w:rPr>
            </w:pPr>
          </w:p>
        </w:tc>
        <w:tc>
          <w:tcPr>
            <w:tcW w:w="1005" w:type="dxa"/>
            <w:gridSpan w:val="2"/>
            <w:vMerge w:val="continue"/>
            <w:tcBorders>
              <w:top w:val="nil"/>
            </w:tcBorders>
            <w:vAlign w:val="top"/>
          </w:tcPr>
          <w:p>
            <w:pPr>
              <w:rPr>
                <w:rFonts w:ascii="Arial"/>
                <w:sz w:val="21"/>
              </w:rPr>
            </w:pPr>
          </w:p>
        </w:tc>
        <w:tc>
          <w:tcPr>
            <w:tcW w:w="1769" w:type="dxa"/>
            <w:gridSpan w:val="2"/>
            <w:vMerge w:val="continue"/>
            <w:tcBorders>
              <w:top w:val="nil"/>
            </w:tcBorders>
            <w:vAlign w:val="top"/>
          </w:tcPr>
          <w:p>
            <w:pPr>
              <w:rPr>
                <w:rFonts w:ascii="Arial"/>
                <w:sz w:val="21"/>
              </w:rPr>
            </w:pPr>
          </w:p>
        </w:tc>
        <w:tc>
          <w:tcPr>
            <w:tcW w:w="666" w:type="dxa"/>
            <w:gridSpan w:val="2"/>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568" w:hRule="atLeast"/>
        </w:trPr>
        <w:tc>
          <w:tcPr>
            <w:tcW w:w="777" w:type="dxa"/>
            <w:gridSpan w:val="2"/>
            <w:vAlign w:val="top"/>
          </w:tcPr>
          <w:p>
            <w:pPr>
              <w:spacing w:before="173" w:line="225" w:lineRule="auto"/>
              <w:ind w:left="73"/>
              <w:rPr>
                <w:rFonts w:ascii="仿宋" w:hAnsi="仿宋" w:eastAsia="仿宋" w:cs="仿宋"/>
                <w:sz w:val="22"/>
                <w:szCs w:val="22"/>
              </w:rPr>
            </w:pPr>
            <w:r>
              <w:rPr>
                <w:rFonts w:ascii="仿宋" w:hAnsi="仿宋" w:eastAsia="仿宋" w:cs="仿宋"/>
                <w:spacing w:val="-6"/>
                <w:sz w:val="22"/>
                <w:szCs w:val="22"/>
              </w:rPr>
              <w:t>于海波</w:t>
            </w:r>
          </w:p>
        </w:tc>
        <w:tc>
          <w:tcPr>
            <w:tcW w:w="368" w:type="dxa"/>
            <w:vAlign w:val="top"/>
          </w:tcPr>
          <w:p>
            <w:pPr>
              <w:spacing w:before="185" w:line="232" w:lineRule="auto"/>
              <w:ind w:left="98"/>
              <w:rPr>
                <w:rFonts w:ascii="仿宋" w:hAnsi="仿宋" w:eastAsia="仿宋" w:cs="仿宋"/>
                <w:sz w:val="19"/>
                <w:szCs w:val="19"/>
              </w:rPr>
            </w:pPr>
            <w:r>
              <w:rPr>
                <w:rFonts w:ascii="仿宋" w:hAnsi="仿宋" w:eastAsia="仿宋" w:cs="仿宋"/>
                <w:sz w:val="19"/>
                <w:szCs w:val="19"/>
              </w:rPr>
              <w:t>女</w:t>
            </w:r>
          </w:p>
        </w:tc>
        <w:tc>
          <w:tcPr>
            <w:tcW w:w="1154" w:type="dxa"/>
            <w:gridSpan w:val="3"/>
            <w:vAlign w:val="top"/>
          </w:tcPr>
          <w:p>
            <w:pPr>
              <w:spacing w:before="173" w:line="223" w:lineRule="auto"/>
              <w:ind w:left="102"/>
              <w:rPr>
                <w:rFonts w:ascii="仿宋" w:hAnsi="仿宋" w:eastAsia="仿宋" w:cs="仿宋"/>
                <w:sz w:val="22"/>
                <w:szCs w:val="22"/>
              </w:rPr>
            </w:pPr>
            <w:r>
              <w:rPr>
                <w:rFonts w:ascii="仿宋" w:hAnsi="仿宋" w:eastAsia="仿宋" w:cs="仿宋"/>
                <w:spacing w:val="-4"/>
                <w:sz w:val="22"/>
                <w:szCs w:val="22"/>
              </w:rPr>
              <w:t>1977年9月</w:t>
            </w:r>
          </w:p>
        </w:tc>
        <w:tc>
          <w:tcPr>
            <w:tcW w:w="877" w:type="dxa"/>
            <w:gridSpan w:val="2"/>
            <w:vAlign w:val="top"/>
          </w:tcPr>
          <w:p>
            <w:pPr>
              <w:spacing w:before="33" w:line="220" w:lineRule="auto"/>
              <w:ind w:left="338" w:right="106" w:hanging="218"/>
              <w:rPr>
                <w:rFonts w:ascii="仿宋" w:hAnsi="仿宋" w:eastAsia="仿宋" w:cs="仿宋"/>
                <w:sz w:val="22"/>
                <w:szCs w:val="22"/>
              </w:rPr>
            </w:pPr>
            <w:r>
              <w:rPr>
                <w:rFonts w:ascii="仿宋" w:hAnsi="仿宋" w:eastAsia="仿宋" w:cs="仿宋"/>
                <w:spacing w:val="-5"/>
                <w:sz w:val="22"/>
                <w:szCs w:val="22"/>
              </w:rPr>
              <w:t>应用统</w:t>
            </w:r>
            <w:r>
              <w:rPr>
                <w:rFonts w:ascii="仿宋" w:hAnsi="仿宋" w:eastAsia="仿宋" w:cs="仿宋"/>
                <w:sz w:val="22"/>
                <w:szCs w:val="22"/>
              </w:rPr>
              <w:t xml:space="preserve"> 计</w:t>
            </w:r>
          </w:p>
        </w:tc>
        <w:tc>
          <w:tcPr>
            <w:tcW w:w="870" w:type="dxa"/>
            <w:gridSpan w:val="2"/>
            <w:vAlign w:val="top"/>
          </w:tcPr>
          <w:p>
            <w:pPr>
              <w:spacing w:before="173"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Align w:val="top"/>
          </w:tcPr>
          <w:p>
            <w:pPr>
              <w:spacing w:before="173" w:line="223" w:lineRule="auto"/>
              <w:ind w:left="116"/>
              <w:rPr>
                <w:rFonts w:ascii="仿宋" w:hAnsi="仿宋" w:eastAsia="仿宋" w:cs="仿宋"/>
                <w:sz w:val="22"/>
                <w:szCs w:val="22"/>
              </w:rPr>
            </w:pPr>
            <w:r>
              <w:rPr>
                <w:rFonts w:ascii="仿宋" w:hAnsi="仿宋" w:eastAsia="仿宋" w:cs="仿宋"/>
                <w:spacing w:val="-5"/>
                <w:sz w:val="22"/>
                <w:szCs w:val="22"/>
              </w:rPr>
              <w:t>北京大学</w:t>
            </w:r>
          </w:p>
        </w:tc>
        <w:tc>
          <w:tcPr>
            <w:tcW w:w="1012" w:type="dxa"/>
            <w:gridSpan w:val="2"/>
            <w:vAlign w:val="top"/>
          </w:tcPr>
          <w:p>
            <w:pPr>
              <w:spacing w:before="173" w:line="225" w:lineRule="auto"/>
              <w:ind w:left="81"/>
              <w:rPr>
                <w:rFonts w:ascii="仿宋" w:hAnsi="仿宋" w:eastAsia="仿宋" w:cs="仿宋"/>
                <w:sz w:val="22"/>
                <w:szCs w:val="22"/>
              </w:rPr>
            </w:pPr>
            <w:r>
              <w:rPr>
                <w:rFonts w:ascii="仿宋" w:hAnsi="仿宋" w:eastAsia="仿宋" w:cs="仿宋"/>
                <w:spacing w:val="-5"/>
                <w:sz w:val="22"/>
                <w:szCs w:val="22"/>
              </w:rPr>
              <w:t>人文地理</w:t>
            </w:r>
          </w:p>
        </w:tc>
        <w:tc>
          <w:tcPr>
            <w:tcW w:w="1005" w:type="dxa"/>
            <w:gridSpan w:val="2"/>
            <w:vAlign w:val="top"/>
          </w:tcPr>
          <w:p>
            <w:pPr>
              <w:spacing w:before="173"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Align w:val="top"/>
          </w:tcPr>
          <w:p>
            <w:pPr>
              <w:spacing w:before="174" w:line="222" w:lineRule="auto"/>
              <w:ind w:left="126"/>
              <w:rPr>
                <w:rFonts w:ascii="仿宋" w:hAnsi="仿宋" w:eastAsia="仿宋" w:cs="仿宋"/>
                <w:sz w:val="22"/>
                <w:szCs w:val="22"/>
              </w:rPr>
            </w:pPr>
            <w:r>
              <w:rPr>
                <w:rFonts w:ascii="仿宋" w:hAnsi="仿宋" w:eastAsia="仿宋" w:cs="仿宋"/>
                <w:spacing w:val="-2"/>
                <w:sz w:val="22"/>
                <w:szCs w:val="22"/>
              </w:rPr>
              <w:t>旅游信息化应用</w:t>
            </w:r>
          </w:p>
        </w:tc>
        <w:tc>
          <w:tcPr>
            <w:tcW w:w="666" w:type="dxa"/>
            <w:gridSpan w:val="2"/>
            <w:vAlign w:val="top"/>
          </w:tcPr>
          <w:p>
            <w:pPr>
              <w:spacing w:before="173"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593" w:hRule="atLeast"/>
        </w:trPr>
        <w:tc>
          <w:tcPr>
            <w:tcW w:w="777" w:type="dxa"/>
            <w:gridSpan w:val="2"/>
            <w:vMerge w:val="restart"/>
            <w:tcBorders>
              <w:bottom w:val="nil"/>
            </w:tcBorders>
            <w:vAlign w:val="top"/>
          </w:tcPr>
          <w:p>
            <w:pPr>
              <w:spacing w:line="298" w:lineRule="auto"/>
              <w:rPr>
                <w:rFonts w:ascii="Arial"/>
                <w:sz w:val="21"/>
              </w:rPr>
            </w:pPr>
          </w:p>
          <w:p>
            <w:pPr>
              <w:spacing w:line="298" w:lineRule="auto"/>
              <w:rPr>
                <w:rFonts w:ascii="Arial"/>
                <w:sz w:val="21"/>
              </w:rPr>
            </w:pPr>
          </w:p>
          <w:p>
            <w:pPr>
              <w:spacing w:line="299" w:lineRule="auto"/>
              <w:rPr>
                <w:rFonts w:ascii="Arial"/>
                <w:sz w:val="21"/>
              </w:rPr>
            </w:pPr>
          </w:p>
          <w:p>
            <w:pPr>
              <w:spacing w:line="299" w:lineRule="auto"/>
              <w:rPr>
                <w:rFonts w:ascii="Arial"/>
                <w:sz w:val="21"/>
              </w:rPr>
            </w:pPr>
          </w:p>
          <w:p>
            <w:pPr>
              <w:spacing w:before="71" w:line="222" w:lineRule="auto"/>
              <w:ind w:left="185"/>
              <w:rPr>
                <w:rFonts w:ascii="仿宋" w:hAnsi="仿宋" w:eastAsia="仿宋" w:cs="仿宋"/>
                <w:sz w:val="22"/>
                <w:szCs w:val="22"/>
              </w:rPr>
            </w:pPr>
            <w:r>
              <w:rPr>
                <w:rFonts w:ascii="仿宋" w:hAnsi="仿宋" w:eastAsia="仿宋" w:cs="仿宋"/>
                <w:spacing w:val="-10"/>
                <w:sz w:val="22"/>
                <w:szCs w:val="22"/>
              </w:rPr>
              <w:t>李辉</w:t>
            </w:r>
          </w:p>
        </w:tc>
        <w:tc>
          <w:tcPr>
            <w:tcW w:w="368" w:type="dxa"/>
            <w:vMerge w:val="restart"/>
            <w:tcBorders>
              <w:bottom w:val="nil"/>
            </w:tcBorders>
            <w:vAlign w:val="top"/>
          </w:tcPr>
          <w:p>
            <w:pPr>
              <w:spacing w:line="298" w:lineRule="auto"/>
              <w:rPr>
                <w:rFonts w:ascii="Arial"/>
                <w:sz w:val="21"/>
              </w:rPr>
            </w:pPr>
          </w:p>
          <w:p>
            <w:pPr>
              <w:spacing w:line="298" w:lineRule="auto"/>
              <w:rPr>
                <w:rFonts w:ascii="Arial"/>
                <w:sz w:val="21"/>
              </w:rPr>
            </w:pPr>
          </w:p>
          <w:p>
            <w:pPr>
              <w:spacing w:line="299" w:lineRule="auto"/>
              <w:rPr>
                <w:rFonts w:ascii="Arial"/>
                <w:sz w:val="21"/>
              </w:rPr>
            </w:pPr>
          </w:p>
          <w:p>
            <w:pPr>
              <w:spacing w:line="299" w:lineRule="auto"/>
              <w:rPr>
                <w:rFonts w:ascii="Arial"/>
                <w:sz w:val="21"/>
              </w:rPr>
            </w:pPr>
          </w:p>
          <w:p>
            <w:pPr>
              <w:spacing w:before="71"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gridSpan w:val="3"/>
            <w:vMerge w:val="restart"/>
            <w:tcBorders>
              <w:bottom w:val="nil"/>
            </w:tcBorders>
            <w:vAlign w:val="top"/>
          </w:tcPr>
          <w:p>
            <w:pPr>
              <w:spacing w:line="298" w:lineRule="auto"/>
              <w:rPr>
                <w:rFonts w:ascii="Arial"/>
                <w:sz w:val="21"/>
              </w:rPr>
            </w:pPr>
          </w:p>
          <w:p>
            <w:pPr>
              <w:spacing w:line="298" w:lineRule="auto"/>
              <w:rPr>
                <w:rFonts w:ascii="Arial"/>
                <w:sz w:val="21"/>
              </w:rPr>
            </w:pPr>
          </w:p>
          <w:p>
            <w:pPr>
              <w:spacing w:line="299" w:lineRule="auto"/>
              <w:rPr>
                <w:rFonts w:ascii="Arial"/>
                <w:sz w:val="21"/>
              </w:rPr>
            </w:pPr>
          </w:p>
          <w:p>
            <w:pPr>
              <w:spacing w:line="299" w:lineRule="auto"/>
              <w:rPr>
                <w:rFonts w:ascii="Arial"/>
                <w:sz w:val="21"/>
              </w:rPr>
            </w:pPr>
          </w:p>
          <w:p>
            <w:pPr>
              <w:spacing w:before="72" w:line="223" w:lineRule="auto"/>
              <w:ind w:left="102"/>
              <w:rPr>
                <w:rFonts w:ascii="仿宋" w:hAnsi="仿宋" w:eastAsia="仿宋" w:cs="仿宋"/>
                <w:sz w:val="22"/>
                <w:szCs w:val="22"/>
              </w:rPr>
            </w:pPr>
            <w:r>
              <w:rPr>
                <w:rFonts w:ascii="仿宋" w:hAnsi="仿宋" w:eastAsia="仿宋" w:cs="仿宋"/>
                <w:spacing w:val="-4"/>
                <w:sz w:val="22"/>
                <w:szCs w:val="22"/>
              </w:rPr>
              <w:t>1979年5月</w:t>
            </w:r>
          </w:p>
        </w:tc>
        <w:tc>
          <w:tcPr>
            <w:tcW w:w="877" w:type="dxa"/>
            <w:gridSpan w:val="2"/>
            <w:vAlign w:val="top"/>
          </w:tcPr>
          <w:p>
            <w:pPr>
              <w:spacing w:before="41" w:line="227" w:lineRule="auto"/>
              <w:ind w:left="226" w:right="106" w:hanging="97"/>
              <w:rPr>
                <w:rFonts w:ascii="仿宋" w:hAnsi="仿宋" w:eastAsia="仿宋" w:cs="仿宋"/>
                <w:sz w:val="22"/>
                <w:szCs w:val="22"/>
              </w:rPr>
            </w:pPr>
            <w:r>
              <w:rPr>
                <w:rFonts w:ascii="仿宋" w:hAnsi="仿宋" w:eastAsia="仿宋" w:cs="仿宋"/>
                <w:spacing w:val="-6"/>
                <w:sz w:val="22"/>
                <w:szCs w:val="22"/>
              </w:rPr>
              <w:t>1.智慧</w:t>
            </w:r>
            <w:r>
              <w:rPr>
                <w:rFonts w:ascii="仿宋" w:hAnsi="仿宋" w:eastAsia="仿宋" w:cs="仿宋"/>
                <w:sz w:val="22"/>
                <w:szCs w:val="22"/>
              </w:rPr>
              <w:t xml:space="preserve"> </w:t>
            </w:r>
            <w:r>
              <w:rPr>
                <w:rFonts w:ascii="仿宋" w:hAnsi="仿宋" w:eastAsia="仿宋" w:cs="仿宋"/>
                <w:spacing w:val="-7"/>
                <w:sz w:val="22"/>
                <w:szCs w:val="22"/>
              </w:rPr>
              <w:t>旅游</w:t>
            </w:r>
          </w:p>
        </w:tc>
        <w:tc>
          <w:tcPr>
            <w:tcW w:w="870" w:type="dxa"/>
            <w:gridSpan w:val="2"/>
            <w:vMerge w:val="restart"/>
            <w:tcBorders>
              <w:bottom w:val="nil"/>
            </w:tcBorders>
            <w:vAlign w:val="top"/>
          </w:tcPr>
          <w:p>
            <w:pPr>
              <w:spacing w:line="298" w:lineRule="auto"/>
              <w:rPr>
                <w:rFonts w:ascii="Arial"/>
                <w:sz w:val="21"/>
              </w:rPr>
            </w:pPr>
          </w:p>
          <w:p>
            <w:pPr>
              <w:spacing w:line="298" w:lineRule="auto"/>
              <w:rPr>
                <w:rFonts w:ascii="Arial"/>
                <w:sz w:val="21"/>
              </w:rPr>
            </w:pPr>
          </w:p>
          <w:p>
            <w:pPr>
              <w:spacing w:line="299" w:lineRule="auto"/>
              <w:rPr>
                <w:rFonts w:ascii="Arial"/>
                <w:sz w:val="21"/>
              </w:rPr>
            </w:pPr>
          </w:p>
          <w:p>
            <w:pPr>
              <w:spacing w:line="299" w:lineRule="auto"/>
              <w:rPr>
                <w:rFonts w:ascii="Arial"/>
                <w:sz w:val="21"/>
              </w:rPr>
            </w:pPr>
          </w:p>
          <w:p>
            <w:pPr>
              <w:spacing w:before="71" w:line="224" w:lineRule="auto"/>
              <w:ind w:left="226"/>
              <w:rPr>
                <w:rFonts w:ascii="仿宋" w:hAnsi="仿宋" w:eastAsia="仿宋" w:cs="仿宋"/>
                <w:sz w:val="22"/>
                <w:szCs w:val="22"/>
              </w:rPr>
            </w:pPr>
            <w:r>
              <w:rPr>
                <w:rFonts w:ascii="仿宋" w:hAnsi="仿宋" w:eastAsia="仿宋" w:cs="仿宋"/>
                <w:spacing w:val="-7"/>
                <w:sz w:val="22"/>
                <w:szCs w:val="22"/>
              </w:rPr>
              <w:t>教授</w:t>
            </w:r>
          </w:p>
        </w:tc>
        <w:tc>
          <w:tcPr>
            <w:tcW w:w="1079" w:type="dxa"/>
            <w:gridSpan w:val="2"/>
            <w:vMerge w:val="restart"/>
            <w:tcBorders>
              <w:bottom w:val="nil"/>
            </w:tcBorders>
            <w:vAlign w:val="top"/>
          </w:tcPr>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4" w:lineRule="auto"/>
              <w:rPr>
                <w:rFonts w:ascii="Arial"/>
                <w:sz w:val="21"/>
              </w:rPr>
            </w:pPr>
          </w:p>
          <w:p>
            <w:pPr>
              <w:spacing w:before="71" w:line="231" w:lineRule="auto"/>
              <w:ind w:left="221" w:right="96" w:hanging="100"/>
              <w:rPr>
                <w:rFonts w:ascii="仿宋" w:hAnsi="仿宋" w:eastAsia="仿宋" w:cs="仿宋"/>
                <w:sz w:val="22"/>
                <w:szCs w:val="22"/>
              </w:rPr>
            </w:pPr>
            <w:r>
              <w:rPr>
                <w:rFonts w:ascii="仿宋" w:hAnsi="仿宋" w:eastAsia="仿宋" w:cs="仿宋"/>
                <w:spacing w:val="-6"/>
                <w:sz w:val="22"/>
                <w:szCs w:val="22"/>
              </w:rPr>
              <w:t>哈尔滨工</w:t>
            </w:r>
            <w:r>
              <w:rPr>
                <w:rFonts w:ascii="仿宋" w:hAnsi="仿宋" w:eastAsia="仿宋" w:cs="仿宋"/>
                <w:sz w:val="22"/>
                <w:szCs w:val="22"/>
              </w:rPr>
              <w:t xml:space="preserve"> </w:t>
            </w:r>
            <w:r>
              <w:rPr>
                <w:rFonts w:ascii="仿宋" w:hAnsi="仿宋" w:eastAsia="仿宋" w:cs="仿宋"/>
                <w:spacing w:val="-5"/>
                <w:sz w:val="22"/>
                <w:szCs w:val="22"/>
              </w:rPr>
              <w:t>业大学</w:t>
            </w:r>
          </w:p>
        </w:tc>
        <w:tc>
          <w:tcPr>
            <w:tcW w:w="1012" w:type="dxa"/>
            <w:gridSpan w:val="2"/>
            <w:vMerge w:val="restart"/>
            <w:tcBorders>
              <w:bottom w:val="nil"/>
            </w:tcBorders>
            <w:vAlign w:val="top"/>
          </w:tcPr>
          <w:p>
            <w:pPr>
              <w:spacing w:line="298" w:lineRule="auto"/>
              <w:rPr>
                <w:rFonts w:ascii="Arial"/>
                <w:sz w:val="21"/>
              </w:rPr>
            </w:pPr>
          </w:p>
          <w:p>
            <w:pPr>
              <w:spacing w:line="298" w:lineRule="auto"/>
              <w:rPr>
                <w:rFonts w:ascii="Arial"/>
                <w:sz w:val="21"/>
              </w:rPr>
            </w:pPr>
          </w:p>
          <w:p>
            <w:pPr>
              <w:spacing w:line="299" w:lineRule="auto"/>
              <w:rPr>
                <w:rFonts w:ascii="Arial"/>
                <w:sz w:val="21"/>
              </w:rPr>
            </w:pPr>
          </w:p>
          <w:p>
            <w:pPr>
              <w:spacing w:line="299" w:lineRule="auto"/>
              <w:rPr>
                <w:rFonts w:ascii="Arial"/>
                <w:sz w:val="21"/>
              </w:rPr>
            </w:pPr>
          </w:p>
          <w:p>
            <w:pPr>
              <w:spacing w:before="71" w:line="224" w:lineRule="auto"/>
              <w:ind w:left="200"/>
              <w:rPr>
                <w:rFonts w:ascii="仿宋" w:hAnsi="仿宋" w:eastAsia="仿宋" w:cs="仿宋"/>
                <w:sz w:val="22"/>
                <w:szCs w:val="22"/>
              </w:rPr>
            </w:pPr>
            <w:r>
              <w:rPr>
                <w:rFonts w:ascii="仿宋" w:hAnsi="仿宋" w:eastAsia="仿宋" w:cs="仿宋"/>
                <w:spacing w:val="-9"/>
                <w:sz w:val="22"/>
                <w:szCs w:val="22"/>
              </w:rPr>
              <w:t>管理学</w:t>
            </w:r>
          </w:p>
        </w:tc>
        <w:tc>
          <w:tcPr>
            <w:tcW w:w="1005" w:type="dxa"/>
            <w:gridSpan w:val="2"/>
            <w:vMerge w:val="restart"/>
            <w:tcBorders>
              <w:bottom w:val="nil"/>
            </w:tcBorders>
            <w:vAlign w:val="top"/>
          </w:tcPr>
          <w:p>
            <w:pPr>
              <w:spacing w:line="298" w:lineRule="auto"/>
              <w:rPr>
                <w:rFonts w:ascii="Arial"/>
                <w:sz w:val="21"/>
              </w:rPr>
            </w:pPr>
          </w:p>
          <w:p>
            <w:pPr>
              <w:spacing w:line="298" w:lineRule="auto"/>
              <w:rPr>
                <w:rFonts w:ascii="Arial"/>
                <w:sz w:val="21"/>
              </w:rPr>
            </w:pPr>
          </w:p>
          <w:p>
            <w:pPr>
              <w:spacing w:line="299" w:lineRule="auto"/>
              <w:rPr>
                <w:rFonts w:ascii="Arial"/>
                <w:sz w:val="21"/>
              </w:rPr>
            </w:pPr>
          </w:p>
          <w:p>
            <w:pPr>
              <w:spacing w:line="299" w:lineRule="auto"/>
              <w:rPr>
                <w:rFonts w:ascii="Arial"/>
                <w:sz w:val="21"/>
              </w:rPr>
            </w:pPr>
          </w:p>
          <w:p>
            <w:pPr>
              <w:spacing w:before="72"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gridSpan w:val="2"/>
            <w:vMerge w:val="restart"/>
            <w:tcBorders>
              <w:bottom w:val="nil"/>
            </w:tcBorders>
            <w:vAlign w:val="top"/>
          </w:tcPr>
          <w:p>
            <w:pPr>
              <w:spacing w:line="304" w:lineRule="auto"/>
              <w:rPr>
                <w:rFonts w:ascii="Arial"/>
                <w:sz w:val="21"/>
              </w:rPr>
            </w:pPr>
          </w:p>
          <w:p>
            <w:pPr>
              <w:spacing w:line="304" w:lineRule="auto"/>
              <w:rPr>
                <w:rFonts w:ascii="Arial"/>
                <w:sz w:val="21"/>
              </w:rPr>
            </w:pPr>
          </w:p>
          <w:p>
            <w:pPr>
              <w:spacing w:line="305" w:lineRule="auto"/>
              <w:rPr>
                <w:rFonts w:ascii="Arial"/>
                <w:sz w:val="21"/>
              </w:rPr>
            </w:pPr>
          </w:p>
          <w:p>
            <w:pPr>
              <w:spacing w:before="72" w:line="222" w:lineRule="auto"/>
              <w:jc w:val="right"/>
              <w:rPr>
                <w:rFonts w:ascii="仿宋" w:hAnsi="仿宋" w:eastAsia="仿宋" w:cs="仿宋"/>
                <w:sz w:val="22"/>
                <w:szCs w:val="22"/>
              </w:rPr>
            </w:pPr>
            <w:r>
              <w:rPr>
                <w:rFonts w:ascii="仿宋" w:hAnsi="仿宋" w:eastAsia="仿宋" w:cs="仿宋"/>
                <w:spacing w:val="-2"/>
                <w:sz w:val="22"/>
                <w:szCs w:val="22"/>
              </w:rPr>
              <w:t>旅游数据分析与预</w:t>
            </w:r>
          </w:p>
          <w:p>
            <w:pPr>
              <w:spacing w:before="17" w:line="224" w:lineRule="auto"/>
              <w:jc w:val="right"/>
              <w:rPr>
                <w:rFonts w:ascii="仿宋" w:hAnsi="仿宋" w:eastAsia="仿宋" w:cs="仿宋"/>
                <w:sz w:val="22"/>
                <w:szCs w:val="22"/>
              </w:rPr>
            </w:pPr>
            <w:r>
              <w:rPr>
                <w:rFonts w:ascii="仿宋" w:hAnsi="仿宋" w:eastAsia="仿宋" w:cs="仿宋"/>
                <w:spacing w:val="-2"/>
                <w:sz w:val="22"/>
                <w:szCs w:val="22"/>
              </w:rPr>
              <w:t>测、旅游管理与决</w:t>
            </w:r>
          </w:p>
          <w:p>
            <w:pPr>
              <w:spacing w:before="19" w:line="223" w:lineRule="auto"/>
              <w:ind w:left="571"/>
              <w:rPr>
                <w:rFonts w:ascii="仿宋" w:hAnsi="仿宋" w:eastAsia="仿宋" w:cs="仿宋"/>
                <w:sz w:val="22"/>
                <w:szCs w:val="22"/>
              </w:rPr>
            </w:pPr>
            <w:r>
              <w:rPr>
                <w:rFonts w:ascii="仿宋" w:hAnsi="仿宋" w:eastAsia="仿宋" w:cs="仿宋"/>
                <w:spacing w:val="-6"/>
                <w:sz w:val="22"/>
                <w:szCs w:val="22"/>
              </w:rPr>
              <w:t>策科学</w:t>
            </w:r>
          </w:p>
        </w:tc>
        <w:tc>
          <w:tcPr>
            <w:tcW w:w="666" w:type="dxa"/>
            <w:gridSpan w:val="2"/>
            <w:vMerge w:val="restart"/>
            <w:tcBorders>
              <w:bottom w:val="nil"/>
            </w:tcBorders>
            <w:vAlign w:val="top"/>
          </w:tcPr>
          <w:p>
            <w:pPr>
              <w:spacing w:line="298" w:lineRule="auto"/>
              <w:rPr>
                <w:rFonts w:ascii="Arial"/>
                <w:sz w:val="21"/>
              </w:rPr>
            </w:pPr>
          </w:p>
          <w:p>
            <w:pPr>
              <w:spacing w:line="298" w:lineRule="auto"/>
              <w:rPr>
                <w:rFonts w:ascii="Arial"/>
                <w:sz w:val="21"/>
              </w:rPr>
            </w:pPr>
          </w:p>
          <w:p>
            <w:pPr>
              <w:spacing w:line="299" w:lineRule="auto"/>
              <w:rPr>
                <w:rFonts w:ascii="Arial"/>
                <w:sz w:val="21"/>
              </w:rPr>
            </w:pPr>
          </w:p>
          <w:p>
            <w:pPr>
              <w:spacing w:line="299" w:lineRule="auto"/>
              <w:rPr>
                <w:rFonts w:ascii="Arial"/>
                <w:sz w:val="21"/>
              </w:rPr>
            </w:pPr>
          </w:p>
          <w:p>
            <w:pPr>
              <w:spacing w:before="71"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927" w:hRule="atLeast"/>
        </w:trPr>
        <w:tc>
          <w:tcPr>
            <w:tcW w:w="777" w:type="dxa"/>
            <w:gridSpan w:val="2"/>
            <w:vMerge w:val="continue"/>
            <w:tcBorders>
              <w:top w:val="nil"/>
              <w:bottom w:val="nil"/>
            </w:tcBorders>
            <w:vAlign w:val="top"/>
          </w:tcPr>
          <w:p>
            <w:pPr>
              <w:rPr>
                <w:rFonts w:ascii="Arial"/>
                <w:sz w:val="21"/>
              </w:rPr>
            </w:pPr>
          </w:p>
        </w:tc>
        <w:tc>
          <w:tcPr>
            <w:tcW w:w="368" w:type="dxa"/>
            <w:vMerge w:val="continue"/>
            <w:tcBorders>
              <w:top w:val="nil"/>
              <w:bottom w:val="nil"/>
            </w:tcBorders>
            <w:vAlign w:val="top"/>
          </w:tcPr>
          <w:p>
            <w:pPr>
              <w:rPr>
                <w:rFonts w:ascii="Arial"/>
                <w:sz w:val="21"/>
              </w:rPr>
            </w:pPr>
          </w:p>
        </w:tc>
        <w:tc>
          <w:tcPr>
            <w:tcW w:w="1154" w:type="dxa"/>
            <w:gridSpan w:val="3"/>
            <w:vMerge w:val="continue"/>
            <w:tcBorders>
              <w:top w:val="nil"/>
              <w:bottom w:val="nil"/>
            </w:tcBorders>
            <w:vAlign w:val="top"/>
          </w:tcPr>
          <w:p>
            <w:pPr>
              <w:rPr>
                <w:rFonts w:ascii="Arial"/>
                <w:sz w:val="21"/>
              </w:rPr>
            </w:pPr>
          </w:p>
        </w:tc>
        <w:tc>
          <w:tcPr>
            <w:tcW w:w="877" w:type="dxa"/>
            <w:gridSpan w:val="2"/>
            <w:vAlign w:val="top"/>
          </w:tcPr>
          <w:p>
            <w:pPr>
              <w:spacing w:before="68" w:line="224" w:lineRule="auto"/>
              <w:ind w:left="115"/>
              <w:rPr>
                <w:rFonts w:ascii="仿宋" w:hAnsi="仿宋" w:eastAsia="仿宋" w:cs="仿宋"/>
                <w:sz w:val="22"/>
                <w:szCs w:val="22"/>
              </w:rPr>
            </w:pPr>
            <w:r>
              <w:rPr>
                <w:rFonts w:ascii="仿宋" w:hAnsi="仿宋" w:eastAsia="仿宋" w:cs="仿宋"/>
                <w:spacing w:val="-3"/>
                <w:sz w:val="22"/>
                <w:szCs w:val="22"/>
              </w:rPr>
              <w:t>2.旅游</w:t>
            </w:r>
          </w:p>
          <w:p>
            <w:pPr>
              <w:spacing w:before="18" w:line="224" w:lineRule="auto"/>
              <w:ind w:left="122"/>
              <w:rPr>
                <w:rFonts w:ascii="仿宋" w:hAnsi="仿宋" w:eastAsia="仿宋" w:cs="仿宋"/>
                <w:sz w:val="22"/>
                <w:szCs w:val="22"/>
              </w:rPr>
            </w:pPr>
            <w:r>
              <w:rPr>
                <w:rFonts w:ascii="仿宋" w:hAnsi="仿宋" w:eastAsia="仿宋" w:cs="仿宋"/>
                <w:spacing w:val="-6"/>
                <w:sz w:val="22"/>
                <w:szCs w:val="22"/>
              </w:rPr>
              <w:t>大数据</w:t>
            </w:r>
          </w:p>
          <w:p>
            <w:pPr>
              <w:spacing w:before="16" w:line="222" w:lineRule="auto"/>
              <w:ind w:left="230"/>
              <w:rPr>
                <w:rFonts w:ascii="仿宋" w:hAnsi="仿宋" w:eastAsia="仿宋" w:cs="仿宋"/>
                <w:sz w:val="22"/>
                <w:szCs w:val="22"/>
              </w:rPr>
            </w:pPr>
            <w:r>
              <w:rPr>
                <w:rFonts w:ascii="仿宋" w:hAnsi="仿宋" w:eastAsia="仿宋" w:cs="仿宋"/>
                <w:spacing w:val="-8"/>
                <w:sz w:val="22"/>
                <w:szCs w:val="22"/>
              </w:rPr>
              <w:t>分析</w:t>
            </w:r>
          </w:p>
        </w:tc>
        <w:tc>
          <w:tcPr>
            <w:tcW w:w="870" w:type="dxa"/>
            <w:gridSpan w:val="2"/>
            <w:vMerge w:val="continue"/>
            <w:tcBorders>
              <w:top w:val="nil"/>
              <w:bottom w:val="nil"/>
            </w:tcBorders>
            <w:vAlign w:val="top"/>
          </w:tcPr>
          <w:p>
            <w:pPr>
              <w:rPr>
                <w:rFonts w:ascii="Arial"/>
                <w:sz w:val="21"/>
              </w:rPr>
            </w:pPr>
          </w:p>
        </w:tc>
        <w:tc>
          <w:tcPr>
            <w:tcW w:w="1079" w:type="dxa"/>
            <w:gridSpan w:val="2"/>
            <w:vMerge w:val="continue"/>
            <w:tcBorders>
              <w:top w:val="nil"/>
              <w:bottom w:val="nil"/>
            </w:tcBorders>
            <w:vAlign w:val="top"/>
          </w:tcPr>
          <w:p>
            <w:pPr>
              <w:rPr>
                <w:rFonts w:ascii="Arial"/>
                <w:sz w:val="21"/>
              </w:rPr>
            </w:pPr>
          </w:p>
        </w:tc>
        <w:tc>
          <w:tcPr>
            <w:tcW w:w="1012" w:type="dxa"/>
            <w:gridSpan w:val="2"/>
            <w:vMerge w:val="continue"/>
            <w:tcBorders>
              <w:top w:val="nil"/>
              <w:bottom w:val="nil"/>
            </w:tcBorders>
            <w:vAlign w:val="top"/>
          </w:tcPr>
          <w:p>
            <w:pPr>
              <w:rPr>
                <w:rFonts w:ascii="Arial"/>
                <w:sz w:val="21"/>
              </w:rPr>
            </w:pPr>
          </w:p>
        </w:tc>
        <w:tc>
          <w:tcPr>
            <w:tcW w:w="1005" w:type="dxa"/>
            <w:gridSpan w:val="2"/>
            <w:vMerge w:val="continue"/>
            <w:tcBorders>
              <w:top w:val="nil"/>
              <w:bottom w:val="nil"/>
            </w:tcBorders>
            <w:vAlign w:val="top"/>
          </w:tcPr>
          <w:p>
            <w:pPr>
              <w:rPr>
                <w:rFonts w:ascii="Arial"/>
                <w:sz w:val="21"/>
              </w:rPr>
            </w:pPr>
          </w:p>
        </w:tc>
        <w:tc>
          <w:tcPr>
            <w:tcW w:w="1769" w:type="dxa"/>
            <w:gridSpan w:val="2"/>
            <w:vMerge w:val="continue"/>
            <w:tcBorders>
              <w:top w:val="nil"/>
              <w:bottom w:val="nil"/>
            </w:tcBorders>
            <w:vAlign w:val="top"/>
          </w:tcPr>
          <w:p>
            <w:pPr>
              <w:rPr>
                <w:rFonts w:ascii="Arial"/>
                <w:sz w:val="21"/>
              </w:rPr>
            </w:pPr>
          </w:p>
        </w:tc>
        <w:tc>
          <w:tcPr>
            <w:tcW w:w="666" w:type="dxa"/>
            <w:gridSpan w:val="2"/>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1237" w:hRule="atLeast"/>
        </w:trPr>
        <w:tc>
          <w:tcPr>
            <w:tcW w:w="777" w:type="dxa"/>
            <w:gridSpan w:val="2"/>
            <w:vMerge w:val="continue"/>
            <w:tcBorders>
              <w:top w:val="nil"/>
            </w:tcBorders>
            <w:vAlign w:val="top"/>
          </w:tcPr>
          <w:p>
            <w:pPr>
              <w:rPr>
                <w:rFonts w:ascii="Arial"/>
                <w:sz w:val="21"/>
              </w:rPr>
            </w:pPr>
          </w:p>
        </w:tc>
        <w:tc>
          <w:tcPr>
            <w:tcW w:w="368" w:type="dxa"/>
            <w:vMerge w:val="continue"/>
            <w:tcBorders>
              <w:top w:val="nil"/>
            </w:tcBorders>
            <w:vAlign w:val="top"/>
          </w:tcPr>
          <w:p>
            <w:pPr>
              <w:rPr>
                <w:rFonts w:ascii="Arial"/>
                <w:sz w:val="21"/>
              </w:rPr>
            </w:pPr>
          </w:p>
        </w:tc>
        <w:tc>
          <w:tcPr>
            <w:tcW w:w="1154" w:type="dxa"/>
            <w:gridSpan w:val="3"/>
            <w:vMerge w:val="continue"/>
            <w:tcBorders>
              <w:top w:val="nil"/>
            </w:tcBorders>
            <w:vAlign w:val="top"/>
          </w:tcPr>
          <w:p>
            <w:pPr>
              <w:rPr>
                <w:rFonts w:ascii="Arial"/>
                <w:sz w:val="21"/>
              </w:rPr>
            </w:pPr>
          </w:p>
        </w:tc>
        <w:tc>
          <w:tcPr>
            <w:tcW w:w="877" w:type="dxa"/>
            <w:gridSpan w:val="2"/>
            <w:vAlign w:val="top"/>
          </w:tcPr>
          <w:p>
            <w:pPr>
              <w:spacing w:before="81" w:line="235" w:lineRule="auto"/>
              <w:ind w:left="118" w:right="106" w:hanging="1"/>
              <w:jc w:val="both"/>
              <w:rPr>
                <w:rFonts w:ascii="仿宋" w:hAnsi="仿宋" w:eastAsia="仿宋" w:cs="仿宋"/>
                <w:sz w:val="22"/>
                <w:szCs w:val="22"/>
              </w:rPr>
            </w:pPr>
            <w:r>
              <w:rPr>
                <w:rFonts w:ascii="仿宋" w:hAnsi="仿宋" w:eastAsia="仿宋" w:cs="仿宋"/>
                <w:spacing w:val="-3"/>
                <w:sz w:val="22"/>
                <w:szCs w:val="22"/>
              </w:rPr>
              <w:t>3.人工</w:t>
            </w:r>
            <w:r>
              <w:rPr>
                <w:rFonts w:ascii="仿宋" w:hAnsi="仿宋" w:eastAsia="仿宋" w:cs="仿宋"/>
                <w:sz w:val="22"/>
                <w:szCs w:val="22"/>
              </w:rPr>
              <w:t xml:space="preserve"> </w:t>
            </w:r>
            <w:r>
              <w:rPr>
                <w:rFonts w:ascii="仿宋" w:hAnsi="仿宋" w:eastAsia="仿宋" w:cs="仿宋"/>
                <w:spacing w:val="-5"/>
                <w:sz w:val="22"/>
                <w:szCs w:val="22"/>
              </w:rPr>
              <w:t>智能的</w:t>
            </w:r>
            <w:r>
              <w:rPr>
                <w:rFonts w:ascii="仿宋" w:hAnsi="仿宋" w:eastAsia="仿宋" w:cs="仿宋"/>
                <w:sz w:val="22"/>
                <w:szCs w:val="22"/>
              </w:rPr>
              <w:t xml:space="preserve"> </w:t>
            </w:r>
            <w:r>
              <w:rPr>
                <w:rFonts w:ascii="仿宋" w:hAnsi="仿宋" w:eastAsia="仿宋" w:cs="仿宋"/>
                <w:spacing w:val="-5"/>
                <w:sz w:val="22"/>
                <w:szCs w:val="22"/>
              </w:rPr>
              <w:t>旅游场</w:t>
            </w:r>
            <w:r>
              <w:rPr>
                <w:rFonts w:ascii="仿宋" w:hAnsi="仿宋" w:eastAsia="仿宋" w:cs="仿宋"/>
                <w:sz w:val="22"/>
                <w:szCs w:val="22"/>
              </w:rPr>
              <w:t xml:space="preserve"> </w:t>
            </w:r>
            <w:r>
              <w:rPr>
                <w:rFonts w:ascii="仿宋" w:hAnsi="仿宋" w:eastAsia="仿宋" w:cs="仿宋"/>
                <w:spacing w:val="-5"/>
                <w:sz w:val="22"/>
                <w:szCs w:val="22"/>
              </w:rPr>
              <w:t>景应用</w:t>
            </w:r>
          </w:p>
        </w:tc>
        <w:tc>
          <w:tcPr>
            <w:tcW w:w="870" w:type="dxa"/>
            <w:gridSpan w:val="2"/>
            <w:vMerge w:val="continue"/>
            <w:tcBorders>
              <w:top w:val="nil"/>
            </w:tcBorders>
            <w:vAlign w:val="top"/>
          </w:tcPr>
          <w:p>
            <w:pPr>
              <w:rPr>
                <w:rFonts w:ascii="Arial"/>
                <w:sz w:val="21"/>
              </w:rPr>
            </w:pPr>
          </w:p>
        </w:tc>
        <w:tc>
          <w:tcPr>
            <w:tcW w:w="1079" w:type="dxa"/>
            <w:gridSpan w:val="2"/>
            <w:vMerge w:val="continue"/>
            <w:tcBorders>
              <w:top w:val="nil"/>
            </w:tcBorders>
            <w:vAlign w:val="top"/>
          </w:tcPr>
          <w:p>
            <w:pPr>
              <w:rPr>
                <w:rFonts w:ascii="Arial"/>
                <w:sz w:val="21"/>
              </w:rPr>
            </w:pPr>
          </w:p>
        </w:tc>
        <w:tc>
          <w:tcPr>
            <w:tcW w:w="1012" w:type="dxa"/>
            <w:gridSpan w:val="2"/>
            <w:vMerge w:val="continue"/>
            <w:tcBorders>
              <w:top w:val="nil"/>
            </w:tcBorders>
            <w:vAlign w:val="top"/>
          </w:tcPr>
          <w:p>
            <w:pPr>
              <w:rPr>
                <w:rFonts w:ascii="Arial"/>
                <w:sz w:val="21"/>
              </w:rPr>
            </w:pPr>
          </w:p>
        </w:tc>
        <w:tc>
          <w:tcPr>
            <w:tcW w:w="1005" w:type="dxa"/>
            <w:gridSpan w:val="2"/>
            <w:vMerge w:val="continue"/>
            <w:tcBorders>
              <w:top w:val="nil"/>
            </w:tcBorders>
            <w:vAlign w:val="top"/>
          </w:tcPr>
          <w:p>
            <w:pPr>
              <w:rPr>
                <w:rFonts w:ascii="Arial"/>
                <w:sz w:val="21"/>
              </w:rPr>
            </w:pPr>
          </w:p>
        </w:tc>
        <w:tc>
          <w:tcPr>
            <w:tcW w:w="1769" w:type="dxa"/>
            <w:gridSpan w:val="2"/>
            <w:vMerge w:val="continue"/>
            <w:tcBorders>
              <w:top w:val="nil"/>
            </w:tcBorders>
            <w:vAlign w:val="top"/>
          </w:tcPr>
          <w:p>
            <w:pPr>
              <w:rPr>
                <w:rFonts w:ascii="Arial"/>
                <w:sz w:val="21"/>
              </w:rPr>
            </w:pPr>
          </w:p>
        </w:tc>
        <w:tc>
          <w:tcPr>
            <w:tcW w:w="666" w:type="dxa"/>
            <w:gridSpan w:val="2"/>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608" w:hRule="atLeast"/>
        </w:trPr>
        <w:tc>
          <w:tcPr>
            <w:tcW w:w="777" w:type="dxa"/>
            <w:gridSpan w:val="2"/>
            <w:vAlign w:val="top"/>
          </w:tcPr>
          <w:p>
            <w:pPr>
              <w:spacing w:before="195" w:line="223" w:lineRule="auto"/>
              <w:ind w:left="190"/>
              <w:rPr>
                <w:rFonts w:ascii="仿宋" w:hAnsi="仿宋" w:eastAsia="仿宋" w:cs="仿宋"/>
                <w:sz w:val="22"/>
                <w:szCs w:val="22"/>
              </w:rPr>
            </w:pPr>
            <w:r>
              <w:rPr>
                <w:rFonts w:ascii="仿宋" w:hAnsi="仿宋" w:eastAsia="仿宋" w:cs="仿宋"/>
                <w:spacing w:val="-12"/>
                <w:sz w:val="22"/>
                <w:szCs w:val="22"/>
              </w:rPr>
              <w:t>宁津</w:t>
            </w:r>
          </w:p>
        </w:tc>
        <w:tc>
          <w:tcPr>
            <w:tcW w:w="368" w:type="dxa"/>
            <w:vAlign w:val="top"/>
          </w:tcPr>
          <w:p>
            <w:pPr>
              <w:spacing w:before="195"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gridSpan w:val="3"/>
            <w:vAlign w:val="top"/>
          </w:tcPr>
          <w:p>
            <w:pPr>
              <w:spacing w:before="195" w:line="223" w:lineRule="auto"/>
              <w:ind w:left="102"/>
              <w:rPr>
                <w:rFonts w:ascii="仿宋" w:hAnsi="仿宋" w:eastAsia="仿宋" w:cs="仿宋"/>
                <w:sz w:val="22"/>
                <w:szCs w:val="22"/>
              </w:rPr>
            </w:pPr>
            <w:r>
              <w:rPr>
                <w:rFonts w:ascii="仿宋" w:hAnsi="仿宋" w:eastAsia="仿宋" w:cs="仿宋"/>
                <w:spacing w:val="-4"/>
                <w:sz w:val="22"/>
                <w:szCs w:val="22"/>
              </w:rPr>
              <w:t>1976年6月</w:t>
            </w:r>
          </w:p>
        </w:tc>
        <w:tc>
          <w:tcPr>
            <w:tcW w:w="877" w:type="dxa"/>
            <w:gridSpan w:val="2"/>
            <w:vAlign w:val="top"/>
          </w:tcPr>
          <w:p>
            <w:pPr>
              <w:spacing w:before="196" w:line="225" w:lineRule="auto"/>
              <w:ind w:left="124"/>
              <w:rPr>
                <w:rFonts w:ascii="仿宋" w:hAnsi="仿宋" w:eastAsia="仿宋" w:cs="仿宋"/>
                <w:sz w:val="22"/>
                <w:szCs w:val="22"/>
              </w:rPr>
            </w:pPr>
            <w:r>
              <w:rPr>
                <w:rFonts w:ascii="仿宋" w:hAnsi="仿宋" w:eastAsia="仿宋" w:cs="仿宋"/>
                <w:spacing w:val="-6"/>
                <w:sz w:val="22"/>
                <w:szCs w:val="22"/>
              </w:rPr>
              <w:t>乒乓球</w:t>
            </w:r>
          </w:p>
        </w:tc>
        <w:tc>
          <w:tcPr>
            <w:tcW w:w="870" w:type="dxa"/>
            <w:gridSpan w:val="2"/>
            <w:vAlign w:val="top"/>
          </w:tcPr>
          <w:p>
            <w:pPr>
              <w:spacing w:before="195"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Align w:val="top"/>
          </w:tcPr>
          <w:p>
            <w:pPr>
              <w:spacing w:before="54" w:line="228" w:lineRule="auto"/>
              <w:ind w:left="333" w:right="96" w:hanging="222"/>
              <w:rPr>
                <w:rFonts w:ascii="仿宋" w:hAnsi="仿宋" w:eastAsia="仿宋" w:cs="仿宋"/>
                <w:sz w:val="22"/>
                <w:szCs w:val="22"/>
              </w:rPr>
            </w:pPr>
            <w:r>
              <w:rPr>
                <w:rFonts w:ascii="仿宋" w:hAnsi="仿宋" w:eastAsia="仿宋" w:cs="仿宋"/>
                <w:spacing w:val="-4"/>
                <w:sz w:val="22"/>
                <w:szCs w:val="22"/>
              </w:rPr>
              <w:t>天津体育</w:t>
            </w:r>
            <w:r>
              <w:rPr>
                <w:rFonts w:ascii="仿宋" w:hAnsi="仿宋" w:eastAsia="仿宋" w:cs="仿宋"/>
                <w:sz w:val="22"/>
                <w:szCs w:val="22"/>
              </w:rPr>
              <w:t xml:space="preserve"> </w:t>
            </w:r>
            <w:r>
              <w:rPr>
                <w:rFonts w:ascii="仿宋" w:hAnsi="仿宋" w:eastAsia="仿宋" w:cs="仿宋"/>
                <w:spacing w:val="-8"/>
                <w:sz w:val="22"/>
                <w:szCs w:val="22"/>
              </w:rPr>
              <w:t>大学</w:t>
            </w:r>
          </w:p>
        </w:tc>
        <w:tc>
          <w:tcPr>
            <w:tcW w:w="1012" w:type="dxa"/>
            <w:gridSpan w:val="2"/>
            <w:vAlign w:val="top"/>
          </w:tcPr>
          <w:p>
            <w:pPr>
              <w:spacing w:before="195" w:line="224" w:lineRule="auto"/>
              <w:ind w:left="79"/>
              <w:rPr>
                <w:rFonts w:ascii="仿宋" w:hAnsi="仿宋" w:eastAsia="仿宋" w:cs="仿宋"/>
                <w:sz w:val="22"/>
                <w:szCs w:val="22"/>
              </w:rPr>
            </w:pPr>
            <w:r>
              <w:rPr>
                <w:rFonts w:ascii="仿宋" w:hAnsi="仿宋" w:eastAsia="仿宋" w:cs="仿宋"/>
                <w:spacing w:val="-4"/>
                <w:sz w:val="22"/>
                <w:szCs w:val="22"/>
              </w:rPr>
              <w:t>运动训练</w:t>
            </w:r>
          </w:p>
        </w:tc>
        <w:tc>
          <w:tcPr>
            <w:tcW w:w="1005" w:type="dxa"/>
            <w:gridSpan w:val="2"/>
            <w:vAlign w:val="top"/>
          </w:tcPr>
          <w:p>
            <w:pPr>
              <w:spacing w:before="195" w:line="225" w:lineRule="auto"/>
              <w:ind w:left="293"/>
              <w:rPr>
                <w:rFonts w:ascii="仿宋" w:hAnsi="仿宋" w:eastAsia="仿宋" w:cs="仿宋"/>
                <w:sz w:val="22"/>
                <w:szCs w:val="22"/>
              </w:rPr>
            </w:pPr>
            <w:r>
              <w:rPr>
                <w:rFonts w:ascii="仿宋" w:hAnsi="仿宋" w:eastAsia="仿宋" w:cs="仿宋"/>
                <w:spacing w:val="-6"/>
                <w:sz w:val="22"/>
                <w:szCs w:val="22"/>
              </w:rPr>
              <w:t>硕士</w:t>
            </w:r>
          </w:p>
        </w:tc>
        <w:tc>
          <w:tcPr>
            <w:tcW w:w="1769" w:type="dxa"/>
            <w:gridSpan w:val="2"/>
            <w:vAlign w:val="top"/>
          </w:tcPr>
          <w:p>
            <w:pPr>
              <w:spacing w:before="195"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gridSpan w:val="2"/>
            <w:vAlign w:val="top"/>
          </w:tcPr>
          <w:p>
            <w:pPr>
              <w:spacing w:before="195"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638" w:hRule="atLeast"/>
        </w:trPr>
        <w:tc>
          <w:tcPr>
            <w:tcW w:w="777" w:type="dxa"/>
            <w:gridSpan w:val="2"/>
            <w:vAlign w:val="top"/>
          </w:tcPr>
          <w:p>
            <w:pPr>
              <w:spacing w:before="209" w:line="223" w:lineRule="auto"/>
              <w:ind w:left="179"/>
              <w:rPr>
                <w:rFonts w:ascii="仿宋" w:hAnsi="仿宋" w:eastAsia="仿宋" w:cs="仿宋"/>
                <w:sz w:val="22"/>
                <w:szCs w:val="22"/>
              </w:rPr>
            </w:pPr>
            <w:r>
              <w:rPr>
                <w:rFonts w:ascii="仿宋" w:hAnsi="仿宋" w:eastAsia="仿宋" w:cs="仿宋"/>
                <w:spacing w:val="-7"/>
                <w:sz w:val="22"/>
                <w:szCs w:val="22"/>
              </w:rPr>
              <w:t>杜晶</w:t>
            </w:r>
          </w:p>
        </w:tc>
        <w:tc>
          <w:tcPr>
            <w:tcW w:w="368" w:type="dxa"/>
            <w:vAlign w:val="top"/>
          </w:tcPr>
          <w:p>
            <w:pPr>
              <w:spacing w:before="209"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gridSpan w:val="3"/>
            <w:vAlign w:val="top"/>
          </w:tcPr>
          <w:p>
            <w:pPr>
              <w:spacing w:before="209" w:line="223" w:lineRule="auto"/>
              <w:ind w:left="102"/>
              <w:rPr>
                <w:rFonts w:ascii="仿宋" w:hAnsi="仿宋" w:eastAsia="仿宋" w:cs="仿宋"/>
                <w:sz w:val="22"/>
                <w:szCs w:val="22"/>
              </w:rPr>
            </w:pPr>
            <w:r>
              <w:rPr>
                <w:rFonts w:ascii="仿宋" w:hAnsi="仿宋" w:eastAsia="仿宋" w:cs="仿宋"/>
                <w:spacing w:val="-4"/>
                <w:sz w:val="22"/>
                <w:szCs w:val="22"/>
              </w:rPr>
              <w:t>1979年5月</w:t>
            </w:r>
          </w:p>
        </w:tc>
        <w:tc>
          <w:tcPr>
            <w:tcW w:w="877" w:type="dxa"/>
            <w:gridSpan w:val="2"/>
            <w:vAlign w:val="top"/>
          </w:tcPr>
          <w:p>
            <w:pPr>
              <w:spacing w:before="209" w:line="225" w:lineRule="auto"/>
              <w:ind w:left="124"/>
              <w:rPr>
                <w:rFonts w:ascii="仿宋" w:hAnsi="仿宋" w:eastAsia="仿宋" w:cs="仿宋"/>
                <w:sz w:val="22"/>
                <w:szCs w:val="22"/>
              </w:rPr>
            </w:pPr>
            <w:r>
              <w:rPr>
                <w:rFonts w:ascii="仿宋" w:hAnsi="仿宋" w:eastAsia="仿宋" w:cs="仿宋"/>
                <w:spacing w:val="-6"/>
                <w:sz w:val="22"/>
                <w:szCs w:val="22"/>
              </w:rPr>
              <w:t>乒乓球</w:t>
            </w:r>
          </w:p>
        </w:tc>
        <w:tc>
          <w:tcPr>
            <w:tcW w:w="870" w:type="dxa"/>
            <w:gridSpan w:val="2"/>
            <w:vAlign w:val="top"/>
          </w:tcPr>
          <w:p>
            <w:pPr>
              <w:spacing w:before="209"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Align w:val="top"/>
          </w:tcPr>
          <w:p>
            <w:pPr>
              <w:spacing w:before="67" w:line="232" w:lineRule="auto"/>
              <w:ind w:left="333" w:right="96" w:hanging="222"/>
              <w:rPr>
                <w:rFonts w:ascii="仿宋" w:hAnsi="仿宋" w:eastAsia="仿宋" w:cs="仿宋"/>
                <w:sz w:val="22"/>
                <w:szCs w:val="22"/>
              </w:rPr>
            </w:pPr>
            <w:r>
              <w:rPr>
                <w:rFonts w:ascii="仿宋" w:hAnsi="仿宋" w:eastAsia="仿宋" w:cs="仿宋"/>
                <w:spacing w:val="-4"/>
                <w:sz w:val="22"/>
                <w:szCs w:val="22"/>
              </w:rPr>
              <w:t>天津科技</w:t>
            </w:r>
            <w:r>
              <w:rPr>
                <w:rFonts w:ascii="仿宋" w:hAnsi="仿宋" w:eastAsia="仿宋" w:cs="仿宋"/>
                <w:sz w:val="22"/>
                <w:szCs w:val="22"/>
              </w:rPr>
              <w:t xml:space="preserve"> </w:t>
            </w:r>
            <w:r>
              <w:rPr>
                <w:rFonts w:ascii="仿宋" w:hAnsi="仿宋" w:eastAsia="仿宋" w:cs="仿宋"/>
                <w:spacing w:val="-8"/>
                <w:sz w:val="22"/>
                <w:szCs w:val="22"/>
              </w:rPr>
              <w:t>大学</w:t>
            </w:r>
          </w:p>
        </w:tc>
        <w:tc>
          <w:tcPr>
            <w:tcW w:w="1012" w:type="dxa"/>
            <w:gridSpan w:val="2"/>
            <w:vAlign w:val="top"/>
          </w:tcPr>
          <w:p>
            <w:pPr>
              <w:spacing w:before="209" w:line="224" w:lineRule="auto"/>
              <w:ind w:left="103"/>
              <w:rPr>
                <w:rFonts w:ascii="仿宋" w:hAnsi="仿宋" w:eastAsia="仿宋" w:cs="仿宋"/>
                <w:sz w:val="22"/>
                <w:szCs w:val="22"/>
              </w:rPr>
            </w:pPr>
            <w:r>
              <w:rPr>
                <w:rFonts w:ascii="仿宋" w:hAnsi="仿宋" w:eastAsia="仿宋" w:cs="仿宋"/>
                <w:spacing w:val="-10"/>
                <w:sz w:val="22"/>
                <w:szCs w:val="22"/>
              </w:rPr>
              <w:t>国际贸易</w:t>
            </w:r>
          </w:p>
        </w:tc>
        <w:tc>
          <w:tcPr>
            <w:tcW w:w="1005" w:type="dxa"/>
            <w:gridSpan w:val="2"/>
            <w:vAlign w:val="top"/>
          </w:tcPr>
          <w:p>
            <w:pPr>
              <w:spacing w:before="209" w:line="224" w:lineRule="auto"/>
              <w:ind w:left="304"/>
              <w:rPr>
                <w:rFonts w:ascii="仿宋" w:hAnsi="仿宋" w:eastAsia="仿宋" w:cs="仿宋"/>
                <w:sz w:val="22"/>
                <w:szCs w:val="22"/>
              </w:rPr>
            </w:pPr>
            <w:r>
              <w:rPr>
                <w:rFonts w:ascii="仿宋" w:hAnsi="仿宋" w:eastAsia="仿宋" w:cs="仿宋"/>
                <w:spacing w:val="-12"/>
                <w:sz w:val="22"/>
                <w:szCs w:val="22"/>
              </w:rPr>
              <w:t>学士</w:t>
            </w:r>
          </w:p>
        </w:tc>
        <w:tc>
          <w:tcPr>
            <w:tcW w:w="1769" w:type="dxa"/>
            <w:gridSpan w:val="2"/>
            <w:vAlign w:val="top"/>
          </w:tcPr>
          <w:p>
            <w:pPr>
              <w:spacing w:before="209"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gridSpan w:val="2"/>
            <w:vAlign w:val="top"/>
          </w:tcPr>
          <w:p>
            <w:pPr>
              <w:spacing w:before="208"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613" w:hRule="atLeast"/>
        </w:trPr>
        <w:tc>
          <w:tcPr>
            <w:tcW w:w="777" w:type="dxa"/>
            <w:gridSpan w:val="2"/>
            <w:vAlign w:val="top"/>
          </w:tcPr>
          <w:p>
            <w:pPr>
              <w:spacing w:before="197" w:line="224" w:lineRule="auto"/>
              <w:ind w:left="68"/>
              <w:rPr>
                <w:rFonts w:ascii="仿宋" w:hAnsi="仿宋" w:eastAsia="仿宋" w:cs="仿宋"/>
                <w:sz w:val="22"/>
                <w:szCs w:val="22"/>
              </w:rPr>
            </w:pPr>
            <w:r>
              <w:rPr>
                <w:rFonts w:ascii="仿宋" w:hAnsi="仿宋" w:eastAsia="仿宋" w:cs="仿宋"/>
                <w:spacing w:val="-5"/>
                <w:sz w:val="22"/>
                <w:szCs w:val="22"/>
              </w:rPr>
              <w:t>谢玉波</w:t>
            </w:r>
          </w:p>
        </w:tc>
        <w:tc>
          <w:tcPr>
            <w:tcW w:w="368" w:type="dxa"/>
            <w:vAlign w:val="top"/>
          </w:tcPr>
          <w:p>
            <w:pPr>
              <w:spacing w:before="196"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gridSpan w:val="3"/>
            <w:vAlign w:val="top"/>
          </w:tcPr>
          <w:p>
            <w:pPr>
              <w:spacing w:before="197" w:line="223" w:lineRule="auto"/>
              <w:ind w:left="102"/>
              <w:rPr>
                <w:rFonts w:ascii="仿宋" w:hAnsi="仿宋" w:eastAsia="仿宋" w:cs="仿宋"/>
                <w:sz w:val="22"/>
                <w:szCs w:val="22"/>
              </w:rPr>
            </w:pPr>
            <w:r>
              <w:rPr>
                <w:rFonts w:ascii="仿宋" w:hAnsi="仿宋" w:eastAsia="仿宋" w:cs="仿宋"/>
                <w:spacing w:val="-4"/>
                <w:sz w:val="22"/>
                <w:szCs w:val="22"/>
              </w:rPr>
              <w:t>1978年2月</w:t>
            </w:r>
          </w:p>
        </w:tc>
        <w:tc>
          <w:tcPr>
            <w:tcW w:w="877" w:type="dxa"/>
            <w:gridSpan w:val="2"/>
            <w:vAlign w:val="top"/>
          </w:tcPr>
          <w:p>
            <w:pPr>
              <w:spacing w:before="196" w:line="225" w:lineRule="auto"/>
              <w:ind w:left="234"/>
              <w:rPr>
                <w:rFonts w:ascii="仿宋" w:hAnsi="仿宋" w:eastAsia="仿宋" w:cs="仿宋"/>
                <w:sz w:val="22"/>
                <w:szCs w:val="22"/>
              </w:rPr>
            </w:pPr>
            <w:r>
              <w:rPr>
                <w:rFonts w:ascii="仿宋" w:hAnsi="仿宋" w:eastAsia="仿宋" w:cs="仿宋"/>
                <w:spacing w:val="-10"/>
                <w:sz w:val="22"/>
                <w:szCs w:val="22"/>
              </w:rPr>
              <w:t>击剑</w:t>
            </w:r>
          </w:p>
        </w:tc>
        <w:tc>
          <w:tcPr>
            <w:tcW w:w="870" w:type="dxa"/>
            <w:gridSpan w:val="2"/>
            <w:vAlign w:val="top"/>
          </w:tcPr>
          <w:p>
            <w:pPr>
              <w:spacing w:before="197"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Align w:val="top"/>
          </w:tcPr>
          <w:p>
            <w:pPr>
              <w:spacing w:before="54" w:line="230" w:lineRule="auto"/>
              <w:ind w:left="333" w:right="96" w:hanging="217"/>
              <w:rPr>
                <w:rFonts w:ascii="仿宋" w:hAnsi="仿宋" w:eastAsia="仿宋" w:cs="仿宋"/>
                <w:sz w:val="22"/>
                <w:szCs w:val="22"/>
              </w:rPr>
            </w:pPr>
            <w:r>
              <w:rPr>
                <w:rFonts w:ascii="仿宋" w:hAnsi="仿宋" w:eastAsia="仿宋" w:cs="仿宋"/>
                <w:spacing w:val="-5"/>
                <w:sz w:val="22"/>
                <w:szCs w:val="22"/>
              </w:rPr>
              <w:t>北京体育</w:t>
            </w:r>
            <w:r>
              <w:rPr>
                <w:rFonts w:ascii="仿宋" w:hAnsi="仿宋" w:eastAsia="仿宋" w:cs="仿宋"/>
                <w:sz w:val="22"/>
                <w:szCs w:val="22"/>
              </w:rPr>
              <w:t xml:space="preserve"> </w:t>
            </w:r>
            <w:r>
              <w:rPr>
                <w:rFonts w:ascii="仿宋" w:hAnsi="仿宋" w:eastAsia="仿宋" w:cs="仿宋"/>
                <w:spacing w:val="-8"/>
                <w:sz w:val="22"/>
                <w:szCs w:val="22"/>
              </w:rPr>
              <w:t>大学</w:t>
            </w:r>
          </w:p>
        </w:tc>
        <w:tc>
          <w:tcPr>
            <w:tcW w:w="1012" w:type="dxa"/>
            <w:gridSpan w:val="2"/>
            <w:vAlign w:val="top"/>
          </w:tcPr>
          <w:p>
            <w:pPr>
              <w:spacing w:before="197" w:line="224" w:lineRule="auto"/>
              <w:ind w:left="79"/>
              <w:rPr>
                <w:rFonts w:ascii="仿宋" w:hAnsi="仿宋" w:eastAsia="仿宋" w:cs="仿宋"/>
                <w:sz w:val="22"/>
                <w:szCs w:val="22"/>
              </w:rPr>
            </w:pPr>
            <w:r>
              <w:rPr>
                <w:rFonts w:ascii="仿宋" w:hAnsi="仿宋" w:eastAsia="仿宋" w:cs="仿宋"/>
                <w:spacing w:val="-4"/>
                <w:sz w:val="22"/>
                <w:szCs w:val="22"/>
              </w:rPr>
              <w:t>运动训练</w:t>
            </w:r>
          </w:p>
        </w:tc>
        <w:tc>
          <w:tcPr>
            <w:tcW w:w="1005" w:type="dxa"/>
            <w:gridSpan w:val="2"/>
            <w:vAlign w:val="top"/>
          </w:tcPr>
          <w:p>
            <w:pPr>
              <w:spacing w:before="197" w:line="224" w:lineRule="auto"/>
              <w:ind w:left="304"/>
              <w:rPr>
                <w:rFonts w:ascii="仿宋" w:hAnsi="仿宋" w:eastAsia="仿宋" w:cs="仿宋"/>
                <w:sz w:val="22"/>
                <w:szCs w:val="22"/>
              </w:rPr>
            </w:pPr>
            <w:r>
              <w:rPr>
                <w:rFonts w:ascii="仿宋" w:hAnsi="仿宋" w:eastAsia="仿宋" w:cs="仿宋"/>
                <w:spacing w:val="-12"/>
                <w:sz w:val="22"/>
                <w:szCs w:val="22"/>
              </w:rPr>
              <w:t>学士</w:t>
            </w:r>
          </w:p>
        </w:tc>
        <w:tc>
          <w:tcPr>
            <w:tcW w:w="1769" w:type="dxa"/>
            <w:gridSpan w:val="2"/>
            <w:vAlign w:val="top"/>
          </w:tcPr>
          <w:p>
            <w:pPr>
              <w:spacing w:before="197"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gridSpan w:val="2"/>
            <w:vAlign w:val="top"/>
          </w:tcPr>
          <w:p>
            <w:pPr>
              <w:spacing w:before="196"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623" w:hRule="atLeast"/>
        </w:trPr>
        <w:tc>
          <w:tcPr>
            <w:tcW w:w="777" w:type="dxa"/>
            <w:gridSpan w:val="2"/>
            <w:vAlign w:val="top"/>
          </w:tcPr>
          <w:p>
            <w:pPr>
              <w:spacing w:before="203" w:line="225" w:lineRule="auto"/>
              <w:ind w:left="72"/>
              <w:rPr>
                <w:rFonts w:ascii="仿宋" w:hAnsi="仿宋" w:eastAsia="仿宋" w:cs="仿宋"/>
                <w:sz w:val="22"/>
                <w:szCs w:val="22"/>
              </w:rPr>
            </w:pPr>
            <w:r>
              <w:rPr>
                <w:rFonts w:ascii="仿宋" w:hAnsi="仿宋" w:eastAsia="仿宋" w:cs="仿宋"/>
                <w:spacing w:val="-6"/>
                <w:sz w:val="22"/>
                <w:szCs w:val="22"/>
              </w:rPr>
              <w:t>吴立迎</w:t>
            </w:r>
          </w:p>
        </w:tc>
        <w:tc>
          <w:tcPr>
            <w:tcW w:w="368" w:type="dxa"/>
            <w:vAlign w:val="top"/>
          </w:tcPr>
          <w:p>
            <w:pPr>
              <w:spacing w:before="202"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gridSpan w:val="3"/>
            <w:vAlign w:val="top"/>
          </w:tcPr>
          <w:p>
            <w:pPr>
              <w:spacing w:before="203" w:line="223" w:lineRule="auto"/>
              <w:ind w:left="47"/>
              <w:rPr>
                <w:rFonts w:ascii="仿宋" w:hAnsi="仿宋" w:eastAsia="仿宋" w:cs="仿宋"/>
                <w:sz w:val="22"/>
                <w:szCs w:val="22"/>
              </w:rPr>
            </w:pPr>
            <w:r>
              <w:rPr>
                <w:rFonts w:ascii="仿宋" w:hAnsi="仿宋" w:eastAsia="仿宋" w:cs="仿宋"/>
                <w:spacing w:val="-3"/>
                <w:sz w:val="22"/>
                <w:szCs w:val="22"/>
              </w:rPr>
              <w:t>1976年11月</w:t>
            </w:r>
          </w:p>
        </w:tc>
        <w:tc>
          <w:tcPr>
            <w:tcW w:w="877" w:type="dxa"/>
            <w:gridSpan w:val="2"/>
            <w:vAlign w:val="top"/>
          </w:tcPr>
          <w:p>
            <w:pPr>
              <w:spacing w:before="203" w:line="225" w:lineRule="auto"/>
              <w:ind w:left="227"/>
              <w:rPr>
                <w:rFonts w:ascii="仿宋" w:hAnsi="仿宋" w:eastAsia="仿宋" w:cs="仿宋"/>
                <w:sz w:val="22"/>
                <w:szCs w:val="22"/>
              </w:rPr>
            </w:pPr>
            <w:r>
              <w:rPr>
                <w:rFonts w:ascii="仿宋" w:hAnsi="仿宋" w:eastAsia="仿宋" w:cs="仿宋"/>
                <w:spacing w:val="-7"/>
                <w:sz w:val="22"/>
                <w:szCs w:val="22"/>
              </w:rPr>
              <w:t>足球</w:t>
            </w:r>
          </w:p>
        </w:tc>
        <w:tc>
          <w:tcPr>
            <w:tcW w:w="870" w:type="dxa"/>
            <w:gridSpan w:val="2"/>
            <w:vAlign w:val="top"/>
          </w:tcPr>
          <w:p>
            <w:pPr>
              <w:spacing w:before="203"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Align w:val="top"/>
          </w:tcPr>
          <w:p>
            <w:pPr>
              <w:spacing w:before="60" w:line="231" w:lineRule="auto"/>
              <w:ind w:left="340" w:right="96" w:hanging="229"/>
              <w:rPr>
                <w:rFonts w:ascii="仿宋" w:hAnsi="仿宋" w:eastAsia="仿宋" w:cs="仿宋"/>
                <w:sz w:val="22"/>
                <w:szCs w:val="22"/>
              </w:rPr>
            </w:pPr>
            <w:r>
              <w:rPr>
                <w:rFonts w:ascii="仿宋" w:hAnsi="仿宋" w:eastAsia="仿宋" w:cs="仿宋"/>
                <w:spacing w:val="-4"/>
                <w:sz w:val="22"/>
                <w:szCs w:val="22"/>
              </w:rPr>
              <w:t>天津体育</w:t>
            </w:r>
            <w:r>
              <w:rPr>
                <w:rFonts w:ascii="仿宋" w:hAnsi="仿宋" w:eastAsia="仿宋" w:cs="仿宋"/>
                <w:sz w:val="22"/>
                <w:szCs w:val="22"/>
              </w:rPr>
              <w:t xml:space="preserve"> </w:t>
            </w:r>
            <w:r>
              <w:rPr>
                <w:rFonts w:ascii="仿宋" w:hAnsi="仿宋" w:eastAsia="仿宋" w:cs="仿宋"/>
                <w:spacing w:val="-12"/>
                <w:sz w:val="22"/>
                <w:szCs w:val="22"/>
              </w:rPr>
              <w:t>学院</w:t>
            </w:r>
          </w:p>
        </w:tc>
        <w:tc>
          <w:tcPr>
            <w:tcW w:w="1012" w:type="dxa"/>
            <w:gridSpan w:val="2"/>
            <w:vAlign w:val="top"/>
          </w:tcPr>
          <w:p>
            <w:pPr>
              <w:spacing w:before="203" w:line="223" w:lineRule="auto"/>
              <w:ind w:left="79"/>
              <w:rPr>
                <w:rFonts w:ascii="仿宋" w:hAnsi="仿宋" w:eastAsia="仿宋" w:cs="仿宋"/>
                <w:sz w:val="22"/>
                <w:szCs w:val="22"/>
              </w:rPr>
            </w:pPr>
            <w:r>
              <w:rPr>
                <w:rFonts w:ascii="仿宋" w:hAnsi="仿宋" w:eastAsia="仿宋" w:cs="仿宋"/>
                <w:spacing w:val="-4"/>
                <w:sz w:val="22"/>
                <w:szCs w:val="22"/>
              </w:rPr>
              <w:t>体育教育</w:t>
            </w:r>
          </w:p>
        </w:tc>
        <w:tc>
          <w:tcPr>
            <w:tcW w:w="1005" w:type="dxa"/>
            <w:gridSpan w:val="2"/>
            <w:vAlign w:val="top"/>
          </w:tcPr>
          <w:p>
            <w:pPr>
              <w:spacing w:before="203" w:line="224" w:lineRule="auto"/>
              <w:ind w:left="304"/>
              <w:rPr>
                <w:rFonts w:ascii="仿宋" w:hAnsi="仿宋" w:eastAsia="仿宋" w:cs="仿宋"/>
                <w:sz w:val="22"/>
                <w:szCs w:val="22"/>
              </w:rPr>
            </w:pPr>
            <w:r>
              <w:rPr>
                <w:rFonts w:ascii="仿宋" w:hAnsi="仿宋" w:eastAsia="仿宋" w:cs="仿宋"/>
                <w:spacing w:val="-12"/>
                <w:sz w:val="22"/>
                <w:szCs w:val="22"/>
              </w:rPr>
              <w:t>学士</w:t>
            </w:r>
          </w:p>
        </w:tc>
        <w:tc>
          <w:tcPr>
            <w:tcW w:w="1769" w:type="dxa"/>
            <w:gridSpan w:val="2"/>
            <w:vAlign w:val="top"/>
          </w:tcPr>
          <w:p>
            <w:pPr>
              <w:spacing w:before="203"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gridSpan w:val="2"/>
            <w:vAlign w:val="top"/>
          </w:tcPr>
          <w:p>
            <w:pPr>
              <w:spacing w:before="202"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97" w:type="dxa"/>
          <w:trHeight w:val="630" w:hRule="atLeast"/>
        </w:trPr>
        <w:tc>
          <w:tcPr>
            <w:tcW w:w="777" w:type="dxa"/>
            <w:gridSpan w:val="2"/>
            <w:vAlign w:val="top"/>
          </w:tcPr>
          <w:p>
            <w:pPr>
              <w:spacing w:before="204" w:line="223" w:lineRule="auto"/>
              <w:ind w:left="73"/>
              <w:rPr>
                <w:rFonts w:ascii="仿宋" w:hAnsi="仿宋" w:eastAsia="仿宋" w:cs="仿宋"/>
                <w:sz w:val="22"/>
                <w:szCs w:val="22"/>
              </w:rPr>
            </w:pPr>
            <w:r>
              <w:rPr>
                <w:rFonts w:ascii="仿宋" w:hAnsi="仿宋" w:eastAsia="仿宋" w:cs="仿宋"/>
                <w:spacing w:val="-6"/>
                <w:sz w:val="22"/>
                <w:szCs w:val="22"/>
              </w:rPr>
              <w:t>赵润新</w:t>
            </w:r>
          </w:p>
        </w:tc>
        <w:tc>
          <w:tcPr>
            <w:tcW w:w="368" w:type="dxa"/>
            <w:vAlign w:val="top"/>
          </w:tcPr>
          <w:p>
            <w:pPr>
              <w:spacing w:before="203"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gridSpan w:val="3"/>
            <w:vAlign w:val="top"/>
          </w:tcPr>
          <w:p>
            <w:pPr>
              <w:spacing w:before="204" w:line="223" w:lineRule="auto"/>
              <w:ind w:left="102"/>
              <w:rPr>
                <w:rFonts w:ascii="仿宋" w:hAnsi="仿宋" w:eastAsia="仿宋" w:cs="仿宋"/>
                <w:sz w:val="22"/>
                <w:szCs w:val="22"/>
              </w:rPr>
            </w:pPr>
            <w:r>
              <w:rPr>
                <w:rFonts w:ascii="仿宋" w:hAnsi="仿宋" w:eastAsia="仿宋" w:cs="仿宋"/>
                <w:spacing w:val="-4"/>
                <w:sz w:val="22"/>
                <w:szCs w:val="22"/>
              </w:rPr>
              <w:t>1976年9月</w:t>
            </w:r>
          </w:p>
        </w:tc>
        <w:tc>
          <w:tcPr>
            <w:tcW w:w="877" w:type="dxa"/>
            <w:gridSpan w:val="2"/>
            <w:vAlign w:val="top"/>
          </w:tcPr>
          <w:p>
            <w:pPr>
              <w:spacing w:before="204" w:line="225" w:lineRule="auto"/>
              <w:ind w:left="227"/>
              <w:rPr>
                <w:rFonts w:ascii="仿宋" w:hAnsi="仿宋" w:eastAsia="仿宋" w:cs="仿宋"/>
                <w:sz w:val="22"/>
                <w:szCs w:val="22"/>
              </w:rPr>
            </w:pPr>
            <w:r>
              <w:rPr>
                <w:rFonts w:ascii="仿宋" w:hAnsi="仿宋" w:eastAsia="仿宋" w:cs="仿宋"/>
                <w:spacing w:val="-7"/>
                <w:sz w:val="22"/>
                <w:szCs w:val="22"/>
              </w:rPr>
              <w:t>足球</w:t>
            </w:r>
          </w:p>
        </w:tc>
        <w:tc>
          <w:tcPr>
            <w:tcW w:w="870" w:type="dxa"/>
            <w:gridSpan w:val="2"/>
            <w:vAlign w:val="top"/>
          </w:tcPr>
          <w:p>
            <w:pPr>
              <w:spacing w:before="204"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gridSpan w:val="2"/>
            <w:vAlign w:val="top"/>
          </w:tcPr>
          <w:p>
            <w:pPr>
              <w:spacing w:before="63" w:line="231" w:lineRule="auto"/>
              <w:ind w:left="340" w:right="96" w:hanging="229"/>
              <w:rPr>
                <w:rFonts w:ascii="仿宋" w:hAnsi="仿宋" w:eastAsia="仿宋" w:cs="仿宋"/>
                <w:sz w:val="22"/>
                <w:szCs w:val="22"/>
              </w:rPr>
            </w:pPr>
            <w:r>
              <w:rPr>
                <w:rFonts w:ascii="仿宋" w:hAnsi="仿宋" w:eastAsia="仿宋" w:cs="仿宋"/>
                <w:spacing w:val="-4"/>
                <w:sz w:val="22"/>
                <w:szCs w:val="22"/>
              </w:rPr>
              <w:t>天津体育</w:t>
            </w:r>
            <w:r>
              <w:rPr>
                <w:rFonts w:ascii="仿宋" w:hAnsi="仿宋" w:eastAsia="仿宋" w:cs="仿宋"/>
                <w:sz w:val="22"/>
                <w:szCs w:val="22"/>
              </w:rPr>
              <w:t xml:space="preserve"> </w:t>
            </w:r>
            <w:r>
              <w:rPr>
                <w:rFonts w:ascii="仿宋" w:hAnsi="仿宋" w:eastAsia="仿宋" w:cs="仿宋"/>
                <w:spacing w:val="-12"/>
                <w:sz w:val="22"/>
                <w:szCs w:val="22"/>
              </w:rPr>
              <w:t>学院</w:t>
            </w:r>
          </w:p>
        </w:tc>
        <w:tc>
          <w:tcPr>
            <w:tcW w:w="1012" w:type="dxa"/>
            <w:gridSpan w:val="2"/>
            <w:vAlign w:val="top"/>
          </w:tcPr>
          <w:p>
            <w:pPr>
              <w:spacing w:before="204" w:line="223" w:lineRule="auto"/>
              <w:ind w:left="79"/>
              <w:rPr>
                <w:rFonts w:ascii="仿宋" w:hAnsi="仿宋" w:eastAsia="仿宋" w:cs="仿宋"/>
                <w:sz w:val="22"/>
                <w:szCs w:val="22"/>
              </w:rPr>
            </w:pPr>
            <w:r>
              <w:rPr>
                <w:rFonts w:ascii="仿宋" w:hAnsi="仿宋" w:eastAsia="仿宋" w:cs="仿宋"/>
                <w:spacing w:val="-4"/>
                <w:sz w:val="22"/>
                <w:szCs w:val="22"/>
              </w:rPr>
              <w:t>体育教育</w:t>
            </w:r>
          </w:p>
        </w:tc>
        <w:tc>
          <w:tcPr>
            <w:tcW w:w="1005" w:type="dxa"/>
            <w:gridSpan w:val="2"/>
            <w:vAlign w:val="top"/>
          </w:tcPr>
          <w:p>
            <w:pPr>
              <w:spacing w:before="203" w:line="225" w:lineRule="auto"/>
              <w:ind w:left="293"/>
              <w:rPr>
                <w:rFonts w:ascii="仿宋" w:hAnsi="仿宋" w:eastAsia="仿宋" w:cs="仿宋"/>
                <w:sz w:val="22"/>
                <w:szCs w:val="22"/>
              </w:rPr>
            </w:pPr>
            <w:r>
              <w:rPr>
                <w:rFonts w:ascii="仿宋" w:hAnsi="仿宋" w:eastAsia="仿宋" w:cs="仿宋"/>
                <w:spacing w:val="-6"/>
                <w:sz w:val="22"/>
                <w:szCs w:val="22"/>
              </w:rPr>
              <w:t>硕士</w:t>
            </w:r>
          </w:p>
        </w:tc>
        <w:tc>
          <w:tcPr>
            <w:tcW w:w="1769" w:type="dxa"/>
            <w:gridSpan w:val="2"/>
            <w:vAlign w:val="top"/>
          </w:tcPr>
          <w:p>
            <w:pPr>
              <w:spacing w:before="204"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gridSpan w:val="2"/>
            <w:vAlign w:val="top"/>
          </w:tcPr>
          <w:p>
            <w:pPr>
              <w:spacing w:before="203" w:line="225" w:lineRule="auto"/>
              <w:ind w:left="127"/>
              <w:rPr>
                <w:rFonts w:ascii="仿宋" w:hAnsi="仿宋" w:eastAsia="仿宋" w:cs="仿宋"/>
                <w:sz w:val="22"/>
                <w:szCs w:val="22"/>
              </w:rPr>
            </w:pPr>
            <w:r>
              <w:rPr>
                <w:rFonts w:ascii="仿宋" w:hAnsi="仿宋" w:eastAsia="仿宋" w:cs="仿宋"/>
                <w:spacing w:val="-8"/>
                <w:sz w:val="22"/>
                <w:szCs w:val="22"/>
              </w:rPr>
              <w:t>专职</w:t>
            </w:r>
          </w:p>
        </w:tc>
      </w:tr>
    </w:tbl>
    <w:tbl>
      <w:tblPr>
        <w:tblStyle w:val="13"/>
        <w:tblpPr w:leftFromText="180" w:rightFromText="180" w:vertAnchor="text" w:horzAnchor="page" w:tblpX="1305" w:tblpY="111"/>
        <w:tblOverlap w:val="never"/>
        <w:tblW w:w="957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7"/>
        <w:gridCol w:w="368"/>
        <w:gridCol w:w="1154"/>
        <w:gridCol w:w="877"/>
        <w:gridCol w:w="870"/>
        <w:gridCol w:w="1079"/>
        <w:gridCol w:w="1012"/>
        <w:gridCol w:w="1005"/>
        <w:gridCol w:w="1769"/>
        <w:gridCol w:w="6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777" w:type="dxa"/>
            <w:vAlign w:val="top"/>
          </w:tcPr>
          <w:p>
            <w:pPr>
              <w:spacing w:before="199" w:line="224" w:lineRule="auto"/>
              <w:ind w:left="70"/>
              <w:rPr>
                <w:rFonts w:ascii="仿宋" w:hAnsi="仿宋" w:eastAsia="仿宋" w:cs="仿宋"/>
                <w:sz w:val="22"/>
                <w:szCs w:val="22"/>
              </w:rPr>
            </w:pPr>
            <w:r>
              <w:rPr>
                <w:rFonts w:ascii="仿宋" w:hAnsi="仿宋" w:eastAsia="仿宋" w:cs="仿宋"/>
                <w:spacing w:val="-5"/>
                <w:sz w:val="22"/>
                <w:szCs w:val="22"/>
              </w:rPr>
              <w:t>刘翔宇</w:t>
            </w:r>
          </w:p>
        </w:tc>
        <w:tc>
          <w:tcPr>
            <w:tcW w:w="368" w:type="dxa"/>
            <w:vAlign w:val="top"/>
          </w:tcPr>
          <w:p>
            <w:pPr>
              <w:spacing w:before="199"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vAlign w:val="top"/>
          </w:tcPr>
          <w:p>
            <w:pPr>
              <w:spacing w:before="199" w:line="223" w:lineRule="auto"/>
              <w:ind w:left="102"/>
              <w:rPr>
                <w:rFonts w:ascii="仿宋" w:hAnsi="仿宋" w:eastAsia="仿宋" w:cs="仿宋"/>
                <w:sz w:val="22"/>
                <w:szCs w:val="22"/>
              </w:rPr>
            </w:pPr>
            <w:r>
              <w:rPr>
                <w:rFonts w:ascii="仿宋" w:hAnsi="仿宋" w:eastAsia="仿宋" w:cs="仿宋"/>
                <w:spacing w:val="-4"/>
                <w:sz w:val="22"/>
                <w:szCs w:val="22"/>
              </w:rPr>
              <w:t>1994年5月</w:t>
            </w:r>
          </w:p>
        </w:tc>
        <w:tc>
          <w:tcPr>
            <w:tcW w:w="877" w:type="dxa"/>
            <w:vAlign w:val="top"/>
          </w:tcPr>
          <w:p>
            <w:pPr>
              <w:spacing w:before="200" w:line="225" w:lineRule="auto"/>
              <w:ind w:left="126"/>
              <w:rPr>
                <w:rFonts w:ascii="仿宋" w:hAnsi="仿宋" w:eastAsia="仿宋" w:cs="仿宋"/>
                <w:sz w:val="22"/>
                <w:szCs w:val="22"/>
              </w:rPr>
            </w:pPr>
            <w:r>
              <w:rPr>
                <w:rFonts w:ascii="仿宋" w:hAnsi="仿宋" w:eastAsia="仿宋" w:cs="仿宋"/>
                <w:spacing w:val="-7"/>
                <w:sz w:val="22"/>
                <w:szCs w:val="22"/>
              </w:rPr>
              <w:t>羽毛球</w:t>
            </w:r>
          </w:p>
        </w:tc>
        <w:tc>
          <w:tcPr>
            <w:tcW w:w="870" w:type="dxa"/>
            <w:vAlign w:val="top"/>
          </w:tcPr>
          <w:p>
            <w:pPr>
              <w:spacing w:before="199" w:line="223" w:lineRule="auto"/>
              <w:ind w:left="226"/>
              <w:rPr>
                <w:rFonts w:ascii="仿宋" w:hAnsi="仿宋" w:eastAsia="仿宋" w:cs="仿宋"/>
                <w:sz w:val="22"/>
                <w:szCs w:val="22"/>
              </w:rPr>
            </w:pPr>
            <w:r>
              <w:rPr>
                <w:rFonts w:ascii="仿宋" w:hAnsi="仿宋" w:eastAsia="仿宋" w:cs="仿宋"/>
                <w:spacing w:val="-7"/>
                <w:sz w:val="22"/>
                <w:szCs w:val="22"/>
              </w:rPr>
              <w:t>讲师</w:t>
            </w:r>
          </w:p>
        </w:tc>
        <w:tc>
          <w:tcPr>
            <w:tcW w:w="1079" w:type="dxa"/>
            <w:vAlign w:val="top"/>
          </w:tcPr>
          <w:p>
            <w:pPr>
              <w:spacing w:before="59" w:line="231" w:lineRule="auto"/>
              <w:ind w:left="340" w:right="96" w:hanging="229"/>
              <w:rPr>
                <w:rFonts w:ascii="仿宋" w:hAnsi="仿宋" w:eastAsia="仿宋" w:cs="仿宋"/>
                <w:sz w:val="22"/>
                <w:szCs w:val="22"/>
              </w:rPr>
            </w:pPr>
            <w:r>
              <w:rPr>
                <w:rFonts w:ascii="仿宋" w:hAnsi="仿宋" w:eastAsia="仿宋" w:cs="仿宋"/>
                <w:spacing w:val="-4"/>
                <w:sz w:val="22"/>
                <w:szCs w:val="22"/>
              </w:rPr>
              <w:t>天津体育</w:t>
            </w:r>
            <w:r>
              <w:rPr>
                <w:rFonts w:ascii="仿宋" w:hAnsi="仿宋" w:eastAsia="仿宋" w:cs="仿宋"/>
                <w:sz w:val="22"/>
                <w:szCs w:val="22"/>
              </w:rPr>
              <w:t xml:space="preserve"> </w:t>
            </w:r>
            <w:r>
              <w:rPr>
                <w:rFonts w:ascii="仿宋" w:hAnsi="仿宋" w:eastAsia="仿宋" w:cs="仿宋"/>
                <w:spacing w:val="-12"/>
                <w:sz w:val="22"/>
                <w:szCs w:val="22"/>
              </w:rPr>
              <w:t>学院</w:t>
            </w:r>
          </w:p>
        </w:tc>
        <w:tc>
          <w:tcPr>
            <w:tcW w:w="1012" w:type="dxa"/>
            <w:vAlign w:val="top"/>
          </w:tcPr>
          <w:p>
            <w:pPr>
              <w:spacing w:before="199" w:line="223" w:lineRule="auto"/>
              <w:ind w:left="79"/>
              <w:rPr>
                <w:rFonts w:ascii="仿宋" w:hAnsi="仿宋" w:eastAsia="仿宋" w:cs="仿宋"/>
                <w:sz w:val="22"/>
                <w:szCs w:val="22"/>
              </w:rPr>
            </w:pPr>
            <w:r>
              <w:rPr>
                <w:rFonts w:ascii="仿宋" w:hAnsi="仿宋" w:eastAsia="仿宋" w:cs="仿宋"/>
                <w:spacing w:val="-4"/>
                <w:sz w:val="22"/>
                <w:szCs w:val="22"/>
              </w:rPr>
              <w:t>体育教学</w:t>
            </w:r>
          </w:p>
        </w:tc>
        <w:tc>
          <w:tcPr>
            <w:tcW w:w="1005" w:type="dxa"/>
            <w:vAlign w:val="top"/>
          </w:tcPr>
          <w:p>
            <w:pPr>
              <w:spacing w:before="199" w:line="225" w:lineRule="auto"/>
              <w:ind w:left="293"/>
              <w:rPr>
                <w:rFonts w:ascii="仿宋" w:hAnsi="仿宋" w:eastAsia="仿宋" w:cs="仿宋"/>
                <w:sz w:val="22"/>
                <w:szCs w:val="22"/>
              </w:rPr>
            </w:pPr>
            <w:r>
              <w:rPr>
                <w:rFonts w:ascii="仿宋" w:hAnsi="仿宋" w:eastAsia="仿宋" w:cs="仿宋"/>
                <w:spacing w:val="-6"/>
                <w:sz w:val="22"/>
                <w:szCs w:val="22"/>
              </w:rPr>
              <w:t>硕士</w:t>
            </w:r>
          </w:p>
        </w:tc>
        <w:tc>
          <w:tcPr>
            <w:tcW w:w="1769" w:type="dxa"/>
            <w:vAlign w:val="top"/>
          </w:tcPr>
          <w:p>
            <w:pPr>
              <w:spacing w:before="199"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vAlign w:val="top"/>
          </w:tcPr>
          <w:p>
            <w:pPr>
              <w:spacing w:before="199"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777" w:type="dxa"/>
            <w:vAlign w:val="top"/>
          </w:tcPr>
          <w:p>
            <w:pPr>
              <w:spacing w:before="179" w:line="221" w:lineRule="auto"/>
              <w:ind w:left="181"/>
              <w:rPr>
                <w:rFonts w:ascii="仿宋" w:hAnsi="仿宋" w:eastAsia="仿宋" w:cs="仿宋"/>
                <w:sz w:val="22"/>
                <w:szCs w:val="22"/>
              </w:rPr>
            </w:pPr>
            <w:r>
              <w:rPr>
                <w:rFonts w:ascii="仿宋" w:hAnsi="仿宋" w:eastAsia="仿宋" w:cs="仿宋"/>
                <w:spacing w:val="-8"/>
                <w:sz w:val="22"/>
                <w:szCs w:val="22"/>
              </w:rPr>
              <w:t>郑磊</w:t>
            </w:r>
          </w:p>
        </w:tc>
        <w:tc>
          <w:tcPr>
            <w:tcW w:w="368" w:type="dxa"/>
            <w:vAlign w:val="top"/>
          </w:tcPr>
          <w:p>
            <w:pPr>
              <w:spacing w:before="179"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vAlign w:val="top"/>
          </w:tcPr>
          <w:p>
            <w:pPr>
              <w:spacing w:before="180" w:line="223" w:lineRule="auto"/>
              <w:ind w:left="102"/>
              <w:rPr>
                <w:rFonts w:ascii="仿宋" w:hAnsi="仿宋" w:eastAsia="仿宋" w:cs="仿宋"/>
                <w:sz w:val="22"/>
                <w:szCs w:val="22"/>
              </w:rPr>
            </w:pPr>
            <w:r>
              <w:rPr>
                <w:rFonts w:ascii="仿宋" w:hAnsi="仿宋" w:eastAsia="仿宋" w:cs="仿宋"/>
                <w:spacing w:val="-4"/>
                <w:sz w:val="22"/>
                <w:szCs w:val="22"/>
              </w:rPr>
              <w:t>1994年6月</w:t>
            </w:r>
          </w:p>
        </w:tc>
        <w:tc>
          <w:tcPr>
            <w:tcW w:w="877" w:type="dxa"/>
            <w:vAlign w:val="top"/>
          </w:tcPr>
          <w:p>
            <w:pPr>
              <w:spacing w:before="180" w:line="225" w:lineRule="auto"/>
              <w:ind w:left="126"/>
              <w:rPr>
                <w:rFonts w:ascii="仿宋" w:hAnsi="仿宋" w:eastAsia="仿宋" w:cs="仿宋"/>
                <w:sz w:val="22"/>
                <w:szCs w:val="22"/>
              </w:rPr>
            </w:pPr>
            <w:r>
              <w:rPr>
                <w:rFonts w:ascii="仿宋" w:hAnsi="仿宋" w:eastAsia="仿宋" w:cs="仿宋"/>
                <w:spacing w:val="-7"/>
                <w:sz w:val="22"/>
                <w:szCs w:val="22"/>
              </w:rPr>
              <w:t>羽毛球</w:t>
            </w:r>
          </w:p>
        </w:tc>
        <w:tc>
          <w:tcPr>
            <w:tcW w:w="870" w:type="dxa"/>
            <w:vAlign w:val="top"/>
          </w:tcPr>
          <w:p>
            <w:pPr>
              <w:spacing w:before="180" w:line="223" w:lineRule="auto"/>
              <w:ind w:left="226"/>
              <w:rPr>
                <w:rFonts w:ascii="仿宋" w:hAnsi="仿宋" w:eastAsia="仿宋" w:cs="仿宋"/>
                <w:sz w:val="22"/>
                <w:szCs w:val="22"/>
              </w:rPr>
            </w:pPr>
            <w:r>
              <w:rPr>
                <w:rFonts w:ascii="仿宋" w:hAnsi="仿宋" w:eastAsia="仿宋" w:cs="仿宋"/>
                <w:spacing w:val="-7"/>
                <w:sz w:val="22"/>
                <w:szCs w:val="22"/>
              </w:rPr>
              <w:t>讲师</w:t>
            </w:r>
          </w:p>
        </w:tc>
        <w:tc>
          <w:tcPr>
            <w:tcW w:w="1079" w:type="dxa"/>
            <w:vAlign w:val="top"/>
          </w:tcPr>
          <w:p>
            <w:pPr>
              <w:spacing w:before="39" w:line="226" w:lineRule="auto"/>
              <w:ind w:left="340" w:right="96" w:hanging="229"/>
              <w:rPr>
                <w:rFonts w:ascii="仿宋" w:hAnsi="仿宋" w:eastAsia="仿宋" w:cs="仿宋"/>
                <w:sz w:val="22"/>
                <w:szCs w:val="22"/>
              </w:rPr>
            </w:pPr>
            <w:r>
              <w:rPr>
                <w:rFonts w:ascii="仿宋" w:hAnsi="仿宋" w:eastAsia="仿宋" w:cs="仿宋"/>
                <w:spacing w:val="-4"/>
                <w:sz w:val="22"/>
                <w:szCs w:val="22"/>
              </w:rPr>
              <w:t>天津体育</w:t>
            </w:r>
            <w:r>
              <w:rPr>
                <w:rFonts w:ascii="仿宋" w:hAnsi="仿宋" w:eastAsia="仿宋" w:cs="仿宋"/>
                <w:sz w:val="22"/>
                <w:szCs w:val="22"/>
              </w:rPr>
              <w:t xml:space="preserve"> </w:t>
            </w:r>
            <w:r>
              <w:rPr>
                <w:rFonts w:ascii="仿宋" w:hAnsi="仿宋" w:eastAsia="仿宋" w:cs="仿宋"/>
                <w:spacing w:val="-12"/>
                <w:sz w:val="22"/>
                <w:szCs w:val="22"/>
              </w:rPr>
              <w:t>学院</w:t>
            </w:r>
          </w:p>
        </w:tc>
        <w:tc>
          <w:tcPr>
            <w:tcW w:w="1012" w:type="dxa"/>
            <w:vAlign w:val="top"/>
          </w:tcPr>
          <w:p>
            <w:pPr>
              <w:spacing w:before="179" w:line="224" w:lineRule="auto"/>
              <w:ind w:left="79"/>
              <w:rPr>
                <w:rFonts w:ascii="仿宋" w:hAnsi="仿宋" w:eastAsia="仿宋" w:cs="仿宋"/>
                <w:sz w:val="22"/>
                <w:szCs w:val="22"/>
              </w:rPr>
            </w:pPr>
            <w:r>
              <w:rPr>
                <w:rFonts w:ascii="仿宋" w:hAnsi="仿宋" w:eastAsia="仿宋" w:cs="仿宋"/>
                <w:spacing w:val="-4"/>
                <w:sz w:val="22"/>
                <w:szCs w:val="22"/>
              </w:rPr>
              <w:t>运动训练</w:t>
            </w:r>
          </w:p>
        </w:tc>
        <w:tc>
          <w:tcPr>
            <w:tcW w:w="1005" w:type="dxa"/>
            <w:vAlign w:val="top"/>
          </w:tcPr>
          <w:p>
            <w:pPr>
              <w:spacing w:before="179" w:line="225" w:lineRule="auto"/>
              <w:ind w:left="293"/>
              <w:rPr>
                <w:rFonts w:ascii="仿宋" w:hAnsi="仿宋" w:eastAsia="仿宋" w:cs="仿宋"/>
                <w:sz w:val="22"/>
                <w:szCs w:val="22"/>
              </w:rPr>
            </w:pPr>
            <w:r>
              <w:rPr>
                <w:rFonts w:ascii="仿宋" w:hAnsi="仿宋" w:eastAsia="仿宋" w:cs="仿宋"/>
                <w:spacing w:val="-6"/>
                <w:sz w:val="22"/>
                <w:szCs w:val="22"/>
              </w:rPr>
              <w:t>硕士</w:t>
            </w:r>
          </w:p>
        </w:tc>
        <w:tc>
          <w:tcPr>
            <w:tcW w:w="1769" w:type="dxa"/>
            <w:vAlign w:val="top"/>
          </w:tcPr>
          <w:p>
            <w:pPr>
              <w:spacing w:before="180"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vAlign w:val="top"/>
          </w:tcPr>
          <w:p>
            <w:pPr>
              <w:spacing w:before="179"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777" w:type="dxa"/>
            <w:vAlign w:val="top"/>
          </w:tcPr>
          <w:p>
            <w:pPr>
              <w:spacing w:before="196" w:line="224" w:lineRule="auto"/>
              <w:ind w:left="73"/>
              <w:rPr>
                <w:rFonts w:ascii="仿宋" w:hAnsi="仿宋" w:eastAsia="仿宋" w:cs="仿宋"/>
                <w:sz w:val="22"/>
                <w:szCs w:val="22"/>
              </w:rPr>
            </w:pPr>
            <w:r>
              <w:rPr>
                <w:rFonts w:ascii="仿宋" w:hAnsi="仿宋" w:eastAsia="仿宋" w:cs="仿宋"/>
                <w:spacing w:val="-6"/>
                <w:sz w:val="22"/>
                <w:szCs w:val="22"/>
              </w:rPr>
              <w:t>马春波</w:t>
            </w:r>
          </w:p>
        </w:tc>
        <w:tc>
          <w:tcPr>
            <w:tcW w:w="368" w:type="dxa"/>
            <w:vAlign w:val="top"/>
          </w:tcPr>
          <w:p>
            <w:pPr>
              <w:spacing w:before="196"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vAlign w:val="top"/>
          </w:tcPr>
          <w:p>
            <w:pPr>
              <w:spacing w:before="196" w:line="223" w:lineRule="auto"/>
              <w:ind w:left="102"/>
              <w:rPr>
                <w:rFonts w:ascii="仿宋" w:hAnsi="仿宋" w:eastAsia="仿宋" w:cs="仿宋"/>
                <w:sz w:val="22"/>
                <w:szCs w:val="22"/>
              </w:rPr>
            </w:pPr>
            <w:r>
              <w:rPr>
                <w:rFonts w:ascii="仿宋" w:hAnsi="仿宋" w:eastAsia="仿宋" w:cs="仿宋"/>
                <w:spacing w:val="-4"/>
                <w:sz w:val="22"/>
                <w:szCs w:val="22"/>
              </w:rPr>
              <w:t>1966年3月</w:t>
            </w:r>
          </w:p>
        </w:tc>
        <w:tc>
          <w:tcPr>
            <w:tcW w:w="877" w:type="dxa"/>
            <w:vAlign w:val="top"/>
          </w:tcPr>
          <w:p>
            <w:pPr>
              <w:spacing w:before="196" w:line="223" w:lineRule="auto"/>
              <w:ind w:left="259"/>
              <w:rPr>
                <w:rFonts w:ascii="仿宋" w:hAnsi="仿宋" w:eastAsia="仿宋" w:cs="仿宋"/>
                <w:sz w:val="22"/>
                <w:szCs w:val="22"/>
              </w:rPr>
            </w:pPr>
            <w:r>
              <w:rPr>
                <w:rFonts w:ascii="仿宋" w:hAnsi="仿宋" w:eastAsia="仿宋" w:cs="仿宋"/>
                <w:spacing w:val="-22"/>
                <w:sz w:val="22"/>
                <w:szCs w:val="22"/>
              </w:rPr>
              <w:t>田径</w:t>
            </w:r>
          </w:p>
        </w:tc>
        <w:tc>
          <w:tcPr>
            <w:tcW w:w="870" w:type="dxa"/>
            <w:vAlign w:val="top"/>
          </w:tcPr>
          <w:p>
            <w:pPr>
              <w:spacing w:before="196"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vAlign w:val="top"/>
          </w:tcPr>
          <w:p>
            <w:pPr>
              <w:spacing w:before="54" w:line="231" w:lineRule="auto"/>
              <w:ind w:left="333" w:right="96" w:hanging="217"/>
              <w:rPr>
                <w:rFonts w:ascii="仿宋" w:hAnsi="仿宋" w:eastAsia="仿宋" w:cs="仿宋"/>
                <w:sz w:val="22"/>
                <w:szCs w:val="22"/>
              </w:rPr>
            </w:pPr>
            <w:r>
              <w:rPr>
                <w:rFonts w:ascii="仿宋" w:hAnsi="仿宋" w:eastAsia="仿宋" w:cs="仿宋"/>
                <w:spacing w:val="-5"/>
                <w:sz w:val="22"/>
                <w:szCs w:val="22"/>
              </w:rPr>
              <w:t>北京体育</w:t>
            </w:r>
            <w:r>
              <w:rPr>
                <w:rFonts w:ascii="仿宋" w:hAnsi="仿宋" w:eastAsia="仿宋" w:cs="仿宋"/>
                <w:sz w:val="22"/>
                <w:szCs w:val="22"/>
              </w:rPr>
              <w:t xml:space="preserve"> </w:t>
            </w:r>
            <w:r>
              <w:rPr>
                <w:rFonts w:ascii="仿宋" w:hAnsi="仿宋" w:eastAsia="仿宋" w:cs="仿宋"/>
                <w:spacing w:val="-8"/>
                <w:sz w:val="22"/>
                <w:szCs w:val="22"/>
              </w:rPr>
              <w:t>大学</w:t>
            </w:r>
          </w:p>
        </w:tc>
        <w:tc>
          <w:tcPr>
            <w:tcW w:w="1012" w:type="dxa"/>
            <w:vAlign w:val="top"/>
          </w:tcPr>
          <w:p>
            <w:pPr>
              <w:spacing w:before="196" w:line="223" w:lineRule="auto"/>
              <w:ind w:left="79"/>
              <w:rPr>
                <w:rFonts w:ascii="仿宋" w:hAnsi="仿宋" w:eastAsia="仿宋" w:cs="仿宋"/>
                <w:sz w:val="22"/>
                <w:szCs w:val="22"/>
              </w:rPr>
            </w:pPr>
            <w:r>
              <w:rPr>
                <w:rFonts w:ascii="仿宋" w:hAnsi="仿宋" w:eastAsia="仿宋" w:cs="仿宋"/>
                <w:spacing w:val="-4"/>
                <w:sz w:val="22"/>
                <w:szCs w:val="22"/>
              </w:rPr>
              <w:t>体育教育</w:t>
            </w:r>
          </w:p>
        </w:tc>
        <w:tc>
          <w:tcPr>
            <w:tcW w:w="1005" w:type="dxa"/>
            <w:vAlign w:val="top"/>
          </w:tcPr>
          <w:p>
            <w:pPr>
              <w:spacing w:before="196" w:line="224" w:lineRule="auto"/>
              <w:ind w:left="304"/>
              <w:rPr>
                <w:rFonts w:ascii="仿宋" w:hAnsi="仿宋" w:eastAsia="仿宋" w:cs="仿宋"/>
                <w:sz w:val="22"/>
                <w:szCs w:val="22"/>
              </w:rPr>
            </w:pPr>
            <w:r>
              <w:rPr>
                <w:rFonts w:ascii="仿宋" w:hAnsi="仿宋" w:eastAsia="仿宋" w:cs="仿宋"/>
                <w:spacing w:val="-12"/>
                <w:sz w:val="22"/>
                <w:szCs w:val="22"/>
              </w:rPr>
              <w:t>学士</w:t>
            </w:r>
          </w:p>
        </w:tc>
        <w:tc>
          <w:tcPr>
            <w:tcW w:w="1769" w:type="dxa"/>
            <w:vAlign w:val="top"/>
          </w:tcPr>
          <w:p>
            <w:pPr>
              <w:spacing w:before="196"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vAlign w:val="top"/>
          </w:tcPr>
          <w:p>
            <w:pPr>
              <w:spacing w:before="196"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777" w:type="dxa"/>
            <w:vAlign w:val="top"/>
          </w:tcPr>
          <w:p>
            <w:pPr>
              <w:spacing w:before="205" w:line="224" w:lineRule="auto"/>
              <w:ind w:left="179"/>
              <w:rPr>
                <w:rFonts w:ascii="仿宋" w:hAnsi="仿宋" w:eastAsia="仿宋" w:cs="仿宋"/>
                <w:sz w:val="22"/>
                <w:szCs w:val="22"/>
              </w:rPr>
            </w:pPr>
            <w:r>
              <w:rPr>
                <w:rFonts w:ascii="仿宋" w:hAnsi="仿宋" w:eastAsia="仿宋" w:cs="仿宋"/>
                <w:spacing w:val="-7"/>
                <w:sz w:val="22"/>
                <w:szCs w:val="22"/>
              </w:rPr>
              <w:t>金睿</w:t>
            </w:r>
          </w:p>
        </w:tc>
        <w:tc>
          <w:tcPr>
            <w:tcW w:w="368" w:type="dxa"/>
            <w:vAlign w:val="top"/>
          </w:tcPr>
          <w:p>
            <w:pPr>
              <w:spacing w:before="205"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vAlign w:val="top"/>
          </w:tcPr>
          <w:p>
            <w:pPr>
              <w:spacing w:before="205" w:line="223" w:lineRule="auto"/>
              <w:ind w:left="102"/>
              <w:rPr>
                <w:rFonts w:ascii="仿宋" w:hAnsi="仿宋" w:eastAsia="仿宋" w:cs="仿宋"/>
                <w:sz w:val="22"/>
                <w:szCs w:val="22"/>
              </w:rPr>
            </w:pPr>
            <w:r>
              <w:rPr>
                <w:rFonts w:ascii="仿宋" w:hAnsi="仿宋" w:eastAsia="仿宋" w:cs="仿宋"/>
                <w:spacing w:val="-4"/>
                <w:sz w:val="22"/>
                <w:szCs w:val="22"/>
              </w:rPr>
              <w:t>1977年6月</w:t>
            </w:r>
          </w:p>
        </w:tc>
        <w:tc>
          <w:tcPr>
            <w:tcW w:w="877" w:type="dxa"/>
            <w:vAlign w:val="top"/>
          </w:tcPr>
          <w:p>
            <w:pPr>
              <w:spacing w:before="205" w:line="223" w:lineRule="auto"/>
              <w:ind w:left="259"/>
              <w:rPr>
                <w:rFonts w:ascii="仿宋" w:hAnsi="仿宋" w:eastAsia="仿宋" w:cs="仿宋"/>
                <w:sz w:val="22"/>
                <w:szCs w:val="22"/>
              </w:rPr>
            </w:pPr>
            <w:r>
              <w:rPr>
                <w:rFonts w:ascii="仿宋" w:hAnsi="仿宋" w:eastAsia="仿宋" w:cs="仿宋"/>
                <w:spacing w:val="-22"/>
                <w:sz w:val="22"/>
                <w:szCs w:val="22"/>
              </w:rPr>
              <w:t>田径</w:t>
            </w:r>
          </w:p>
        </w:tc>
        <w:tc>
          <w:tcPr>
            <w:tcW w:w="870" w:type="dxa"/>
            <w:vAlign w:val="top"/>
          </w:tcPr>
          <w:p>
            <w:pPr>
              <w:spacing w:before="205"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vAlign w:val="top"/>
          </w:tcPr>
          <w:p>
            <w:pPr>
              <w:spacing w:before="61" w:line="232" w:lineRule="auto"/>
              <w:ind w:left="334" w:right="96" w:hanging="218"/>
              <w:rPr>
                <w:rFonts w:ascii="仿宋" w:hAnsi="仿宋" w:eastAsia="仿宋" w:cs="仿宋"/>
                <w:sz w:val="22"/>
                <w:szCs w:val="22"/>
              </w:rPr>
            </w:pPr>
            <w:r>
              <w:rPr>
                <w:rFonts w:ascii="仿宋" w:hAnsi="仿宋" w:eastAsia="仿宋" w:cs="仿宋"/>
                <w:spacing w:val="-5"/>
                <w:sz w:val="22"/>
                <w:szCs w:val="22"/>
              </w:rPr>
              <w:t>东北师范</w:t>
            </w:r>
            <w:r>
              <w:rPr>
                <w:rFonts w:ascii="仿宋" w:hAnsi="仿宋" w:eastAsia="仿宋" w:cs="仿宋"/>
                <w:sz w:val="22"/>
                <w:szCs w:val="22"/>
              </w:rPr>
              <w:t xml:space="preserve"> </w:t>
            </w:r>
            <w:r>
              <w:rPr>
                <w:rFonts w:ascii="仿宋" w:hAnsi="仿宋" w:eastAsia="仿宋" w:cs="仿宋"/>
                <w:spacing w:val="-8"/>
                <w:sz w:val="22"/>
                <w:szCs w:val="22"/>
              </w:rPr>
              <w:t>大学</w:t>
            </w:r>
          </w:p>
        </w:tc>
        <w:tc>
          <w:tcPr>
            <w:tcW w:w="1012" w:type="dxa"/>
            <w:vAlign w:val="top"/>
          </w:tcPr>
          <w:p>
            <w:pPr>
              <w:spacing w:before="61" w:line="231" w:lineRule="auto"/>
              <w:ind w:left="79" w:right="62"/>
              <w:rPr>
                <w:rFonts w:ascii="仿宋" w:hAnsi="仿宋" w:eastAsia="仿宋" w:cs="仿宋"/>
                <w:sz w:val="22"/>
                <w:szCs w:val="22"/>
              </w:rPr>
            </w:pPr>
            <w:r>
              <w:rPr>
                <w:rFonts w:ascii="仿宋" w:hAnsi="仿宋" w:eastAsia="仿宋" w:cs="仿宋"/>
                <w:spacing w:val="-4"/>
                <w:sz w:val="22"/>
                <w:szCs w:val="22"/>
              </w:rPr>
              <w:t>体育学类</w:t>
            </w:r>
            <w:r>
              <w:rPr>
                <w:rFonts w:ascii="仿宋" w:hAnsi="仿宋" w:eastAsia="仿宋" w:cs="仿宋"/>
                <w:sz w:val="22"/>
                <w:szCs w:val="22"/>
              </w:rPr>
              <w:t xml:space="preserve"> </w:t>
            </w:r>
            <w:r>
              <w:rPr>
                <w:rFonts w:ascii="仿宋" w:hAnsi="仿宋" w:eastAsia="仿宋" w:cs="仿宋"/>
                <w:spacing w:val="-4"/>
                <w:sz w:val="22"/>
                <w:szCs w:val="22"/>
              </w:rPr>
              <w:t>其他专业</w:t>
            </w:r>
          </w:p>
        </w:tc>
        <w:tc>
          <w:tcPr>
            <w:tcW w:w="1005" w:type="dxa"/>
            <w:vAlign w:val="top"/>
          </w:tcPr>
          <w:p>
            <w:pPr>
              <w:spacing w:before="205" w:line="225" w:lineRule="auto"/>
              <w:ind w:left="293"/>
              <w:rPr>
                <w:rFonts w:ascii="仿宋" w:hAnsi="仿宋" w:eastAsia="仿宋" w:cs="仿宋"/>
                <w:sz w:val="22"/>
                <w:szCs w:val="22"/>
              </w:rPr>
            </w:pPr>
            <w:r>
              <w:rPr>
                <w:rFonts w:ascii="仿宋" w:hAnsi="仿宋" w:eastAsia="仿宋" w:cs="仿宋"/>
                <w:spacing w:val="-6"/>
                <w:sz w:val="22"/>
                <w:szCs w:val="22"/>
              </w:rPr>
              <w:t>硕士</w:t>
            </w:r>
          </w:p>
        </w:tc>
        <w:tc>
          <w:tcPr>
            <w:tcW w:w="1769" w:type="dxa"/>
            <w:vAlign w:val="top"/>
          </w:tcPr>
          <w:p>
            <w:pPr>
              <w:spacing w:before="205"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vAlign w:val="top"/>
          </w:tcPr>
          <w:p>
            <w:pPr>
              <w:spacing w:before="205"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777" w:type="dxa"/>
            <w:vAlign w:val="top"/>
          </w:tcPr>
          <w:p>
            <w:pPr>
              <w:spacing w:before="197" w:line="222" w:lineRule="auto"/>
              <w:ind w:left="182"/>
              <w:rPr>
                <w:rFonts w:ascii="仿宋" w:hAnsi="仿宋" w:eastAsia="仿宋" w:cs="仿宋"/>
                <w:sz w:val="22"/>
                <w:szCs w:val="22"/>
              </w:rPr>
            </w:pPr>
            <w:r>
              <w:rPr>
                <w:rFonts w:ascii="仿宋" w:hAnsi="仿宋" w:eastAsia="仿宋" w:cs="仿宋"/>
                <w:spacing w:val="-8"/>
                <w:sz w:val="22"/>
                <w:szCs w:val="22"/>
              </w:rPr>
              <w:t>张伟</w:t>
            </w:r>
          </w:p>
        </w:tc>
        <w:tc>
          <w:tcPr>
            <w:tcW w:w="368" w:type="dxa"/>
            <w:vAlign w:val="top"/>
          </w:tcPr>
          <w:p>
            <w:pPr>
              <w:spacing w:before="197"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vAlign w:val="top"/>
          </w:tcPr>
          <w:p>
            <w:pPr>
              <w:spacing w:before="197" w:line="223" w:lineRule="auto"/>
              <w:ind w:left="102"/>
              <w:rPr>
                <w:rFonts w:ascii="仿宋" w:hAnsi="仿宋" w:eastAsia="仿宋" w:cs="仿宋"/>
                <w:sz w:val="22"/>
                <w:szCs w:val="22"/>
              </w:rPr>
            </w:pPr>
            <w:r>
              <w:rPr>
                <w:rFonts w:ascii="仿宋" w:hAnsi="仿宋" w:eastAsia="仿宋" w:cs="仿宋"/>
                <w:spacing w:val="-4"/>
                <w:sz w:val="22"/>
                <w:szCs w:val="22"/>
              </w:rPr>
              <w:t>1984年1月</w:t>
            </w:r>
          </w:p>
        </w:tc>
        <w:tc>
          <w:tcPr>
            <w:tcW w:w="877" w:type="dxa"/>
            <w:vAlign w:val="top"/>
          </w:tcPr>
          <w:p>
            <w:pPr>
              <w:spacing w:before="197" w:line="223" w:lineRule="auto"/>
              <w:ind w:left="234"/>
              <w:rPr>
                <w:rFonts w:ascii="仿宋" w:hAnsi="仿宋" w:eastAsia="仿宋" w:cs="仿宋"/>
                <w:sz w:val="22"/>
                <w:szCs w:val="22"/>
              </w:rPr>
            </w:pPr>
            <w:r>
              <w:rPr>
                <w:rFonts w:ascii="仿宋" w:hAnsi="仿宋" w:eastAsia="仿宋" w:cs="仿宋"/>
                <w:spacing w:val="-10"/>
                <w:sz w:val="22"/>
                <w:szCs w:val="22"/>
              </w:rPr>
              <w:t>武术</w:t>
            </w:r>
          </w:p>
        </w:tc>
        <w:tc>
          <w:tcPr>
            <w:tcW w:w="870" w:type="dxa"/>
            <w:vAlign w:val="top"/>
          </w:tcPr>
          <w:p>
            <w:pPr>
              <w:spacing w:before="197"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vAlign w:val="top"/>
          </w:tcPr>
          <w:p>
            <w:pPr>
              <w:spacing w:before="56" w:line="231" w:lineRule="auto"/>
              <w:ind w:left="340" w:right="96" w:hanging="229"/>
              <w:rPr>
                <w:rFonts w:ascii="仿宋" w:hAnsi="仿宋" w:eastAsia="仿宋" w:cs="仿宋"/>
                <w:sz w:val="22"/>
                <w:szCs w:val="22"/>
              </w:rPr>
            </w:pPr>
            <w:r>
              <w:rPr>
                <w:rFonts w:ascii="仿宋" w:hAnsi="仿宋" w:eastAsia="仿宋" w:cs="仿宋"/>
                <w:spacing w:val="-4"/>
                <w:sz w:val="22"/>
                <w:szCs w:val="22"/>
              </w:rPr>
              <w:t>天津体育</w:t>
            </w:r>
            <w:r>
              <w:rPr>
                <w:rFonts w:ascii="仿宋" w:hAnsi="仿宋" w:eastAsia="仿宋" w:cs="仿宋"/>
                <w:sz w:val="22"/>
                <w:szCs w:val="22"/>
              </w:rPr>
              <w:t xml:space="preserve"> </w:t>
            </w:r>
            <w:r>
              <w:rPr>
                <w:rFonts w:ascii="仿宋" w:hAnsi="仿宋" w:eastAsia="仿宋" w:cs="仿宋"/>
                <w:spacing w:val="-12"/>
                <w:sz w:val="22"/>
                <w:szCs w:val="22"/>
              </w:rPr>
              <w:t>学院</w:t>
            </w:r>
          </w:p>
        </w:tc>
        <w:tc>
          <w:tcPr>
            <w:tcW w:w="1012" w:type="dxa"/>
            <w:vAlign w:val="top"/>
          </w:tcPr>
          <w:p>
            <w:pPr>
              <w:spacing w:before="56" w:line="231" w:lineRule="auto"/>
              <w:ind w:left="245" w:right="172" w:hanging="56"/>
              <w:rPr>
                <w:rFonts w:ascii="仿宋" w:hAnsi="仿宋" w:eastAsia="仿宋" w:cs="仿宋"/>
                <w:sz w:val="22"/>
                <w:szCs w:val="22"/>
              </w:rPr>
            </w:pPr>
            <w:r>
              <w:rPr>
                <w:rFonts w:ascii="仿宋" w:hAnsi="仿宋" w:eastAsia="仿宋" w:cs="仿宋"/>
                <w:spacing w:val="-6"/>
                <w:sz w:val="22"/>
                <w:szCs w:val="22"/>
              </w:rPr>
              <w:t>体育学</w:t>
            </w:r>
            <w:r>
              <w:rPr>
                <w:rFonts w:ascii="仿宋" w:hAnsi="仿宋" w:eastAsia="仿宋" w:cs="仿宋"/>
                <w:spacing w:val="1"/>
                <w:sz w:val="22"/>
                <w:szCs w:val="22"/>
              </w:rPr>
              <w:t xml:space="preserve"> </w:t>
            </w:r>
            <w:r>
              <w:rPr>
                <w:rFonts w:ascii="仿宋" w:hAnsi="仿宋" w:eastAsia="仿宋" w:cs="仿宋"/>
                <w:spacing w:val="-1"/>
                <w:sz w:val="22"/>
                <w:szCs w:val="22"/>
              </w:rPr>
              <w:t>类...</w:t>
            </w:r>
          </w:p>
        </w:tc>
        <w:tc>
          <w:tcPr>
            <w:tcW w:w="1005" w:type="dxa"/>
            <w:vAlign w:val="top"/>
          </w:tcPr>
          <w:p>
            <w:pPr>
              <w:spacing w:before="197" w:line="225" w:lineRule="auto"/>
              <w:ind w:left="293"/>
              <w:rPr>
                <w:rFonts w:ascii="仿宋" w:hAnsi="仿宋" w:eastAsia="仿宋" w:cs="仿宋"/>
                <w:sz w:val="22"/>
                <w:szCs w:val="22"/>
              </w:rPr>
            </w:pPr>
            <w:r>
              <w:rPr>
                <w:rFonts w:ascii="仿宋" w:hAnsi="仿宋" w:eastAsia="仿宋" w:cs="仿宋"/>
                <w:spacing w:val="-6"/>
                <w:sz w:val="22"/>
                <w:szCs w:val="22"/>
              </w:rPr>
              <w:t>硕士</w:t>
            </w:r>
          </w:p>
        </w:tc>
        <w:tc>
          <w:tcPr>
            <w:tcW w:w="1769" w:type="dxa"/>
            <w:vAlign w:val="top"/>
          </w:tcPr>
          <w:p>
            <w:pPr>
              <w:spacing w:before="197"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vAlign w:val="top"/>
          </w:tcPr>
          <w:p>
            <w:pPr>
              <w:spacing w:before="197"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777" w:type="dxa"/>
            <w:vAlign w:val="top"/>
          </w:tcPr>
          <w:p>
            <w:pPr>
              <w:spacing w:before="199" w:line="223" w:lineRule="auto"/>
              <w:ind w:left="76"/>
              <w:rPr>
                <w:rFonts w:ascii="仿宋" w:hAnsi="仿宋" w:eastAsia="仿宋" w:cs="仿宋"/>
                <w:sz w:val="22"/>
                <w:szCs w:val="22"/>
              </w:rPr>
            </w:pPr>
            <w:r>
              <w:rPr>
                <w:rFonts w:ascii="仿宋" w:hAnsi="仿宋" w:eastAsia="仿宋" w:cs="仿宋"/>
                <w:spacing w:val="-7"/>
                <w:sz w:val="22"/>
                <w:szCs w:val="22"/>
              </w:rPr>
              <w:t>曹红娟</w:t>
            </w:r>
          </w:p>
        </w:tc>
        <w:tc>
          <w:tcPr>
            <w:tcW w:w="368" w:type="dxa"/>
            <w:vAlign w:val="top"/>
          </w:tcPr>
          <w:p>
            <w:pPr>
              <w:spacing w:before="199"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vAlign w:val="top"/>
          </w:tcPr>
          <w:p>
            <w:pPr>
              <w:spacing w:before="199" w:line="223" w:lineRule="auto"/>
              <w:ind w:left="102"/>
              <w:rPr>
                <w:rFonts w:ascii="仿宋" w:hAnsi="仿宋" w:eastAsia="仿宋" w:cs="仿宋"/>
                <w:sz w:val="22"/>
                <w:szCs w:val="22"/>
              </w:rPr>
            </w:pPr>
            <w:r>
              <w:rPr>
                <w:rFonts w:ascii="仿宋" w:hAnsi="仿宋" w:eastAsia="仿宋" w:cs="仿宋"/>
                <w:spacing w:val="-4"/>
                <w:sz w:val="22"/>
                <w:szCs w:val="22"/>
              </w:rPr>
              <w:t>1979年5月</w:t>
            </w:r>
          </w:p>
        </w:tc>
        <w:tc>
          <w:tcPr>
            <w:tcW w:w="877" w:type="dxa"/>
            <w:vAlign w:val="top"/>
          </w:tcPr>
          <w:p>
            <w:pPr>
              <w:spacing w:before="199" w:line="223" w:lineRule="auto"/>
              <w:ind w:left="234"/>
              <w:rPr>
                <w:rFonts w:ascii="仿宋" w:hAnsi="仿宋" w:eastAsia="仿宋" w:cs="仿宋"/>
                <w:sz w:val="22"/>
                <w:szCs w:val="22"/>
              </w:rPr>
            </w:pPr>
            <w:r>
              <w:rPr>
                <w:rFonts w:ascii="仿宋" w:hAnsi="仿宋" w:eastAsia="仿宋" w:cs="仿宋"/>
                <w:spacing w:val="-10"/>
                <w:sz w:val="22"/>
                <w:szCs w:val="22"/>
              </w:rPr>
              <w:t>武术</w:t>
            </w:r>
          </w:p>
        </w:tc>
        <w:tc>
          <w:tcPr>
            <w:tcW w:w="870" w:type="dxa"/>
            <w:vAlign w:val="top"/>
          </w:tcPr>
          <w:p>
            <w:pPr>
              <w:spacing w:before="199"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vAlign w:val="top"/>
          </w:tcPr>
          <w:p>
            <w:pPr>
              <w:spacing w:before="58" w:line="230" w:lineRule="auto"/>
              <w:ind w:left="340" w:right="96" w:hanging="229"/>
              <w:rPr>
                <w:rFonts w:ascii="仿宋" w:hAnsi="仿宋" w:eastAsia="仿宋" w:cs="仿宋"/>
                <w:sz w:val="22"/>
                <w:szCs w:val="22"/>
              </w:rPr>
            </w:pPr>
            <w:r>
              <w:rPr>
                <w:rFonts w:ascii="仿宋" w:hAnsi="仿宋" w:eastAsia="仿宋" w:cs="仿宋"/>
                <w:spacing w:val="-4"/>
                <w:sz w:val="22"/>
                <w:szCs w:val="22"/>
              </w:rPr>
              <w:t>天津体育</w:t>
            </w:r>
            <w:r>
              <w:rPr>
                <w:rFonts w:ascii="仿宋" w:hAnsi="仿宋" w:eastAsia="仿宋" w:cs="仿宋"/>
                <w:sz w:val="22"/>
                <w:szCs w:val="22"/>
              </w:rPr>
              <w:t xml:space="preserve"> </w:t>
            </w:r>
            <w:r>
              <w:rPr>
                <w:rFonts w:ascii="仿宋" w:hAnsi="仿宋" w:eastAsia="仿宋" w:cs="仿宋"/>
                <w:spacing w:val="-12"/>
                <w:sz w:val="22"/>
                <w:szCs w:val="22"/>
              </w:rPr>
              <w:t>学院</w:t>
            </w:r>
          </w:p>
        </w:tc>
        <w:tc>
          <w:tcPr>
            <w:tcW w:w="1012" w:type="dxa"/>
            <w:vAlign w:val="top"/>
          </w:tcPr>
          <w:p>
            <w:pPr>
              <w:spacing w:before="199" w:line="224" w:lineRule="auto"/>
              <w:ind w:left="79"/>
              <w:rPr>
                <w:rFonts w:ascii="仿宋" w:hAnsi="仿宋" w:eastAsia="仿宋" w:cs="仿宋"/>
                <w:sz w:val="22"/>
                <w:szCs w:val="22"/>
              </w:rPr>
            </w:pPr>
            <w:r>
              <w:rPr>
                <w:rFonts w:ascii="仿宋" w:hAnsi="仿宋" w:eastAsia="仿宋" w:cs="仿宋"/>
                <w:spacing w:val="-4"/>
                <w:sz w:val="22"/>
                <w:szCs w:val="22"/>
              </w:rPr>
              <w:t>运动训练</w:t>
            </w:r>
          </w:p>
        </w:tc>
        <w:tc>
          <w:tcPr>
            <w:tcW w:w="1005" w:type="dxa"/>
            <w:vAlign w:val="top"/>
          </w:tcPr>
          <w:p>
            <w:pPr>
              <w:spacing w:before="199" w:line="224" w:lineRule="auto"/>
              <w:ind w:left="304"/>
              <w:rPr>
                <w:rFonts w:ascii="仿宋" w:hAnsi="仿宋" w:eastAsia="仿宋" w:cs="仿宋"/>
                <w:sz w:val="22"/>
                <w:szCs w:val="22"/>
              </w:rPr>
            </w:pPr>
            <w:r>
              <w:rPr>
                <w:rFonts w:ascii="仿宋" w:hAnsi="仿宋" w:eastAsia="仿宋" w:cs="仿宋"/>
                <w:spacing w:val="-12"/>
                <w:sz w:val="22"/>
                <w:szCs w:val="22"/>
              </w:rPr>
              <w:t>学士</w:t>
            </w:r>
          </w:p>
        </w:tc>
        <w:tc>
          <w:tcPr>
            <w:tcW w:w="1769" w:type="dxa"/>
            <w:vAlign w:val="top"/>
          </w:tcPr>
          <w:p>
            <w:pPr>
              <w:spacing w:before="199"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vAlign w:val="top"/>
          </w:tcPr>
          <w:p>
            <w:pPr>
              <w:spacing w:before="199"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trPr>
        <w:tc>
          <w:tcPr>
            <w:tcW w:w="777" w:type="dxa"/>
            <w:vAlign w:val="top"/>
          </w:tcPr>
          <w:p>
            <w:pPr>
              <w:spacing w:before="139" w:line="224" w:lineRule="auto"/>
              <w:ind w:left="181"/>
              <w:rPr>
                <w:rFonts w:ascii="仿宋" w:hAnsi="仿宋" w:eastAsia="仿宋" w:cs="仿宋"/>
                <w:sz w:val="22"/>
                <w:szCs w:val="22"/>
              </w:rPr>
            </w:pPr>
            <w:r>
              <w:rPr>
                <w:rFonts w:ascii="仿宋" w:hAnsi="仿宋" w:eastAsia="仿宋" w:cs="仿宋"/>
                <w:spacing w:val="-8"/>
                <w:sz w:val="22"/>
                <w:szCs w:val="22"/>
              </w:rPr>
              <w:t>霍焰</w:t>
            </w:r>
          </w:p>
        </w:tc>
        <w:tc>
          <w:tcPr>
            <w:tcW w:w="368" w:type="dxa"/>
            <w:vAlign w:val="top"/>
          </w:tcPr>
          <w:p>
            <w:pPr>
              <w:spacing w:before="139"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vAlign w:val="top"/>
          </w:tcPr>
          <w:p>
            <w:pPr>
              <w:spacing w:before="139" w:line="223" w:lineRule="auto"/>
              <w:ind w:left="102"/>
              <w:rPr>
                <w:rFonts w:ascii="仿宋" w:hAnsi="仿宋" w:eastAsia="仿宋" w:cs="仿宋"/>
                <w:sz w:val="22"/>
                <w:szCs w:val="22"/>
              </w:rPr>
            </w:pPr>
            <w:r>
              <w:rPr>
                <w:rFonts w:ascii="仿宋" w:hAnsi="仿宋" w:eastAsia="仿宋" w:cs="仿宋"/>
                <w:spacing w:val="-4"/>
                <w:sz w:val="22"/>
                <w:szCs w:val="22"/>
              </w:rPr>
              <w:t>1974年4月</w:t>
            </w:r>
          </w:p>
        </w:tc>
        <w:tc>
          <w:tcPr>
            <w:tcW w:w="877" w:type="dxa"/>
            <w:vAlign w:val="top"/>
          </w:tcPr>
          <w:p>
            <w:pPr>
              <w:spacing w:before="139" w:line="224" w:lineRule="auto"/>
              <w:ind w:left="230"/>
              <w:rPr>
                <w:rFonts w:ascii="仿宋" w:hAnsi="仿宋" w:eastAsia="仿宋" w:cs="仿宋"/>
                <w:sz w:val="22"/>
                <w:szCs w:val="22"/>
              </w:rPr>
            </w:pPr>
            <w:r>
              <w:rPr>
                <w:rFonts w:ascii="仿宋" w:hAnsi="仿宋" w:eastAsia="仿宋" w:cs="仿宋"/>
                <w:spacing w:val="-8"/>
                <w:sz w:val="22"/>
                <w:szCs w:val="22"/>
              </w:rPr>
              <w:t>游泳</w:t>
            </w:r>
          </w:p>
        </w:tc>
        <w:tc>
          <w:tcPr>
            <w:tcW w:w="870" w:type="dxa"/>
            <w:vAlign w:val="top"/>
          </w:tcPr>
          <w:p>
            <w:pPr>
              <w:spacing w:before="139"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vAlign w:val="top"/>
          </w:tcPr>
          <w:p>
            <w:pPr>
              <w:spacing w:before="139"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vAlign w:val="top"/>
          </w:tcPr>
          <w:p>
            <w:pPr>
              <w:spacing w:before="139" w:line="223" w:lineRule="auto"/>
              <w:ind w:left="187"/>
              <w:rPr>
                <w:rFonts w:ascii="仿宋" w:hAnsi="仿宋" w:eastAsia="仿宋" w:cs="仿宋"/>
                <w:sz w:val="22"/>
                <w:szCs w:val="22"/>
              </w:rPr>
            </w:pPr>
            <w:r>
              <w:rPr>
                <w:rFonts w:ascii="仿宋" w:hAnsi="仿宋" w:eastAsia="仿宋" w:cs="仿宋"/>
                <w:spacing w:val="-5"/>
                <w:sz w:val="22"/>
                <w:szCs w:val="22"/>
              </w:rPr>
              <w:t>教育学</w:t>
            </w:r>
          </w:p>
        </w:tc>
        <w:tc>
          <w:tcPr>
            <w:tcW w:w="1005" w:type="dxa"/>
            <w:vAlign w:val="top"/>
          </w:tcPr>
          <w:p>
            <w:pPr>
              <w:spacing w:before="138" w:line="225" w:lineRule="auto"/>
              <w:ind w:left="293"/>
              <w:rPr>
                <w:rFonts w:ascii="仿宋" w:hAnsi="仿宋" w:eastAsia="仿宋" w:cs="仿宋"/>
                <w:sz w:val="22"/>
                <w:szCs w:val="22"/>
              </w:rPr>
            </w:pPr>
            <w:r>
              <w:rPr>
                <w:rFonts w:ascii="仿宋" w:hAnsi="仿宋" w:eastAsia="仿宋" w:cs="仿宋"/>
                <w:spacing w:val="-6"/>
                <w:sz w:val="22"/>
                <w:szCs w:val="22"/>
              </w:rPr>
              <w:t>硕士</w:t>
            </w:r>
          </w:p>
        </w:tc>
        <w:tc>
          <w:tcPr>
            <w:tcW w:w="1769" w:type="dxa"/>
            <w:vAlign w:val="top"/>
          </w:tcPr>
          <w:p>
            <w:pPr>
              <w:spacing w:before="139"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vAlign w:val="top"/>
          </w:tcPr>
          <w:p>
            <w:pPr>
              <w:spacing w:before="138"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777" w:type="dxa"/>
            <w:vAlign w:val="top"/>
          </w:tcPr>
          <w:p>
            <w:pPr>
              <w:spacing w:before="192" w:line="222" w:lineRule="auto"/>
              <w:ind w:left="182"/>
              <w:rPr>
                <w:rFonts w:ascii="仿宋" w:hAnsi="仿宋" w:eastAsia="仿宋" w:cs="仿宋"/>
                <w:sz w:val="22"/>
                <w:szCs w:val="22"/>
              </w:rPr>
            </w:pPr>
            <w:r>
              <w:rPr>
                <w:rFonts w:ascii="仿宋" w:hAnsi="仿宋" w:eastAsia="仿宋" w:cs="仿宋"/>
                <w:spacing w:val="-8"/>
                <w:sz w:val="22"/>
                <w:szCs w:val="22"/>
              </w:rPr>
              <w:t>朱琳</w:t>
            </w:r>
          </w:p>
        </w:tc>
        <w:tc>
          <w:tcPr>
            <w:tcW w:w="368" w:type="dxa"/>
            <w:vAlign w:val="top"/>
          </w:tcPr>
          <w:p>
            <w:pPr>
              <w:spacing w:before="193"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vAlign w:val="top"/>
          </w:tcPr>
          <w:p>
            <w:pPr>
              <w:spacing w:before="193" w:line="223" w:lineRule="auto"/>
              <w:ind w:left="47"/>
              <w:rPr>
                <w:rFonts w:ascii="仿宋" w:hAnsi="仿宋" w:eastAsia="仿宋" w:cs="仿宋"/>
                <w:sz w:val="22"/>
                <w:szCs w:val="22"/>
              </w:rPr>
            </w:pPr>
            <w:r>
              <w:rPr>
                <w:rFonts w:ascii="仿宋" w:hAnsi="仿宋" w:eastAsia="仿宋" w:cs="仿宋"/>
                <w:spacing w:val="-3"/>
                <w:sz w:val="22"/>
                <w:szCs w:val="22"/>
              </w:rPr>
              <w:t>1989年11月</w:t>
            </w:r>
          </w:p>
        </w:tc>
        <w:tc>
          <w:tcPr>
            <w:tcW w:w="877" w:type="dxa"/>
            <w:vAlign w:val="top"/>
          </w:tcPr>
          <w:p>
            <w:pPr>
              <w:spacing w:before="193" w:line="224" w:lineRule="auto"/>
              <w:ind w:left="230"/>
              <w:rPr>
                <w:rFonts w:ascii="仿宋" w:hAnsi="仿宋" w:eastAsia="仿宋" w:cs="仿宋"/>
                <w:sz w:val="22"/>
                <w:szCs w:val="22"/>
              </w:rPr>
            </w:pPr>
            <w:r>
              <w:rPr>
                <w:rFonts w:ascii="仿宋" w:hAnsi="仿宋" w:eastAsia="仿宋" w:cs="仿宋"/>
                <w:spacing w:val="-8"/>
                <w:sz w:val="22"/>
                <w:szCs w:val="22"/>
              </w:rPr>
              <w:t>游泳</w:t>
            </w:r>
          </w:p>
        </w:tc>
        <w:tc>
          <w:tcPr>
            <w:tcW w:w="870" w:type="dxa"/>
            <w:vAlign w:val="top"/>
          </w:tcPr>
          <w:p>
            <w:pPr>
              <w:spacing w:before="193" w:line="223" w:lineRule="auto"/>
              <w:ind w:left="226"/>
              <w:rPr>
                <w:rFonts w:ascii="仿宋" w:hAnsi="仿宋" w:eastAsia="仿宋" w:cs="仿宋"/>
                <w:sz w:val="22"/>
                <w:szCs w:val="22"/>
              </w:rPr>
            </w:pPr>
            <w:r>
              <w:rPr>
                <w:rFonts w:ascii="仿宋" w:hAnsi="仿宋" w:eastAsia="仿宋" w:cs="仿宋"/>
                <w:spacing w:val="-7"/>
                <w:sz w:val="22"/>
                <w:szCs w:val="22"/>
              </w:rPr>
              <w:t>讲师</w:t>
            </w:r>
          </w:p>
        </w:tc>
        <w:tc>
          <w:tcPr>
            <w:tcW w:w="1079" w:type="dxa"/>
            <w:vAlign w:val="top"/>
          </w:tcPr>
          <w:p>
            <w:pPr>
              <w:spacing w:before="49" w:line="228" w:lineRule="auto"/>
              <w:ind w:left="340" w:right="96" w:hanging="229"/>
              <w:rPr>
                <w:rFonts w:ascii="仿宋" w:hAnsi="仿宋" w:eastAsia="仿宋" w:cs="仿宋"/>
                <w:sz w:val="22"/>
                <w:szCs w:val="22"/>
              </w:rPr>
            </w:pPr>
            <w:r>
              <w:rPr>
                <w:rFonts w:ascii="仿宋" w:hAnsi="仿宋" w:eastAsia="仿宋" w:cs="仿宋"/>
                <w:spacing w:val="-4"/>
                <w:sz w:val="22"/>
                <w:szCs w:val="22"/>
              </w:rPr>
              <w:t>天津体育</w:t>
            </w:r>
            <w:r>
              <w:rPr>
                <w:rFonts w:ascii="仿宋" w:hAnsi="仿宋" w:eastAsia="仿宋" w:cs="仿宋"/>
                <w:sz w:val="22"/>
                <w:szCs w:val="22"/>
              </w:rPr>
              <w:t xml:space="preserve"> </w:t>
            </w:r>
            <w:r>
              <w:rPr>
                <w:rFonts w:ascii="仿宋" w:hAnsi="仿宋" w:eastAsia="仿宋" w:cs="仿宋"/>
                <w:spacing w:val="-12"/>
                <w:sz w:val="22"/>
                <w:szCs w:val="22"/>
              </w:rPr>
              <w:t>学院</w:t>
            </w:r>
          </w:p>
        </w:tc>
        <w:tc>
          <w:tcPr>
            <w:tcW w:w="1012" w:type="dxa"/>
            <w:vAlign w:val="top"/>
          </w:tcPr>
          <w:p>
            <w:pPr>
              <w:spacing w:before="193" w:line="223" w:lineRule="auto"/>
              <w:ind w:left="79"/>
              <w:rPr>
                <w:rFonts w:ascii="仿宋" w:hAnsi="仿宋" w:eastAsia="仿宋" w:cs="仿宋"/>
                <w:sz w:val="22"/>
                <w:szCs w:val="22"/>
              </w:rPr>
            </w:pPr>
            <w:r>
              <w:rPr>
                <w:rFonts w:ascii="仿宋" w:hAnsi="仿宋" w:eastAsia="仿宋" w:cs="仿宋"/>
                <w:spacing w:val="-4"/>
                <w:sz w:val="22"/>
                <w:szCs w:val="22"/>
              </w:rPr>
              <w:t>体育教育</w:t>
            </w:r>
          </w:p>
        </w:tc>
        <w:tc>
          <w:tcPr>
            <w:tcW w:w="1005" w:type="dxa"/>
            <w:vAlign w:val="top"/>
          </w:tcPr>
          <w:p>
            <w:pPr>
              <w:spacing w:before="192" w:line="225" w:lineRule="auto"/>
              <w:ind w:left="293"/>
              <w:rPr>
                <w:rFonts w:ascii="仿宋" w:hAnsi="仿宋" w:eastAsia="仿宋" w:cs="仿宋"/>
                <w:sz w:val="22"/>
                <w:szCs w:val="22"/>
              </w:rPr>
            </w:pPr>
            <w:r>
              <w:rPr>
                <w:rFonts w:ascii="仿宋" w:hAnsi="仿宋" w:eastAsia="仿宋" w:cs="仿宋"/>
                <w:spacing w:val="-6"/>
                <w:sz w:val="22"/>
                <w:szCs w:val="22"/>
              </w:rPr>
              <w:t>硕士</w:t>
            </w:r>
          </w:p>
        </w:tc>
        <w:tc>
          <w:tcPr>
            <w:tcW w:w="1769" w:type="dxa"/>
            <w:vAlign w:val="top"/>
          </w:tcPr>
          <w:p>
            <w:pPr>
              <w:spacing w:before="193"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vAlign w:val="top"/>
          </w:tcPr>
          <w:p>
            <w:pPr>
              <w:spacing w:before="192"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777" w:type="dxa"/>
            <w:vAlign w:val="top"/>
          </w:tcPr>
          <w:p>
            <w:pPr>
              <w:spacing w:before="192" w:line="222" w:lineRule="auto"/>
              <w:ind w:left="185"/>
              <w:rPr>
                <w:rFonts w:ascii="仿宋" w:hAnsi="仿宋" w:eastAsia="仿宋" w:cs="仿宋"/>
                <w:sz w:val="22"/>
                <w:szCs w:val="22"/>
              </w:rPr>
            </w:pPr>
            <w:r>
              <w:rPr>
                <w:rFonts w:ascii="仿宋" w:hAnsi="仿宋" w:eastAsia="仿宋" w:cs="仿宋"/>
                <w:spacing w:val="-10"/>
                <w:sz w:val="22"/>
                <w:szCs w:val="22"/>
              </w:rPr>
              <w:t>袁晖</w:t>
            </w:r>
          </w:p>
        </w:tc>
        <w:tc>
          <w:tcPr>
            <w:tcW w:w="368" w:type="dxa"/>
            <w:vAlign w:val="top"/>
          </w:tcPr>
          <w:p>
            <w:pPr>
              <w:spacing w:before="191"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vAlign w:val="top"/>
          </w:tcPr>
          <w:p>
            <w:pPr>
              <w:spacing w:before="192" w:line="223" w:lineRule="auto"/>
              <w:ind w:left="47"/>
              <w:rPr>
                <w:rFonts w:ascii="仿宋" w:hAnsi="仿宋" w:eastAsia="仿宋" w:cs="仿宋"/>
                <w:sz w:val="22"/>
                <w:szCs w:val="22"/>
              </w:rPr>
            </w:pPr>
            <w:r>
              <w:rPr>
                <w:rFonts w:ascii="仿宋" w:hAnsi="仿宋" w:eastAsia="仿宋" w:cs="仿宋"/>
                <w:spacing w:val="-3"/>
                <w:sz w:val="22"/>
                <w:szCs w:val="22"/>
              </w:rPr>
              <w:t>1972年11月</w:t>
            </w:r>
          </w:p>
        </w:tc>
        <w:tc>
          <w:tcPr>
            <w:tcW w:w="877" w:type="dxa"/>
            <w:vAlign w:val="top"/>
          </w:tcPr>
          <w:p>
            <w:pPr>
              <w:spacing w:before="192" w:line="225" w:lineRule="auto"/>
              <w:ind w:left="230"/>
              <w:rPr>
                <w:rFonts w:ascii="仿宋" w:hAnsi="仿宋" w:eastAsia="仿宋" w:cs="仿宋"/>
                <w:sz w:val="22"/>
                <w:szCs w:val="22"/>
              </w:rPr>
            </w:pPr>
            <w:r>
              <w:rPr>
                <w:rFonts w:ascii="仿宋" w:hAnsi="仿宋" w:eastAsia="仿宋" w:cs="仿宋"/>
                <w:spacing w:val="-8"/>
                <w:sz w:val="22"/>
                <w:szCs w:val="22"/>
              </w:rPr>
              <w:t>篮球</w:t>
            </w:r>
          </w:p>
        </w:tc>
        <w:tc>
          <w:tcPr>
            <w:tcW w:w="870" w:type="dxa"/>
            <w:vAlign w:val="top"/>
          </w:tcPr>
          <w:p>
            <w:pPr>
              <w:spacing w:before="192"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vAlign w:val="top"/>
          </w:tcPr>
          <w:p>
            <w:pPr>
              <w:spacing w:before="49" w:line="228" w:lineRule="auto"/>
              <w:ind w:left="340" w:right="96" w:hanging="224"/>
              <w:rPr>
                <w:rFonts w:ascii="仿宋" w:hAnsi="仿宋" w:eastAsia="仿宋" w:cs="仿宋"/>
                <w:sz w:val="22"/>
                <w:szCs w:val="22"/>
              </w:rPr>
            </w:pPr>
            <w:r>
              <w:rPr>
                <w:rFonts w:ascii="仿宋" w:hAnsi="仿宋" w:eastAsia="仿宋" w:cs="仿宋"/>
                <w:spacing w:val="-5"/>
                <w:sz w:val="22"/>
                <w:szCs w:val="22"/>
              </w:rPr>
              <w:t>北京体育</w:t>
            </w:r>
            <w:r>
              <w:rPr>
                <w:rFonts w:ascii="仿宋" w:hAnsi="仿宋" w:eastAsia="仿宋" w:cs="仿宋"/>
                <w:sz w:val="22"/>
                <w:szCs w:val="22"/>
              </w:rPr>
              <w:t xml:space="preserve"> </w:t>
            </w:r>
            <w:r>
              <w:rPr>
                <w:rFonts w:ascii="仿宋" w:hAnsi="仿宋" w:eastAsia="仿宋" w:cs="仿宋"/>
                <w:spacing w:val="-12"/>
                <w:sz w:val="22"/>
                <w:szCs w:val="22"/>
              </w:rPr>
              <w:t>学院</w:t>
            </w:r>
          </w:p>
        </w:tc>
        <w:tc>
          <w:tcPr>
            <w:tcW w:w="1012" w:type="dxa"/>
            <w:vAlign w:val="top"/>
          </w:tcPr>
          <w:p>
            <w:pPr>
              <w:spacing w:before="192" w:line="223" w:lineRule="auto"/>
              <w:ind w:left="79"/>
              <w:rPr>
                <w:rFonts w:ascii="仿宋" w:hAnsi="仿宋" w:eastAsia="仿宋" w:cs="仿宋"/>
                <w:sz w:val="22"/>
                <w:szCs w:val="22"/>
              </w:rPr>
            </w:pPr>
            <w:r>
              <w:rPr>
                <w:rFonts w:ascii="仿宋" w:hAnsi="仿宋" w:eastAsia="仿宋" w:cs="仿宋"/>
                <w:spacing w:val="-4"/>
                <w:sz w:val="22"/>
                <w:szCs w:val="22"/>
              </w:rPr>
              <w:t>体育教育</w:t>
            </w:r>
          </w:p>
        </w:tc>
        <w:tc>
          <w:tcPr>
            <w:tcW w:w="1005" w:type="dxa"/>
            <w:vAlign w:val="top"/>
          </w:tcPr>
          <w:p>
            <w:pPr>
              <w:spacing w:before="192" w:line="224" w:lineRule="auto"/>
              <w:ind w:left="304"/>
              <w:rPr>
                <w:rFonts w:ascii="仿宋" w:hAnsi="仿宋" w:eastAsia="仿宋" w:cs="仿宋"/>
                <w:sz w:val="22"/>
                <w:szCs w:val="22"/>
              </w:rPr>
            </w:pPr>
            <w:r>
              <w:rPr>
                <w:rFonts w:ascii="仿宋" w:hAnsi="仿宋" w:eastAsia="仿宋" w:cs="仿宋"/>
                <w:spacing w:val="-12"/>
                <w:sz w:val="22"/>
                <w:szCs w:val="22"/>
              </w:rPr>
              <w:t>学士</w:t>
            </w:r>
          </w:p>
        </w:tc>
        <w:tc>
          <w:tcPr>
            <w:tcW w:w="1769" w:type="dxa"/>
            <w:vAlign w:val="top"/>
          </w:tcPr>
          <w:p>
            <w:pPr>
              <w:spacing w:before="192"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vAlign w:val="top"/>
          </w:tcPr>
          <w:p>
            <w:pPr>
              <w:spacing w:before="191"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777" w:type="dxa"/>
            <w:vAlign w:val="top"/>
          </w:tcPr>
          <w:p>
            <w:pPr>
              <w:spacing w:before="189" w:line="224" w:lineRule="auto"/>
              <w:ind w:left="71"/>
              <w:rPr>
                <w:rFonts w:ascii="仿宋" w:hAnsi="仿宋" w:eastAsia="仿宋" w:cs="仿宋"/>
                <w:sz w:val="22"/>
                <w:szCs w:val="22"/>
              </w:rPr>
            </w:pPr>
            <w:r>
              <w:rPr>
                <w:rFonts w:ascii="仿宋" w:hAnsi="仿宋" w:eastAsia="仿宋" w:cs="仿宋"/>
                <w:spacing w:val="-5"/>
                <w:sz w:val="22"/>
                <w:szCs w:val="22"/>
              </w:rPr>
              <w:t>齐春燕</w:t>
            </w:r>
          </w:p>
        </w:tc>
        <w:tc>
          <w:tcPr>
            <w:tcW w:w="368" w:type="dxa"/>
            <w:vAlign w:val="top"/>
          </w:tcPr>
          <w:p>
            <w:pPr>
              <w:spacing w:before="189"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vAlign w:val="top"/>
          </w:tcPr>
          <w:p>
            <w:pPr>
              <w:spacing w:before="189" w:line="223" w:lineRule="auto"/>
              <w:ind w:left="47"/>
              <w:rPr>
                <w:rFonts w:ascii="仿宋" w:hAnsi="仿宋" w:eastAsia="仿宋" w:cs="仿宋"/>
                <w:sz w:val="22"/>
                <w:szCs w:val="22"/>
              </w:rPr>
            </w:pPr>
            <w:r>
              <w:rPr>
                <w:rFonts w:ascii="仿宋" w:hAnsi="仿宋" w:eastAsia="仿宋" w:cs="仿宋"/>
                <w:spacing w:val="-3"/>
                <w:sz w:val="22"/>
                <w:szCs w:val="22"/>
              </w:rPr>
              <w:t>1976年12月</w:t>
            </w:r>
          </w:p>
        </w:tc>
        <w:tc>
          <w:tcPr>
            <w:tcW w:w="877" w:type="dxa"/>
            <w:vAlign w:val="top"/>
          </w:tcPr>
          <w:p>
            <w:pPr>
              <w:spacing w:before="189" w:line="225" w:lineRule="auto"/>
              <w:ind w:left="230"/>
              <w:rPr>
                <w:rFonts w:ascii="仿宋" w:hAnsi="仿宋" w:eastAsia="仿宋" w:cs="仿宋"/>
                <w:sz w:val="22"/>
                <w:szCs w:val="22"/>
              </w:rPr>
            </w:pPr>
            <w:r>
              <w:rPr>
                <w:rFonts w:ascii="仿宋" w:hAnsi="仿宋" w:eastAsia="仿宋" w:cs="仿宋"/>
                <w:spacing w:val="-8"/>
                <w:sz w:val="22"/>
                <w:szCs w:val="22"/>
              </w:rPr>
              <w:t>篮球</w:t>
            </w:r>
          </w:p>
        </w:tc>
        <w:tc>
          <w:tcPr>
            <w:tcW w:w="870" w:type="dxa"/>
            <w:vAlign w:val="top"/>
          </w:tcPr>
          <w:p>
            <w:pPr>
              <w:spacing w:before="189"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vAlign w:val="top"/>
          </w:tcPr>
          <w:p>
            <w:pPr>
              <w:spacing w:before="44" w:line="226" w:lineRule="auto"/>
              <w:ind w:left="333" w:right="96" w:hanging="217"/>
              <w:rPr>
                <w:rFonts w:ascii="仿宋" w:hAnsi="仿宋" w:eastAsia="仿宋" w:cs="仿宋"/>
                <w:sz w:val="22"/>
                <w:szCs w:val="22"/>
              </w:rPr>
            </w:pPr>
            <w:r>
              <w:rPr>
                <w:rFonts w:ascii="仿宋" w:hAnsi="仿宋" w:eastAsia="仿宋" w:cs="仿宋"/>
                <w:spacing w:val="-5"/>
                <w:sz w:val="22"/>
                <w:szCs w:val="22"/>
              </w:rPr>
              <w:t>北京体育</w:t>
            </w:r>
            <w:r>
              <w:rPr>
                <w:rFonts w:ascii="仿宋" w:hAnsi="仿宋" w:eastAsia="仿宋" w:cs="仿宋"/>
                <w:sz w:val="22"/>
                <w:szCs w:val="22"/>
              </w:rPr>
              <w:t xml:space="preserve"> </w:t>
            </w:r>
            <w:r>
              <w:rPr>
                <w:rFonts w:ascii="仿宋" w:hAnsi="仿宋" w:eastAsia="仿宋" w:cs="仿宋"/>
                <w:spacing w:val="-8"/>
                <w:sz w:val="22"/>
                <w:szCs w:val="22"/>
              </w:rPr>
              <w:t>大学</w:t>
            </w:r>
          </w:p>
        </w:tc>
        <w:tc>
          <w:tcPr>
            <w:tcW w:w="1012" w:type="dxa"/>
            <w:vAlign w:val="top"/>
          </w:tcPr>
          <w:p>
            <w:pPr>
              <w:spacing w:before="44" w:line="226" w:lineRule="auto"/>
              <w:ind w:left="190" w:right="62" w:hanging="111"/>
              <w:rPr>
                <w:rFonts w:ascii="仿宋" w:hAnsi="仿宋" w:eastAsia="仿宋" w:cs="仿宋"/>
                <w:sz w:val="22"/>
                <w:szCs w:val="22"/>
              </w:rPr>
            </w:pPr>
            <w:r>
              <w:rPr>
                <w:rFonts w:ascii="仿宋" w:hAnsi="仿宋" w:eastAsia="仿宋" w:cs="仿宋"/>
                <w:spacing w:val="-4"/>
                <w:sz w:val="22"/>
                <w:szCs w:val="22"/>
              </w:rPr>
              <w:t>体育教育</w:t>
            </w:r>
            <w:r>
              <w:rPr>
                <w:rFonts w:ascii="仿宋" w:hAnsi="仿宋" w:eastAsia="仿宋" w:cs="仿宋"/>
                <w:sz w:val="22"/>
                <w:szCs w:val="22"/>
              </w:rPr>
              <w:t xml:space="preserve"> </w:t>
            </w:r>
            <w:r>
              <w:rPr>
                <w:rFonts w:ascii="仿宋" w:hAnsi="仿宋" w:eastAsia="仿宋" w:cs="仿宋"/>
                <w:spacing w:val="-5"/>
                <w:sz w:val="22"/>
                <w:szCs w:val="22"/>
              </w:rPr>
              <w:t>训练学</w:t>
            </w:r>
          </w:p>
        </w:tc>
        <w:tc>
          <w:tcPr>
            <w:tcW w:w="1005" w:type="dxa"/>
            <w:vAlign w:val="top"/>
          </w:tcPr>
          <w:p>
            <w:pPr>
              <w:spacing w:before="189" w:line="223" w:lineRule="auto"/>
              <w:ind w:left="296"/>
              <w:rPr>
                <w:rFonts w:ascii="仿宋" w:hAnsi="仿宋" w:eastAsia="仿宋" w:cs="仿宋"/>
                <w:sz w:val="22"/>
                <w:szCs w:val="22"/>
              </w:rPr>
            </w:pPr>
            <w:r>
              <w:rPr>
                <w:rFonts w:ascii="仿宋" w:hAnsi="仿宋" w:eastAsia="仿宋" w:cs="仿宋"/>
                <w:spacing w:val="-8"/>
                <w:sz w:val="22"/>
                <w:szCs w:val="22"/>
              </w:rPr>
              <w:t>博士</w:t>
            </w:r>
          </w:p>
        </w:tc>
        <w:tc>
          <w:tcPr>
            <w:tcW w:w="1769" w:type="dxa"/>
            <w:vAlign w:val="top"/>
          </w:tcPr>
          <w:p>
            <w:pPr>
              <w:spacing w:before="189"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vAlign w:val="top"/>
          </w:tcPr>
          <w:p>
            <w:pPr>
              <w:spacing w:before="188"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777" w:type="dxa"/>
            <w:vAlign w:val="top"/>
          </w:tcPr>
          <w:p>
            <w:pPr>
              <w:spacing w:before="133" w:line="224" w:lineRule="auto"/>
              <w:ind w:left="182"/>
              <w:rPr>
                <w:rFonts w:ascii="仿宋" w:hAnsi="仿宋" w:eastAsia="仿宋" w:cs="仿宋"/>
                <w:sz w:val="22"/>
                <w:szCs w:val="22"/>
              </w:rPr>
            </w:pPr>
            <w:r>
              <w:rPr>
                <w:rFonts w:ascii="仿宋" w:hAnsi="仿宋" w:eastAsia="仿宋" w:cs="仿宋"/>
                <w:spacing w:val="-8"/>
                <w:sz w:val="22"/>
                <w:szCs w:val="22"/>
              </w:rPr>
              <w:t>张鹤</w:t>
            </w:r>
          </w:p>
        </w:tc>
        <w:tc>
          <w:tcPr>
            <w:tcW w:w="368" w:type="dxa"/>
            <w:vAlign w:val="top"/>
          </w:tcPr>
          <w:p>
            <w:pPr>
              <w:spacing w:before="133"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vAlign w:val="top"/>
          </w:tcPr>
          <w:p>
            <w:pPr>
              <w:spacing w:before="133" w:line="223" w:lineRule="auto"/>
              <w:ind w:left="47"/>
              <w:rPr>
                <w:rFonts w:ascii="仿宋" w:hAnsi="仿宋" w:eastAsia="仿宋" w:cs="仿宋"/>
                <w:sz w:val="22"/>
                <w:szCs w:val="22"/>
              </w:rPr>
            </w:pPr>
            <w:r>
              <w:rPr>
                <w:rFonts w:ascii="仿宋" w:hAnsi="仿宋" w:eastAsia="仿宋" w:cs="仿宋"/>
                <w:spacing w:val="-3"/>
                <w:sz w:val="22"/>
                <w:szCs w:val="22"/>
              </w:rPr>
              <w:t>1976年12月</w:t>
            </w:r>
          </w:p>
        </w:tc>
        <w:tc>
          <w:tcPr>
            <w:tcW w:w="877" w:type="dxa"/>
            <w:vAlign w:val="top"/>
          </w:tcPr>
          <w:p>
            <w:pPr>
              <w:spacing w:before="133" w:line="223" w:lineRule="auto"/>
              <w:ind w:left="225"/>
              <w:rPr>
                <w:rFonts w:ascii="仿宋" w:hAnsi="仿宋" w:eastAsia="仿宋" w:cs="仿宋"/>
                <w:sz w:val="22"/>
                <w:szCs w:val="22"/>
              </w:rPr>
            </w:pPr>
            <w:r>
              <w:rPr>
                <w:rFonts w:ascii="仿宋" w:hAnsi="仿宋" w:eastAsia="仿宋" w:cs="仿宋"/>
                <w:spacing w:val="-6"/>
                <w:sz w:val="22"/>
                <w:szCs w:val="22"/>
              </w:rPr>
              <w:t>排球</w:t>
            </w:r>
          </w:p>
        </w:tc>
        <w:tc>
          <w:tcPr>
            <w:tcW w:w="870" w:type="dxa"/>
            <w:vAlign w:val="top"/>
          </w:tcPr>
          <w:p>
            <w:pPr>
              <w:spacing w:before="133"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vAlign w:val="top"/>
          </w:tcPr>
          <w:p>
            <w:pPr>
              <w:spacing w:before="133" w:line="223" w:lineRule="auto"/>
              <w:ind w:left="121"/>
              <w:rPr>
                <w:rFonts w:ascii="仿宋" w:hAnsi="仿宋" w:eastAsia="仿宋" w:cs="仿宋"/>
                <w:sz w:val="22"/>
                <w:szCs w:val="22"/>
              </w:rPr>
            </w:pPr>
            <w:r>
              <w:rPr>
                <w:rFonts w:ascii="仿宋" w:hAnsi="仿宋" w:eastAsia="仿宋" w:cs="仿宋"/>
                <w:spacing w:val="-6"/>
                <w:sz w:val="22"/>
                <w:szCs w:val="22"/>
              </w:rPr>
              <w:t>南开大学</w:t>
            </w:r>
          </w:p>
        </w:tc>
        <w:tc>
          <w:tcPr>
            <w:tcW w:w="1012" w:type="dxa"/>
            <w:vAlign w:val="top"/>
          </w:tcPr>
          <w:p>
            <w:pPr>
              <w:spacing w:before="133" w:line="222" w:lineRule="auto"/>
              <w:ind w:left="188"/>
              <w:rPr>
                <w:rFonts w:ascii="仿宋" w:hAnsi="仿宋" w:eastAsia="仿宋" w:cs="仿宋"/>
                <w:sz w:val="22"/>
                <w:szCs w:val="22"/>
              </w:rPr>
            </w:pPr>
            <w:r>
              <w:rPr>
                <w:rFonts w:ascii="仿宋" w:hAnsi="仿宋" w:eastAsia="仿宋" w:cs="仿宋"/>
                <w:spacing w:val="-5"/>
                <w:sz w:val="22"/>
                <w:szCs w:val="22"/>
              </w:rPr>
              <w:t>经济学</w:t>
            </w:r>
          </w:p>
        </w:tc>
        <w:tc>
          <w:tcPr>
            <w:tcW w:w="1005" w:type="dxa"/>
            <w:vAlign w:val="top"/>
          </w:tcPr>
          <w:p>
            <w:pPr>
              <w:spacing w:before="133" w:line="224" w:lineRule="auto"/>
              <w:ind w:left="304"/>
              <w:rPr>
                <w:rFonts w:ascii="仿宋" w:hAnsi="仿宋" w:eastAsia="仿宋" w:cs="仿宋"/>
                <w:sz w:val="22"/>
                <w:szCs w:val="22"/>
              </w:rPr>
            </w:pPr>
            <w:r>
              <w:rPr>
                <w:rFonts w:ascii="仿宋" w:hAnsi="仿宋" w:eastAsia="仿宋" w:cs="仿宋"/>
                <w:spacing w:val="-12"/>
                <w:sz w:val="22"/>
                <w:szCs w:val="22"/>
              </w:rPr>
              <w:t>学士</w:t>
            </w:r>
          </w:p>
        </w:tc>
        <w:tc>
          <w:tcPr>
            <w:tcW w:w="1769" w:type="dxa"/>
            <w:vAlign w:val="top"/>
          </w:tcPr>
          <w:p>
            <w:pPr>
              <w:spacing w:before="133"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vAlign w:val="top"/>
          </w:tcPr>
          <w:p>
            <w:pPr>
              <w:spacing w:before="133"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777" w:type="dxa"/>
            <w:vAlign w:val="top"/>
          </w:tcPr>
          <w:p>
            <w:pPr>
              <w:spacing w:before="200" w:line="222" w:lineRule="auto"/>
              <w:ind w:left="181"/>
              <w:rPr>
                <w:rFonts w:ascii="仿宋" w:hAnsi="仿宋" w:eastAsia="仿宋" w:cs="仿宋"/>
                <w:sz w:val="22"/>
                <w:szCs w:val="22"/>
              </w:rPr>
            </w:pPr>
            <w:r>
              <w:rPr>
                <w:rFonts w:ascii="仿宋" w:hAnsi="仿宋" w:eastAsia="仿宋" w:cs="仿宋"/>
                <w:spacing w:val="-8"/>
                <w:sz w:val="22"/>
                <w:szCs w:val="22"/>
              </w:rPr>
              <w:t>杨兰</w:t>
            </w:r>
          </w:p>
        </w:tc>
        <w:tc>
          <w:tcPr>
            <w:tcW w:w="368" w:type="dxa"/>
            <w:vAlign w:val="top"/>
          </w:tcPr>
          <w:p>
            <w:pPr>
              <w:spacing w:before="199" w:line="224" w:lineRule="auto"/>
              <w:ind w:left="90"/>
              <w:rPr>
                <w:rFonts w:ascii="仿宋" w:hAnsi="仿宋" w:eastAsia="仿宋" w:cs="仿宋"/>
                <w:sz w:val="22"/>
                <w:szCs w:val="22"/>
              </w:rPr>
            </w:pPr>
            <w:r>
              <w:rPr>
                <w:rFonts w:ascii="仿宋" w:hAnsi="仿宋" w:eastAsia="仿宋" w:cs="仿宋"/>
                <w:sz w:val="22"/>
                <w:szCs w:val="22"/>
              </w:rPr>
              <w:t>女</w:t>
            </w:r>
          </w:p>
        </w:tc>
        <w:tc>
          <w:tcPr>
            <w:tcW w:w="1154" w:type="dxa"/>
            <w:vAlign w:val="top"/>
          </w:tcPr>
          <w:p>
            <w:pPr>
              <w:spacing w:before="200" w:line="223" w:lineRule="auto"/>
              <w:ind w:left="102"/>
              <w:rPr>
                <w:rFonts w:ascii="仿宋" w:hAnsi="仿宋" w:eastAsia="仿宋" w:cs="仿宋"/>
                <w:sz w:val="22"/>
                <w:szCs w:val="22"/>
              </w:rPr>
            </w:pPr>
            <w:r>
              <w:rPr>
                <w:rFonts w:ascii="仿宋" w:hAnsi="仿宋" w:eastAsia="仿宋" w:cs="仿宋"/>
                <w:spacing w:val="-4"/>
                <w:sz w:val="22"/>
                <w:szCs w:val="22"/>
              </w:rPr>
              <w:t>1978年1月</w:t>
            </w:r>
          </w:p>
        </w:tc>
        <w:tc>
          <w:tcPr>
            <w:tcW w:w="877" w:type="dxa"/>
            <w:vAlign w:val="top"/>
          </w:tcPr>
          <w:p>
            <w:pPr>
              <w:spacing w:before="200" w:line="222" w:lineRule="auto"/>
              <w:ind w:left="119"/>
              <w:rPr>
                <w:rFonts w:ascii="仿宋" w:hAnsi="仿宋" w:eastAsia="仿宋" w:cs="仿宋"/>
                <w:sz w:val="22"/>
                <w:szCs w:val="22"/>
              </w:rPr>
            </w:pPr>
            <w:r>
              <w:rPr>
                <w:rFonts w:ascii="仿宋" w:hAnsi="仿宋" w:eastAsia="仿宋" w:cs="仿宋"/>
                <w:spacing w:val="-5"/>
                <w:sz w:val="22"/>
                <w:szCs w:val="22"/>
              </w:rPr>
              <w:t>健美操</w:t>
            </w:r>
          </w:p>
        </w:tc>
        <w:tc>
          <w:tcPr>
            <w:tcW w:w="870" w:type="dxa"/>
            <w:vAlign w:val="top"/>
          </w:tcPr>
          <w:p>
            <w:pPr>
              <w:spacing w:before="199" w:line="224" w:lineRule="auto"/>
              <w:ind w:left="122"/>
              <w:rPr>
                <w:rFonts w:ascii="仿宋" w:hAnsi="仿宋" w:eastAsia="仿宋" w:cs="仿宋"/>
                <w:sz w:val="22"/>
                <w:szCs w:val="22"/>
              </w:rPr>
            </w:pPr>
            <w:r>
              <w:rPr>
                <w:rFonts w:ascii="仿宋" w:hAnsi="仿宋" w:eastAsia="仿宋" w:cs="仿宋"/>
                <w:spacing w:val="-7"/>
                <w:sz w:val="22"/>
                <w:szCs w:val="22"/>
              </w:rPr>
              <w:t>副教授</w:t>
            </w:r>
          </w:p>
        </w:tc>
        <w:tc>
          <w:tcPr>
            <w:tcW w:w="1079" w:type="dxa"/>
            <w:vAlign w:val="top"/>
          </w:tcPr>
          <w:p>
            <w:pPr>
              <w:spacing w:before="57" w:line="231" w:lineRule="auto"/>
              <w:ind w:left="333" w:right="96" w:hanging="217"/>
              <w:rPr>
                <w:rFonts w:ascii="仿宋" w:hAnsi="仿宋" w:eastAsia="仿宋" w:cs="仿宋"/>
                <w:sz w:val="22"/>
                <w:szCs w:val="22"/>
              </w:rPr>
            </w:pPr>
            <w:r>
              <w:rPr>
                <w:rFonts w:ascii="仿宋" w:hAnsi="仿宋" w:eastAsia="仿宋" w:cs="仿宋"/>
                <w:spacing w:val="-5"/>
                <w:sz w:val="22"/>
                <w:szCs w:val="22"/>
              </w:rPr>
              <w:t>北京体育</w:t>
            </w:r>
            <w:r>
              <w:rPr>
                <w:rFonts w:ascii="仿宋" w:hAnsi="仿宋" w:eastAsia="仿宋" w:cs="仿宋"/>
                <w:sz w:val="22"/>
                <w:szCs w:val="22"/>
              </w:rPr>
              <w:t xml:space="preserve"> </w:t>
            </w:r>
            <w:r>
              <w:rPr>
                <w:rFonts w:ascii="仿宋" w:hAnsi="仿宋" w:eastAsia="仿宋" w:cs="仿宋"/>
                <w:spacing w:val="-8"/>
                <w:sz w:val="22"/>
                <w:szCs w:val="22"/>
              </w:rPr>
              <w:t>大学</w:t>
            </w:r>
          </w:p>
        </w:tc>
        <w:tc>
          <w:tcPr>
            <w:tcW w:w="1012" w:type="dxa"/>
            <w:vAlign w:val="top"/>
          </w:tcPr>
          <w:p>
            <w:pPr>
              <w:spacing w:before="200" w:line="223" w:lineRule="auto"/>
              <w:ind w:left="79"/>
              <w:rPr>
                <w:rFonts w:ascii="仿宋" w:hAnsi="仿宋" w:eastAsia="仿宋" w:cs="仿宋"/>
                <w:sz w:val="22"/>
                <w:szCs w:val="22"/>
              </w:rPr>
            </w:pPr>
            <w:r>
              <w:rPr>
                <w:rFonts w:ascii="仿宋" w:hAnsi="仿宋" w:eastAsia="仿宋" w:cs="仿宋"/>
                <w:spacing w:val="-4"/>
                <w:sz w:val="22"/>
                <w:szCs w:val="22"/>
              </w:rPr>
              <w:t>体育教育</w:t>
            </w:r>
          </w:p>
        </w:tc>
        <w:tc>
          <w:tcPr>
            <w:tcW w:w="1005" w:type="dxa"/>
            <w:vAlign w:val="top"/>
          </w:tcPr>
          <w:p>
            <w:pPr>
              <w:spacing w:before="199" w:line="224" w:lineRule="auto"/>
              <w:ind w:left="304"/>
              <w:rPr>
                <w:rFonts w:ascii="仿宋" w:hAnsi="仿宋" w:eastAsia="仿宋" w:cs="仿宋"/>
                <w:sz w:val="22"/>
                <w:szCs w:val="22"/>
              </w:rPr>
            </w:pPr>
            <w:r>
              <w:rPr>
                <w:rFonts w:ascii="仿宋" w:hAnsi="仿宋" w:eastAsia="仿宋" w:cs="仿宋"/>
                <w:spacing w:val="-12"/>
                <w:sz w:val="22"/>
                <w:szCs w:val="22"/>
              </w:rPr>
              <w:t>学士</w:t>
            </w:r>
          </w:p>
        </w:tc>
        <w:tc>
          <w:tcPr>
            <w:tcW w:w="1769" w:type="dxa"/>
            <w:vAlign w:val="top"/>
          </w:tcPr>
          <w:p>
            <w:pPr>
              <w:spacing w:before="200"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vAlign w:val="top"/>
          </w:tcPr>
          <w:p>
            <w:pPr>
              <w:spacing w:before="199"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77" w:type="dxa"/>
            <w:vAlign w:val="top"/>
          </w:tcPr>
          <w:p>
            <w:pPr>
              <w:spacing w:before="175" w:line="222" w:lineRule="auto"/>
              <w:ind w:left="72"/>
              <w:rPr>
                <w:rFonts w:ascii="仿宋" w:hAnsi="仿宋" w:eastAsia="仿宋" w:cs="仿宋"/>
                <w:sz w:val="22"/>
                <w:szCs w:val="22"/>
              </w:rPr>
            </w:pPr>
            <w:r>
              <w:rPr>
                <w:rFonts w:ascii="仿宋" w:hAnsi="仿宋" w:eastAsia="仿宋" w:cs="仿宋"/>
                <w:spacing w:val="-6"/>
                <w:sz w:val="22"/>
                <w:szCs w:val="22"/>
              </w:rPr>
              <w:t>郭汶豪</w:t>
            </w:r>
          </w:p>
        </w:tc>
        <w:tc>
          <w:tcPr>
            <w:tcW w:w="368" w:type="dxa"/>
            <w:vAlign w:val="top"/>
          </w:tcPr>
          <w:p>
            <w:pPr>
              <w:spacing w:before="174"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vAlign w:val="top"/>
          </w:tcPr>
          <w:p>
            <w:pPr>
              <w:spacing w:before="174" w:line="223" w:lineRule="auto"/>
              <w:ind w:left="102"/>
              <w:rPr>
                <w:rFonts w:ascii="仿宋" w:hAnsi="仿宋" w:eastAsia="仿宋" w:cs="仿宋"/>
                <w:sz w:val="22"/>
                <w:szCs w:val="22"/>
              </w:rPr>
            </w:pPr>
            <w:r>
              <w:rPr>
                <w:rFonts w:ascii="仿宋" w:hAnsi="仿宋" w:eastAsia="仿宋" w:cs="仿宋"/>
                <w:spacing w:val="-4"/>
                <w:sz w:val="22"/>
                <w:szCs w:val="22"/>
              </w:rPr>
              <w:t>1992年5月</w:t>
            </w:r>
          </w:p>
        </w:tc>
        <w:tc>
          <w:tcPr>
            <w:tcW w:w="877" w:type="dxa"/>
            <w:vAlign w:val="top"/>
          </w:tcPr>
          <w:p>
            <w:pPr>
              <w:spacing w:before="174" w:line="225" w:lineRule="auto"/>
              <w:ind w:left="252"/>
              <w:rPr>
                <w:rFonts w:ascii="仿宋" w:hAnsi="仿宋" w:eastAsia="仿宋" w:cs="仿宋"/>
                <w:sz w:val="22"/>
                <w:szCs w:val="22"/>
              </w:rPr>
            </w:pPr>
            <w:r>
              <w:rPr>
                <w:rFonts w:ascii="仿宋" w:hAnsi="仿宋" w:eastAsia="仿宋" w:cs="仿宋"/>
                <w:spacing w:val="-19"/>
                <w:sz w:val="22"/>
                <w:szCs w:val="22"/>
              </w:rPr>
              <w:t>网球</w:t>
            </w:r>
          </w:p>
        </w:tc>
        <w:tc>
          <w:tcPr>
            <w:tcW w:w="870" w:type="dxa"/>
            <w:vAlign w:val="top"/>
          </w:tcPr>
          <w:p>
            <w:pPr>
              <w:spacing w:before="174" w:line="223" w:lineRule="auto"/>
              <w:ind w:left="226"/>
              <w:rPr>
                <w:rFonts w:ascii="仿宋" w:hAnsi="仿宋" w:eastAsia="仿宋" w:cs="仿宋"/>
                <w:sz w:val="22"/>
                <w:szCs w:val="22"/>
              </w:rPr>
            </w:pPr>
            <w:r>
              <w:rPr>
                <w:rFonts w:ascii="仿宋" w:hAnsi="仿宋" w:eastAsia="仿宋" w:cs="仿宋"/>
                <w:spacing w:val="-7"/>
                <w:sz w:val="22"/>
                <w:szCs w:val="22"/>
              </w:rPr>
              <w:t>讲师</w:t>
            </w:r>
          </w:p>
        </w:tc>
        <w:tc>
          <w:tcPr>
            <w:tcW w:w="1079" w:type="dxa"/>
            <w:vAlign w:val="top"/>
          </w:tcPr>
          <w:p>
            <w:pPr>
              <w:spacing w:before="38" w:line="218" w:lineRule="auto"/>
              <w:ind w:left="340" w:right="96" w:hanging="224"/>
              <w:rPr>
                <w:rFonts w:ascii="仿宋" w:hAnsi="仿宋" w:eastAsia="仿宋" w:cs="仿宋"/>
                <w:sz w:val="22"/>
                <w:szCs w:val="22"/>
              </w:rPr>
            </w:pPr>
            <w:r>
              <w:rPr>
                <w:rFonts w:ascii="仿宋" w:hAnsi="仿宋" w:eastAsia="仿宋" w:cs="仿宋"/>
                <w:spacing w:val="-5"/>
                <w:sz w:val="22"/>
                <w:szCs w:val="22"/>
              </w:rPr>
              <w:t>武汉体育</w:t>
            </w:r>
            <w:r>
              <w:rPr>
                <w:rFonts w:ascii="仿宋" w:hAnsi="仿宋" w:eastAsia="仿宋" w:cs="仿宋"/>
                <w:sz w:val="22"/>
                <w:szCs w:val="22"/>
              </w:rPr>
              <w:t xml:space="preserve"> </w:t>
            </w:r>
            <w:r>
              <w:rPr>
                <w:rFonts w:ascii="仿宋" w:hAnsi="仿宋" w:eastAsia="仿宋" w:cs="仿宋"/>
                <w:spacing w:val="-12"/>
                <w:sz w:val="22"/>
                <w:szCs w:val="22"/>
              </w:rPr>
              <w:t>学院</w:t>
            </w:r>
          </w:p>
        </w:tc>
        <w:tc>
          <w:tcPr>
            <w:tcW w:w="1012" w:type="dxa"/>
            <w:vAlign w:val="top"/>
          </w:tcPr>
          <w:p>
            <w:pPr>
              <w:spacing w:before="38" w:line="218" w:lineRule="auto"/>
              <w:ind w:left="190" w:right="62" w:hanging="111"/>
              <w:rPr>
                <w:rFonts w:ascii="仿宋" w:hAnsi="仿宋" w:eastAsia="仿宋" w:cs="仿宋"/>
                <w:sz w:val="22"/>
                <w:szCs w:val="22"/>
              </w:rPr>
            </w:pPr>
            <w:r>
              <w:rPr>
                <w:rFonts w:ascii="仿宋" w:hAnsi="仿宋" w:eastAsia="仿宋" w:cs="仿宋"/>
                <w:spacing w:val="-4"/>
                <w:sz w:val="22"/>
                <w:szCs w:val="22"/>
              </w:rPr>
              <w:t>体育教育</w:t>
            </w:r>
            <w:r>
              <w:rPr>
                <w:rFonts w:ascii="仿宋" w:hAnsi="仿宋" w:eastAsia="仿宋" w:cs="仿宋"/>
                <w:sz w:val="22"/>
                <w:szCs w:val="22"/>
              </w:rPr>
              <w:t xml:space="preserve"> </w:t>
            </w:r>
            <w:r>
              <w:rPr>
                <w:rFonts w:ascii="仿宋" w:hAnsi="仿宋" w:eastAsia="仿宋" w:cs="仿宋"/>
                <w:spacing w:val="-5"/>
                <w:sz w:val="22"/>
                <w:szCs w:val="22"/>
              </w:rPr>
              <w:t>训练学</w:t>
            </w:r>
          </w:p>
        </w:tc>
        <w:tc>
          <w:tcPr>
            <w:tcW w:w="1005" w:type="dxa"/>
            <w:vAlign w:val="top"/>
          </w:tcPr>
          <w:p>
            <w:pPr>
              <w:spacing w:before="174" w:line="225" w:lineRule="auto"/>
              <w:ind w:left="293"/>
              <w:rPr>
                <w:rFonts w:ascii="仿宋" w:hAnsi="仿宋" w:eastAsia="仿宋" w:cs="仿宋"/>
                <w:sz w:val="22"/>
                <w:szCs w:val="22"/>
              </w:rPr>
            </w:pPr>
            <w:r>
              <w:rPr>
                <w:rFonts w:ascii="仿宋" w:hAnsi="仿宋" w:eastAsia="仿宋" w:cs="仿宋"/>
                <w:spacing w:val="-6"/>
                <w:sz w:val="22"/>
                <w:szCs w:val="22"/>
              </w:rPr>
              <w:t>硕士</w:t>
            </w:r>
          </w:p>
        </w:tc>
        <w:tc>
          <w:tcPr>
            <w:tcW w:w="1769" w:type="dxa"/>
            <w:vAlign w:val="top"/>
          </w:tcPr>
          <w:p>
            <w:pPr>
              <w:spacing w:before="174"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vAlign w:val="top"/>
          </w:tcPr>
          <w:p>
            <w:pPr>
              <w:spacing w:before="174" w:line="225" w:lineRule="auto"/>
              <w:ind w:left="127"/>
              <w:rPr>
                <w:rFonts w:ascii="仿宋" w:hAnsi="仿宋" w:eastAsia="仿宋" w:cs="仿宋"/>
                <w:sz w:val="22"/>
                <w:szCs w:val="22"/>
              </w:rPr>
            </w:pPr>
            <w:r>
              <w:rPr>
                <w:rFonts w:ascii="仿宋" w:hAnsi="仿宋" w:eastAsia="仿宋" w:cs="仿宋"/>
                <w:spacing w:val="-8"/>
                <w:sz w:val="22"/>
                <w:szCs w:val="22"/>
              </w:rPr>
              <w:t>专职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77" w:type="dxa"/>
            <w:vAlign w:val="top"/>
          </w:tcPr>
          <w:p>
            <w:pPr>
              <w:spacing w:before="204" w:line="220" w:lineRule="auto"/>
              <w:ind w:left="180"/>
              <w:rPr>
                <w:rFonts w:ascii="仿宋" w:hAnsi="仿宋" w:eastAsia="仿宋" w:cs="仿宋"/>
                <w:sz w:val="22"/>
                <w:szCs w:val="22"/>
              </w:rPr>
            </w:pPr>
            <w:r>
              <w:rPr>
                <w:rFonts w:ascii="仿宋" w:hAnsi="仿宋" w:eastAsia="仿宋" w:cs="仿宋"/>
                <w:spacing w:val="-7"/>
                <w:sz w:val="22"/>
                <w:szCs w:val="22"/>
              </w:rPr>
              <w:t>邢迪</w:t>
            </w:r>
          </w:p>
        </w:tc>
        <w:tc>
          <w:tcPr>
            <w:tcW w:w="368" w:type="dxa"/>
            <w:vAlign w:val="top"/>
          </w:tcPr>
          <w:p>
            <w:pPr>
              <w:spacing w:before="203" w:line="225" w:lineRule="auto"/>
              <w:ind w:left="90"/>
              <w:rPr>
                <w:rFonts w:ascii="仿宋" w:hAnsi="仿宋" w:eastAsia="仿宋" w:cs="仿宋"/>
                <w:sz w:val="22"/>
                <w:szCs w:val="22"/>
              </w:rPr>
            </w:pPr>
            <w:r>
              <w:rPr>
                <w:rFonts w:ascii="仿宋" w:hAnsi="仿宋" w:eastAsia="仿宋" w:cs="仿宋"/>
                <w:sz w:val="22"/>
                <w:szCs w:val="22"/>
              </w:rPr>
              <w:t>男</w:t>
            </w:r>
          </w:p>
        </w:tc>
        <w:tc>
          <w:tcPr>
            <w:tcW w:w="1154" w:type="dxa"/>
            <w:vAlign w:val="top"/>
          </w:tcPr>
          <w:p>
            <w:pPr>
              <w:spacing w:before="204" w:line="223" w:lineRule="auto"/>
              <w:ind w:left="102"/>
              <w:rPr>
                <w:rFonts w:ascii="仿宋" w:hAnsi="仿宋" w:eastAsia="仿宋" w:cs="仿宋"/>
                <w:sz w:val="22"/>
                <w:szCs w:val="22"/>
              </w:rPr>
            </w:pPr>
            <w:r>
              <w:rPr>
                <w:rFonts w:ascii="仿宋" w:hAnsi="仿宋" w:eastAsia="仿宋" w:cs="仿宋"/>
                <w:spacing w:val="-4"/>
                <w:sz w:val="22"/>
                <w:szCs w:val="22"/>
              </w:rPr>
              <w:t>1991年8月</w:t>
            </w:r>
          </w:p>
        </w:tc>
        <w:tc>
          <w:tcPr>
            <w:tcW w:w="877" w:type="dxa"/>
            <w:vAlign w:val="top"/>
          </w:tcPr>
          <w:p>
            <w:pPr>
              <w:spacing w:before="203" w:line="225" w:lineRule="auto"/>
              <w:ind w:left="252"/>
              <w:rPr>
                <w:rFonts w:ascii="仿宋" w:hAnsi="仿宋" w:eastAsia="仿宋" w:cs="仿宋"/>
                <w:sz w:val="22"/>
                <w:szCs w:val="22"/>
              </w:rPr>
            </w:pPr>
            <w:r>
              <w:rPr>
                <w:rFonts w:ascii="仿宋" w:hAnsi="仿宋" w:eastAsia="仿宋" w:cs="仿宋"/>
                <w:spacing w:val="-19"/>
                <w:sz w:val="22"/>
                <w:szCs w:val="22"/>
              </w:rPr>
              <w:t>网球</w:t>
            </w:r>
          </w:p>
        </w:tc>
        <w:tc>
          <w:tcPr>
            <w:tcW w:w="870" w:type="dxa"/>
            <w:vAlign w:val="top"/>
          </w:tcPr>
          <w:p>
            <w:pPr>
              <w:spacing w:before="204" w:line="223" w:lineRule="auto"/>
              <w:ind w:left="226"/>
              <w:rPr>
                <w:rFonts w:ascii="仿宋" w:hAnsi="仿宋" w:eastAsia="仿宋" w:cs="仿宋"/>
                <w:sz w:val="22"/>
                <w:szCs w:val="22"/>
              </w:rPr>
            </w:pPr>
            <w:r>
              <w:rPr>
                <w:rFonts w:ascii="仿宋" w:hAnsi="仿宋" w:eastAsia="仿宋" w:cs="仿宋"/>
                <w:spacing w:val="-7"/>
                <w:sz w:val="22"/>
                <w:szCs w:val="22"/>
              </w:rPr>
              <w:t>讲师</w:t>
            </w:r>
          </w:p>
        </w:tc>
        <w:tc>
          <w:tcPr>
            <w:tcW w:w="1079" w:type="dxa"/>
            <w:vAlign w:val="top"/>
          </w:tcPr>
          <w:p>
            <w:pPr>
              <w:spacing w:before="60" w:line="231" w:lineRule="auto"/>
              <w:ind w:left="340" w:right="96" w:hanging="229"/>
              <w:rPr>
                <w:rFonts w:ascii="仿宋" w:hAnsi="仿宋" w:eastAsia="仿宋" w:cs="仿宋"/>
                <w:sz w:val="22"/>
                <w:szCs w:val="22"/>
              </w:rPr>
            </w:pPr>
            <w:r>
              <w:rPr>
                <w:rFonts w:ascii="仿宋" w:hAnsi="仿宋" w:eastAsia="仿宋" w:cs="仿宋"/>
                <w:spacing w:val="-4"/>
                <w:sz w:val="22"/>
                <w:szCs w:val="22"/>
              </w:rPr>
              <w:t>天津体育</w:t>
            </w:r>
            <w:r>
              <w:rPr>
                <w:rFonts w:ascii="仿宋" w:hAnsi="仿宋" w:eastAsia="仿宋" w:cs="仿宋"/>
                <w:sz w:val="22"/>
                <w:szCs w:val="22"/>
              </w:rPr>
              <w:t xml:space="preserve"> </w:t>
            </w:r>
            <w:r>
              <w:rPr>
                <w:rFonts w:ascii="仿宋" w:hAnsi="仿宋" w:eastAsia="仿宋" w:cs="仿宋"/>
                <w:spacing w:val="-12"/>
                <w:sz w:val="22"/>
                <w:szCs w:val="22"/>
              </w:rPr>
              <w:t>学院</w:t>
            </w:r>
          </w:p>
        </w:tc>
        <w:tc>
          <w:tcPr>
            <w:tcW w:w="1012" w:type="dxa"/>
            <w:vAlign w:val="top"/>
          </w:tcPr>
          <w:p>
            <w:pPr>
              <w:spacing w:before="59" w:line="232" w:lineRule="auto"/>
              <w:ind w:left="190" w:right="62" w:hanging="111"/>
              <w:rPr>
                <w:rFonts w:ascii="仿宋" w:hAnsi="仿宋" w:eastAsia="仿宋" w:cs="仿宋"/>
                <w:sz w:val="22"/>
                <w:szCs w:val="22"/>
              </w:rPr>
            </w:pPr>
            <w:r>
              <w:rPr>
                <w:rFonts w:ascii="仿宋" w:hAnsi="仿宋" w:eastAsia="仿宋" w:cs="仿宋"/>
                <w:spacing w:val="-4"/>
                <w:sz w:val="22"/>
                <w:szCs w:val="22"/>
              </w:rPr>
              <w:t>体育教育</w:t>
            </w:r>
            <w:r>
              <w:rPr>
                <w:rFonts w:ascii="仿宋" w:hAnsi="仿宋" w:eastAsia="仿宋" w:cs="仿宋"/>
                <w:sz w:val="22"/>
                <w:szCs w:val="22"/>
              </w:rPr>
              <w:t xml:space="preserve"> </w:t>
            </w:r>
            <w:r>
              <w:rPr>
                <w:rFonts w:ascii="仿宋" w:hAnsi="仿宋" w:eastAsia="仿宋" w:cs="仿宋"/>
                <w:spacing w:val="-5"/>
                <w:sz w:val="22"/>
                <w:szCs w:val="22"/>
              </w:rPr>
              <w:t>训练学</w:t>
            </w:r>
          </w:p>
        </w:tc>
        <w:tc>
          <w:tcPr>
            <w:tcW w:w="1005" w:type="dxa"/>
            <w:vAlign w:val="top"/>
          </w:tcPr>
          <w:p>
            <w:pPr>
              <w:spacing w:before="203" w:line="225" w:lineRule="auto"/>
              <w:ind w:left="293"/>
              <w:rPr>
                <w:rFonts w:ascii="仿宋" w:hAnsi="仿宋" w:eastAsia="仿宋" w:cs="仿宋"/>
                <w:sz w:val="22"/>
                <w:szCs w:val="22"/>
              </w:rPr>
            </w:pPr>
            <w:r>
              <w:rPr>
                <w:rFonts w:ascii="仿宋" w:hAnsi="仿宋" w:eastAsia="仿宋" w:cs="仿宋"/>
                <w:spacing w:val="-6"/>
                <w:sz w:val="22"/>
                <w:szCs w:val="22"/>
              </w:rPr>
              <w:t>硕士</w:t>
            </w:r>
          </w:p>
        </w:tc>
        <w:tc>
          <w:tcPr>
            <w:tcW w:w="1769" w:type="dxa"/>
            <w:vAlign w:val="top"/>
          </w:tcPr>
          <w:p>
            <w:pPr>
              <w:spacing w:before="204" w:line="223" w:lineRule="auto"/>
              <w:ind w:left="568"/>
              <w:rPr>
                <w:rFonts w:ascii="仿宋" w:hAnsi="仿宋" w:eastAsia="仿宋" w:cs="仿宋"/>
                <w:sz w:val="22"/>
                <w:szCs w:val="22"/>
              </w:rPr>
            </w:pPr>
            <w:r>
              <w:rPr>
                <w:rFonts w:ascii="仿宋" w:hAnsi="仿宋" w:eastAsia="仿宋" w:cs="仿宋"/>
                <w:spacing w:val="-5"/>
                <w:sz w:val="22"/>
                <w:szCs w:val="22"/>
              </w:rPr>
              <w:t>教育学</w:t>
            </w:r>
          </w:p>
        </w:tc>
        <w:tc>
          <w:tcPr>
            <w:tcW w:w="666" w:type="dxa"/>
            <w:vAlign w:val="top"/>
          </w:tcPr>
          <w:p>
            <w:pPr>
              <w:spacing w:before="203" w:line="225" w:lineRule="auto"/>
              <w:ind w:left="127"/>
              <w:rPr>
                <w:rFonts w:ascii="仿宋" w:hAnsi="仿宋" w:eastAsia="仿宋" w:cs="仿宋"/>
                <w:sz w:val="22"/>
                <w:szCs w:val="22"/>
              </w:rPr>
            </w:pPr>
            <w:r>
              <w:rPr>
                <w:rFonts w:ascii="仿宋" w:hAnsi="仿宋" w:eastAsia="仿宋" w:cs="仿宋"/>
                <w:spacing w:val="-8"/>
                <w:sz w:val="22"/>
                <w:szCs w:val="22"/>
              </w:rPr>
              <w:t>专职</w:t>
            </w:r>
          </w:p>
        </w:tc>
      </w:tr>
    </w:tbl>
    <w:p>
      <w:pPr>
        <w:pStyle w:val="3"/>
        <w:kinsoku w:val="0"/>
        <w:overflowPunct w:val="0"/>
        <w:spacing w:before="5"/>
        <w:ind w:left="0"/>
        <w:rPr>
          <w:rFonts w:hint="eastAsia" w:ascii="宋体" w:eastAsia="宋体" w:cs="宋体"/>
          <w:sz w:val="17"/>
          <w:szCs w:val="17"/>
        </w:rPr>
      </w:pPr>
    </w:p>
    <w:p>
      <w:pPr>
        <w:pStyle w:val="3"/>
        <w:kinsoku w:val="0"/>
        <w:overflowPunct w:val="0"/>
        <w:spacing w:before="14"/>
        <w:ind w:left="218"/>
        <w:rPr>
          <w:rFonts w:hint="eastAsia" w:ascii="宋体" w:eastAsia="宋体" w:cs="宋体"/>
          <w:sz w:val="24"/>
          <w:szCs w:val="24"/>
        </w:rPr>
      </w:pPr>
      <w:r>
        <w:rPr>
          <w:rFonts w:hint="eastAsia" w:ascii="宋体" w:eastAsia="宋体" w:cs="宋体"/>
          <w:sz w:val="28"/>
          <w:szCs w:val="28"/>
        </w:rPr>
        <w:t>4.3</w:t>
      </w:r>
      <w:r>
        <w:rPr>
          <w:rFonts w:hint="eastAsia" w:ascii="宋体" w:eastAsia="宋体" w:cs="宋体"/>
          <w:spacing w:val="-74"/>
          <w:sz w:val="28"/>
          <w:szCs w:val="28"/>
        </w:rPr>
        <w:t xml:space="preserve"> </w:t>
      </w:r>
      <w:r>
        <w:rPr>
          <w:rFonts w:hint="eastAsia" w:ascii="宋体" w:eastAsia="宋体" w:cs="宋体"/>
          <w:sz w:val="28"/>
          <w:szCs w:val="28"/>
        </w:rPr>
        <w:t>专业核心课程表</w:t>
      </w:r>
      <w:r>
        <w:rPr>
          <w:rFonts w:hint="eastAsia" w:ascii="宋体" w:eastAsia="宋体" w:cs="宋体"/>
          <w:sz w:val="24"/>
          <w:szCs w:val="24"/>
        </w:rPr>
        <w:t>（以下表格数据由学校填写）</w:t>
      </w:r>
    </w:p>
    <w:p>
      <w:pPr>
        <w:pStyle w:val="3"/>
        <w:kinsoku w:val="0"/>
        <w:overflowPunct w:val="0"/>
        <w:spacing w:before="2"/>
        <w:ind w:left="0"/>
        <w:rPr>
          <w:rFonts w:hint="eastAsia" w:ascii="宋体" w:eastAsia="宋体" w:cs="宋体"/>
          <w:sz w:val="13"/>
          <w:szCs w:val="13"/>
        </w:rPr>
      </w:pPr>
    </w:p>
    <w:tbl>
      <w:tblPr>
        <w:tblStyle w:val="13"/>
        <w:tblW w:w="96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51"/>
        <w:gridCol w:w="1286"/>
        <w:gridCol w:w="1095"/>
        <w:gridCol w:w="2342"/>
        <w:gridCol w:w="130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3551" w:type="dxa"/>
            <w:vAlign w:val="top"/>
          </w:tcPr>
          <w:p>
            <w:pPr>
              <w:pStyle w:val="29"/>
              <w:spacing w:before="267" w:line="220" w:lineRule="auto"/>
              <w:ind w:left="1301"/>
            </w:pPr>
            <w:r>
              <w:rPr>
                <w:spacing w:val="-3"/>
              </w:rPr>
              <w:t>课程名称</w:t>
            </w:r>
          </w:p>
        </w:tc>
        <w:tc>
          <w:tcPr>
            <w:tcW w:w="1286" w:type="dxa"/>
            <w:vAlign w:val="top"/>
          </w:tcPr>
          <w:p>
            <w:pPr>
              <w:pStyle w:val="29"/>
              <w:spacing w:before="151"/>
              <w:ind w:left="407"/>
            </w:pPr>
            <w:r>
              <w:rPr>
                <w:spacing w:val="-5"/>
              </w:rPr>
              <w:t>课程</w:t>
            </w:r>
          </w:p>
          <w:p>
            <w:pPr>
              <w:pStyle w:val="29"/>
              <w:spacing w:before="1" w:line="220" w:lineRule="auto"/>
              <w:ind w:left="294"/>
            </w:pPr>
            <w:r>
              <w:rPr>
                <w:spacing w:val="-6"/>
              </w:rPr>
              <w:t>总学时</w:t>
            </w:r>
          </w:p>
        </w:tc>
        <w:tc>
          <w:tcPr>
            <w:tcW w:w="1095" w:type="dxa"/>
            <w:vAlign w:val="top"/>
          </w:tcPr>
          <w:p>
            <w:pPr>
              <w:pStyle w:val="29"/>
              <w:spacing w:before="152" w:line="230" w:lineRule="auto"/>
              <w:ind w:left="195" w:right="184" w:firstLine="118"/>
            </w:pPr>
            <w:r>
              <w:rPr>
                <w:spacing w:val="-5"/>
              </w:rPr>
              <w:t>课程</w:t>
            </w:r>
            <w:r>
              <w:t xml:space="preserve">  </w:t>
            </w:r>
            <w:r>
              <w:rPr>
                <w:spacing w:val="-4"/>
              </w:rPr>
              <w:t>周学时</w:t>
            </w:r>
          </w:p>
        </w:tc>
        <w:tc>
          <w:tcPr>
            <w:tcW w:w="2342" w:type="dxa"/>
            <w:vAlign w:val="top"/>
          </w:tcPr>
          <w:p>
            <w:pPr>
              <w:pStyle w:val="29"/>
              <w:spacing w:before="266" w:line="219" w:lineRule="auto"/>
              <w:ind w:left="575"/>
            </w:pPr>
            <w:r>
              <w:rPr>
                <w:spacing w:val="-2"/>
              </w:rPr>
              <w:t>拟授课教师</w:t>
            </w:r>
          </w:p>
        </w:tc>
        <w:tc>
          <w:tcPr>
            <w:tcW w:w="1303" w:type="dxa"/>
            <w:vAlign w:val="top"/>
          </w:tcPr>
          <w:p>
            <w:pPr>
              <w:pStyle w:val="29"/>
              <w:spacing w:before="267" w:line="220" w:lineRule="auto"/>
              <w:ind w:left="172"/>
            </w:pPr>
            <w:r>
              <w:rPr>
                <w:spacing w:val="-3"/>
              </w:rPr>
              <w:t>授课学期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3551" w:type="dxa"/>
            <w:vAlign w:val="top"/>
          </w:tcPr>
          <w:p>
            <w:pPr>
              <w:spacing w:before="119" w:line="222" w:lineRule="auto"/>
              <w:ind w:left="1309"/>
              <w:rPr>
                <w:rFonts w:ascii="仿宋" w:hAnsi="仿宋" w:eastAsia="仿宋" w:cs="仿宋"/>
                <w:sz w:val="24"/>
                <w:szCs w:val="24"/>
              </w:rPr>
            </w:pPr>
            <w:r>
              <w:rPr>
                <w:rFonts w:ascii="仿宋" w:hAnsi="仿宋" w:eastAsia="仿宋" w:cs="仿宋"/>
                <w:spacing w:val="-5"/>
                <w:sz w:val="24"/>
                <w:szCs w:val="24"/>
              </w:rPr>
              <w:t>体育概论</w:t>
            </w:r>
          </w:p>
        </w:tc>
        <w:tc>
          <w:tcPr>
            <w:tcW w:w="1286" w:type="dxa"/>
            <w:vAlign w:val="top"/>
          </w:tcPr>
          <w:p>
            <w:pPr>
              <w:spacing w:before="160"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0"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18" w:line="223" w:lineRule="auto"/>
              <w:ind w:left="827"/>
              <w:rPr>
                <w:rFonts w:ascii="仿宋" w:hAnsi="仿宋" w:eastAsia="仿宋" w:cs="仿宋"/>
                <w:sz w:val="24"/>
                <w:szCs w:val="24"/>
              </w:rPr>
            </w:pPr>
            <w:r>
              <w:rPr>
                <w:rFonts w:ascii="仿宋" w:hAnsi="仿宋" w:eastAsia="仿宋" w:cs="仿宋"/>
                <w:spacing w:val="-7"/>
                <w:sz w:val="24"/>
                <w:szCs w:val="24"/>
              </w:rPr>
              <w:t>游江波</w:t>
            </w:r>
          </w:p>
        </w:tc>
        <w:tc>
          <w:tcPr>
            <w:tcW w:w="1303" w:type="dxa"/>
            <w:vAlign w:val="top"/>
          </w:tcPr>
          <w:p>
            <w:pPr>
              <w:spacing w:before="159" w:line="181" w:lineRule="auto"/>
              <w:ind w:left="614"/>
              <w:rPr>
                <w:rFonts w:ascii="仿宋" w:hAnsi="仿宋" w:eastAsia="仿宋" w:cs="仿宋"/>
                <w:sz w:val="24"/>
                <w:szCs w:val="24"/>
              </w:rPr>
            </w:pPr>
            <w:r>
              <w:rPr>
                <w:rFonts w:ascii="仿宋" w:hAnsi="仿宋" w:eastAsia="仿宋" w:cs="仿宋"/>
                <w:sz w:val="24"/>
                <w:szCs w:val="24"/>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3551" w:type="dxa"/>
            <w:vAlign w:val="top"/>
          </w:tcPr>
          <w:p>
            <w:pPr>
              <w:spacing w:before="121" w:line="223" w:lineRule="auto"/>
              <w:ind w:left="1190"/>
              <w:rPr>
                <w:rFonts w:ascii="仿宋" w:hAnsi="仿宋" w:eastAsia="仿宋" w:cs="仿宋"/>
                <w:sz w:val="24"/>
                <w:szCs w:val="24"/>
              </w:rPr>
            </w:pPr>
            <w:r>
              <w:rPr>
                <w:rFonts w:ascii="仿宋" w:hAnsi="仿宋" w:eastAsia="仿宋" w:cs="仿宋"/>
                <w:spacing w:val="-4"/>
                <w:sz w:val="24"/>
                <w:szCs w:val="24"/>
              </w:rPr>
              <w:t>运动生理学</w:t>
            </w:r>
          </w:p>
        </w:tc>
        <w:tc>
          <w:tcPr>
            <w:tcW w:w="1286" w:type="dxa"/>
            <w:vAlign w:val="top"/>
          </w:tcPr>
          <w:p>
            <w:pPr>
              <w:spacing w:before="163"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3"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1" w:line="223" w:lineRule="auto"/>
              <w:ind w:left="470"/>
              <w:rPr>
                <w:rFonts w:ascii="仿宋" w:hAnsi="仿宋" w:eastAsia="仿宋" w:cs="仿宋"/>
                <w:sz w:val="24"/>
                <w:szCs w:val="24"/>
              </w:rPr>
            </w:pPr>
            <w:r>
              <w:rPr>
                <w:rFonts w:ascii="仿宋" w:hAnsi="仿宋" w:eastAsia="仿宋" w:cs="仿宋"/>
                <w:spacing w:val="-4"/>
                <w:sz w:val="24"/>
                <w:szCs w:val="24"/>
              </w:rPr>
              <w:t>李静（医学）</w:t>
            </w:r>
          </w:p>
        </w:tc>
        <w:tc>
          <w:tcPr>
            <w:tcW w:w="1303" w:type="dxa"/>
            <w:vAlign w:val="top"/>
          </w:tcPr>
          <w:p>
            <w:pPr>
              <w:spacing w:before="163" w:line="180" w:lineRule="auto"/>
              <w:ind w:left="599"/>
              <w:rPr>
                <w:rFonts w:ascii="仿宋" w:hAnsi="仿宋" w:eastAsia="仿宋" w:cs="仿宋"/>
                <w:sz w:val="24"/>
                <w:szCs w:val="24"/>
              </w:rPr>
            </w:pPr>
            <w:r>
              <w:rPr>
                <w:rFonts w:ascii="仿宋" w:hAnsi="仿宋" w:eastAsia="仿宋" w:cs="仿宋"/>
                <w:sz w:val="24"/>
                <w:szCs w:val="24"/>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3551" w:type="dxa"/>
            <w:vAlign w:val="top"/>
          </w:tcPr>
          <w:p>
            <w:pPr>
              <w:spacing w:before="123" w:line="222" w:lineRule="auto"/>
              <w:ind w:left="1189"/>
              <w:rPr>
                <w:rFonts w:ascii="仿宋" w:hAnsi="仿宋" w:eastAsia="仿宋" w:cs="仿宋"/>
                <w:sz w:val="24"/>
                <w:szCs w:val="24"/>
              </w:rPr>
            </w:pPr>
            <w:r>
              <w:rPr>
                <w:rFonts w:ascii="仿宋" w:hAnsi="仿宋" w:eastAsia="仿宋" w:cs="仿宋"/>
                <w:spacing w:val="-4"/>
                <w:sz w:val="24"/>
                <w:szCs w:val="24"/>
              </w:rPr>
              <w:t>体育心理学</w:t>
            </w:r>
          </w:p>
        </w:tc>
        <w:tc>
          <w:tcPr>
            <w:tcW w:w="1286" w:type="dxa"/>
            <w:vAlign w:val="top"/>
          </w:tcPr>
          <w:p>
            <w:pPr>
              <w:spacing w:before="164"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4"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2" w:line="220" w:lineRule="auto"/>
              <w:ind w:left="466"/>
              <w:rPr>
                <w:rFonts w:ascii="仿宋" w:hAnsi="仿宋" w:eastAsia="仿宋" w:cs="仿宋"/>
                <w:sz w:val="24"/>
                <w:szCs w:val="24"/>
              </w:rPr>
            </w:pPr>
            <w:r>
              <w:rPr>
                <w:rFonts w:ascii="仿宋" w:hAnsi="仿宋" w:eastAsia="仿宋" w:cs="仿宋"/>
                <w:spacing w:val="-3"/>
                <w:sz w:val="24"/>
                <w:szCs w:val="24"/>
              </w:rPr>
              <w:t>周祥（周政）</w:t>
            </w:r>
          </w:p>
        </w:tc>
        <w:tc>
          <w:tcPr>
            <w:tcW w:w="1303" w:type="dxa"/>
            <w:vAlign w:val="top"/>
          </w:tcPr>
          <w:p>
            <w:pPr>
              <w:spacing w:before="164" w:line="180" w:lineRule="auto"/>
              <w:ind w:left="599"/>
              <w:rPr>
                <w:rFonts w:ascii="仿宋" w:hAnsi="仿宋" w:eastAsia="仿宋" w:cs="仿宋"/>
                <w:sz w:val="24"/>
                <w:szCs w:val="24"/>
              </w:rPr>
            </w:pPr>
            <w:r>
              <w:rPr>
                <w:rFonts w:ascii="仿宋" w:hAnsi="仿宋" w:eastAsia="仿宋" w:cs="仿宋"/>
                <w:sz w:val="24"/>
                <w:szCs w:val="24"/>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3551" w:type="dxa"/>
            <w:vAlign w:val="top"/>
          </w:tcPr>
          <w:p>
            <w:pPr>
              <w:spacing w:before="123" w:line="222" w:lineRule="auto"/>
              <w:ind w:left="1188"/>
              <w:rPr>
                <w:rFonts w:ascii="仿宋" w:hAnsi="仿宋" w:eastAsia="仿宋" w:cs="仿宋"/>
                <w:sz w:val="24"/>
                <w:szCs w:val="24"/>
              </w:rPr>
            </w:pPr>
            <w:r>
              <w:rPr>
                <w:rFonts w:ascii="仿宋" w:hAnsi="仿宋" w:eastAsia="仿宋" w:cs="仿宋"/>
                <w:spacing w:val="-4"/>
                <w:sz w:val="24"/>
                <w:szCs w:val="24"/>
              </w:rPr>
              <w:t>健康教育学</w:t>
            </w:r>
          </w:p>
        </w:tc>
        <w:tc>
          <w:tcPr>
            <w:tcW w:w="1286" w:type="dxa"/>
            <w:vAlign w:val="top"/>
          </w:tcPr>
          <w:p>
            <w:pPr>
              <w:spacing w:before="164"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5"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2" w:line="222" w:lineRule="auto"/>
              <w:ind w:left="950"/>
              <w:rPr>
                <w:rFonts w:ascii="仿宋" w:hAnsi="仿宋" w:eastAsia="仿宋" w:cs="仿宋"/>
                <w:sz w:val="24"/>
                <w:szCs w:val="24"/>
              </w:rPr>
            </w:pPr>
            <w:r>
              <w:rPr>
                <w:rFonts w:ascii="仿宋" w:hAnsi="仿宋" w:eastAsia="仿宋" w:cs="仿宋"/>
                <w:spacing w:val="-11"/>
                <w:sz w:val="24"/>
                <w:szCs w:val="24"/>
              </w:rPr>
              <w:t>袁晖</w:t>
            </w:r>
          </w:p>
        </w:tc>
        <w:tc>
          <w:tcPr>
            <w:tcW w:w="1303" w:type="dxa"/>
            <w:vAlign w:val="top"/>
          </w:tcPr>
          <w:p>
            <w:pPr>
              <w:spacing w:before="166" w:line="179" w:lineRule="auto"/>
              <w:ind w:left="601"/>
              <w:rPr>
                <w:rFonts w:ascii="仿宋" w:hAnsi="仿宋" w:eastAsia="仿宋" w:cs="仿宋"/>
                <w:sz w:val="24"/>
                <w:szCs w:val="24"/>
              </w:rPr>
            </w:pPr>
            <w:r>
              <w:rPr>
                <w:rFonts w:ascii="仿宋" w:hAnsi="仿宋" w:eastAsia="仿宋" w:cs="仿宋"/>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4" w:line="222" w:lineRule="auto"/>
              <w:ind w:left="1189"/>
              <w:rPr>
                <w:rFonts w:ascii="仿宋" w:hAnsi="仿宋" w:eastAsia="仿宋" w:cs="仿宋"/>
                <w:sz w:val="24"/>
                <w:szCs w:val="24"/>
              </w:rPr>
            </w:pPr>
            <w:r>
              <w:rPr>
                <w:rFonts w:ascii="仿宋" w:hAnsi="仿宋" w:eastAsia="仿宋" w:cs="仿宋"/>
                <w:spacing w:val="-4"/>
                <w:sz w:val="24"/>
                <w:szCs w:val="24"/>
              </w:rPr>
              <w:t>体育社会学</w:t>
            </w:r>
          </w:p>
        </w:tc>
        <w:tc>
          <w:tcPr>
            <w:tcW w:w="1286" w:type="dxa"/>
            <w:vAlign w:val="top"/>
          </w:tcPr>
          <w:p>
            <w:pPr>
              <w:spacing w:before="165"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5"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4" w:line="222" w:lineRule="auto"/>
              <w:ind w:left="107"/>
              <w:rPr>
                <w:rFonts w:ascii="仿宋" w:hAnsi="仿宋" w:eastAsia="仿宋" w:cs="仿宋"/>
                <w:sz w:val="24"/>
                <w:szCs w:val="24"/>
              </w:rPr>
            </w:pPr>
            <w:r>
              <w:rPr>
                <w:rFonts w:ascii="仿宋" w:hAnsi="仿宋" w:eastAsia="仿宋" w:cs="仿宋"/>
                <w:spacing w:val="-3"/>
                <w:sz w:val="24"/>
                <w:szCs w:val="24"/>
              </w:rPr>
              <w:t>王旭光（天津体院）</w:t>
            </w:r>
          </w:p>
        </w:tc>
        <w:tc>
          <w:tcPr>
            <w:tcW w:w="1303" w:type="dxa"/>
            <w:vAlign w:val="top"/>
          </w:tcPr>
          <w:p>
            <w:pPr>
              <w:spacing w:before="165" w:line="180" w:lineRule="auto"/>
              <w:ind w:left="601"/>
              <w:rPr>
                <w:rFonts w:ascii="仿宋" w:hAnsi="仿宋" w:eastAsia="仿宋" w:cs="仿宋"/>
                <w:sz w:val="24"/>
                <w:szCs w:val="24"/>
              </w:rPr>
            </w:pPr>
            <w:r>
              <w:rPr>
                <w:rFonts w:ascii="仿宋" w:hAnsi="仿宋" w:eastAsia="仿宋" w:cs="仿宋"/>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3" w:line="222" w:lineRule="auto"/>
              <w:ind w:left="829"/>
              <w:rPr>
                <w:rFonts w:ascii="仿宋" w:hAnsi="仿宋" w:eastAsia="仿宋" w:cs="仿宋"/>
                <w:sz w:val="24"/>
                <w:szCs w:val="24"/>
              </w:rPr>
            </w:pPr>
            <w:r>
              <w:rPr>
                <w:rFonts w:ascii="仿宋" w:hAnsi="仿宋" w:eastAsia="仿宋" w:cs="仿宋"/>
                <w:spacing w:val="-3"/>
                <w:sz w:val="24"/>
                <w:szCs w:val="24"/>
              </w:rPr>
              <w:t>体育科学研究方法</w:t>
            </w:r>
          </w:p>
        </w:tc>
        <w:tc>
          <w:tcPr>
            <w:tcW w:w="1286" w:type="dxa"/>
            <w:vAlign w:val="top"/>
          </w:tcPr>
          <w:p>
            <w:pPr>
              <w:spacing w:before="165"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5"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3" w:line="222" w:lineRule="auto"/>
              <w:ind w:left="827"/>
              <w:rPr>
                <w:rFonts w:ascii="仿宋" w:hAnsi="仿宋" w:eastAsia="仿宋" w:cs="仿宋"/>
                <w:sz w:val="24"/>
                <w:szCs w:val="24"/>
              </w:rPr>
            </w:pPr>
            <w:r>
              <w:rPr>
                <w:rFonts w:ascii="仿宋" w:hAnsi="仿宋" w:eastAsia="仿宋" w:cs="仿宋"/>
                <w:spacing w:val="-7"/>
                <w:sz w:val="24"/>
                <w:szCs w:val="24"/>
              </w:rPr>
              <w:t>王庆娟</w:t>
            </w:r>
          </w:p>
        </w:tc>
        <w:tc>
          <w:tcPr>
            <w:tcW w:w="1303" w:type="dxa"/>
            <w:vAlign w:val="top"/>
          </w:tcPr>
          <w:p>
            <w:pPr>
              <w:spacing w:before="165" w:line="180" w:lineRule="auto"/>
              <w:ind w:left="601"/>
              <w:rPr>
                <w:rFonts w:ascii="仿宋" w:hAnsi="仿宋" w:eastAsia="仿宋" w:cs="仿宋"/>
                <w:sz w:val="24"/>
                <w:szCs w:val="24"/>
              </w:rPr>
            </w:pPr>
            <w:r>
              <w:rPr>
                <w:rFonts w:ascii="仿宋" w:hAnsi="仿宋" w:eastAsia="仿宋" w:cs="仿宋"/>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3551" w:type="dxa"/>
            <w:vAlign w:val="top"/>
          </w:tcPr>
          <w:p>
            <w:pPr>
              <w:spacing w:before="123" w:line="222" w:lineRule="auto"/>
              <w:ind w:left="1190"/>
              <w:rPr>
                <w:rFonts w:ascii="仿宋" w:hAnsi="仿宋" w:eastAsia="仿宋" w:cs="仿宋"/>
                <w:sz w:val="24"/>
                <w:szCs w:val="24"/>
              </w:rPr>
            </w:pPr>
            <w:r>
              <w:rPr>
                <w:rFonts w:ascii="仿宋" w:hAnsi="仿宋" w:eastAsia="仿宋" w:cs="仿宋"/>
                <w:spacing w:val="-4"/>
                <w:sz w:val="24"/>
                <w:szCs w:val="24"/>
              </w:rPr>
              <w:t>运动解剖学</w:t>
            </w:r>
          </w:p>
        </w:tc>
        <w:tc>
          <w:tcPr>
            <w:tcW w:w="1286" w:type="dxa"/>
            <w:vAlign w:val="top"/>
          </w:tcPr>
          <w:p>
            <w:pPr>
              <w:spacing w:before="164"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4"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3" w:line="222" w:lineRule="auto"/>
              <w:ind w:left="378"/>
              <w:rPr>
                <w:rFonts w:ascii="仿宋" w:hAnsi="仿宋" w:eastAsia="仿宋" w:cs="仿宋"/>
                <w:sz w:val="24"/>
                <w:szCs w:val="24"/>
              </w:rPr>
            </w:pPr>
            <w:r>
              <w:rPr>
                <w:rFonts w:ascii="仿宋" w:hAnsi="仿宋" w:eastAsia="仿宋" w:cs="仿宋"/>
                <w:spacing w:val="-8"/>
                <w:sz w:val="24"/>
                <w:szCs w:val="24"/>
              </w:rPr>
              <w:t>申天宇（医学）</w:t>
            </w:r>
          </w:p>
        </w:tc>
        <w:tc>
          <w:tcPr>
            <w:tcW w:w="1303" w:type="dxa"/>
            <w:vAlign w:val="top"/>
          </w:tcPr>
          <w:p>
            <w:pPr>
              <w:spacing w:before="164" w:line="180" w:lineRule="auto"/>
              <w:ind w:left="601"/>
              <w:rPr>
                <w:rFonts w:ascii="仿宋" w:hAnsi="仿宋" w:eastAsia="仿宋" w:cs="仿宋"/>
                <w:sz w:val="24"/>
                <w:szCs w:val="24"/>
              </w:rPr>
            </w:pPr>
            <w:r>
              <w:rPr>
                <w:rFonts w:ascii="仿宋" w:hAnsi="仿宋" w:eastAsia="仿宋" w:cs="仿宋"/>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3551" w:type="dxa"/>
            <w:vAlign w:val="top"/>
          </w:tcPr>
          <w:p>
            <w:pPr>
              <w:spacing w:before="126" w:line="222" w:lineRule="auto"/>
              <w:ind w:left="1069"/>
              <w:rPr>
                <w:rFonts w:ascii="仿宋" w:hAnsi="仿宋" w:eastAsia="仿宋" w:cs="仿宋"/>
                <w:sz w:val="24"/>
                <w:szCs w:val="24"/>
              </w:rPr>
            </w:pPr>
            <w:r>
              <w:rPr>
                <w:rFonts w:ascii="仿宋" w:hAnsi="仿宋" w:eastAsia="仿宋" w:cs="仿宋"/>
                <w:spacing w:val="-3"/>
                <w:sz w:val="24"/>
                <w:szCs w:val="24"/>
              </w:rPr>
              <w:t>体育旅游概论</w:t>
            </w:r>
          </w:p>
        </w:tc>
        <w:tc>
          <w:tcPr>
            <w:tcW w:w="1286" w:type="dxa"/>
            <w:vAlign w:val="top"/>
          </w:tcPr>
          <w:p>
            <w:pPr>
              <w:spacing w:before="167"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7"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5" w:line="223" w:lineRule="auto"/>
              <w:ind w:left="944"/>
              <w:rPr>
                <w:rFonts w:ascii="仿宋" w:hAnsi="仿宋" w:eastAsia="仿宋" w:cs="仿宋"/>
                <w:sz w:val="24"/>
                <w:szCs w:val="24"/>
              </w:rPr>
            </w:pPr>
            <w:r>
              <w:rPr>
                <w:rFonts w:ascii="仿宋" w:hAnsi="仿宋" w:eastAsia="仿宋" w:cs="仿宋"/>
                <w:spacing w:val="-8"/>
                <w:sz w:val="24"/>
                <w:szCs w:val="24"/>
              </w:rPr>
              <w:t>黄晶</w:t>
            </w:r>
          </w:p>
        </w:tc>
        <w:tc>
          <w:tcPr>
            <w:tcW w:w="1303" w:type="dxa"/>
            <w:vAlign w:val="top"/>
          </w:tcPr>
          <w:p>
            <w:pPr>
              <w:spacing w:before="168" w:line="179" w:lineRule="auto"/>
              <w:ind w:left="601"/>
              <w:rPr>
                <w:rFonts w:ascii="仿宋" w:hAnsi="仿宋" w:eastAsia="仿宋" w:cs="仿宋"/>
                <w:sz w:val="24"/>
                <w:szCs w:val="24"/>
              </w:rPr>
            </w:pPr>
            <w:r>
              <w:rPr>
                <w:rFonts w:ascii="仿宋" w:hAnsi="仿宋" w:eastAsia="仿宋" w:cs="仿宋"/>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3551" w:type="dxa"/>
            <w:vAlign w:val="top"/>
          </w:tcPr>
          <w:p>
            <w:pPr>
              <w:spacing w:before="121" w:line="221" w:lineRule="auto"/>
              <w:ind w:left="948"/>
              <w:rPr>
                <w:rFonts w:ascii="仿宋" w:hAnsi="仿宋" w:eastAsia="仿宋" w:cs="仿宋"/>
                <w:sz w:val="24"/>
                <w:szCs w:val="24"/>
              </w:rPr>
            </w:pPr>
            <w:r>
              <w:rPr>
                <w:rFonts w:ascii="仿宋" w:hAnsi="仿宋" w:eastAsia="仿宋" w:cs="仿宋"/>
                <w:spacing w:val="-3"/>
                <w:sz w:val="24"/>
                <w:szCs w:val="24"/>
              </w:rPr>
              <w:t>旅游消费者行为</w:t>
            </w:r>
          </w:p>
        </w:tc>
        <w:tc>
          <w:tcPr>
            <w:tcW w:w="1286" w:type="dxa"/>
            <w:vAlign w:val="top"/>
          </w:tcPr>
          <w:p>
            <w:pPr>
              <w:spacing w:before="163"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3"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1" w:line="221" w:lineRule="auto"/>
              <w:ind w:left="464"/>
              <w:rPr>
                <w:rFonts w:ascii="仿宋" w:hAnsi="仿宋" w:eastAsia="仿宋" w:cs="仿宋"/>
                <w:sz w:val="24"/>
                <w:szCs w:val="24"/>
              </w:rPr>
            </w:pPr>
            <w:r>
              <w:rPr>
                <w:rFonts w:ascii="仿宋" w:hAnsi="仿宋" w:eastAsia="仿宋" w:cs="仿宋"/>
                <w:spacing w:val="-3"/>
                <w:sz w:val="24"/>
                <w:szCs w:val="24"/>
              </w:rPr>
              <w:t>杜炜、妥艳媜</w:t>
            </w:r>
          </w:p>
        </w:tc>
        <w:tc>
          <w:tcPr>
            <w:tcW w:w="1303" w:type="dxa"/>
            <w:vAlign w:val="top"/>
          </w:tcPr>
          <w:p>
            <w:pPr>
              <w:spacing w:before="163" w:line="180" w:lineRule="auto"/>
              <w:ind w:left="596"/>
              <w:rPr>
                <w:rFonts w:ascii="仿宋" w:hAnsi="仿宋" w:eastAsia="仿宋" w:cs="仿宋"/>
                <w:sz w:val="24"/>
                <w:szCs w:val="24"/>
              </w:rPr>
            </w:pPr>
            <w:r>
              <w:rPr>
                <w:rFonts w:ascii="仿宋" w:hAnsi="仿宋" w:eastAsia="仿宋" w:cs="仿宋"/>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3551" w:type="dxa"/>
            <w:vAlign w:val="top"/>
          </w:tcPr>
          <w:p>
            <w:pPr>
              <w:spacing w:before="122" w:line="222" w:lineRule="auto"/>
              <w:ind w:left="1068"/>
              <w:rPr>
                <w:rFonts w:ascii="仿宋" w:hAnsi="仿宋" w:eastAsia="仿宋" w:cs="仿宋"/>
                <w:sz w:val="24"/>
                <w:szCs w:val="24"/>
              </w:rPr>
            </w:pPr>
            <w:r>
              <w:rPr>
                <w:rFonts w:ascii="仿宋" w:hAnsi="仿宋" w:eastAsia="仿宋" w:cs="仿宋"/>
                <w:spacing w:val="-3"/>
                <w:sz w:val="24"/>
                <w:szCs w:val="24"/>
              </w:rPr>
              <w:t>旅游市场营销</w:t>
            </w:r>
          </w:p>
        </w:tc>
        <w:tc>
          <w:tcPr>
            <w:tcW w:w="1286" w:type="dxa"/>
            <w:vAlign w:val="top"/>
          </w:tcPr>
          <w:p>
            <w:pPr>
              <w:spacing w:before="163"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3"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2" w:line="220" w:lineRule="auto"/>
              <w:ind w:left="946"/>
              <w:rPr>
                <w:rFonts w:ascii="仿宋" w:hAnsi="仿宋" w:eastAsia="仿宋" w:cs="仿宋"/>
                <w:sz w:val="24"/>
                <w:szCs w:val="24"/>
              </w:rPr>
            </w:pPr>
            <w:r>
              <w:rPr>
                <w:rFonts w:ascii="仿宋" w:hAnsi="仿宋" w:eastAsia="仿宋" w:cs="仿宋"/>
                <w:spacing w:val="-9"/>
                <w:sz w:val="24"/>
                <w:szCs w:val="24"/>
              </w:rPr>
              <w:t>邱玮</w:t>
            </w:r>
          </w:p>
        </w:tc>
        <w:tc>
          <w:tcPr>
            <w:tcW w:w="1303" w:type="dxa"/>
            <w:vAlign w:val="top"/>
          </w:tcPr>
          <w:p>
            <w:pPr>
              <w:spacing w:before="163" w:line="180" w:lineRule="auto"/>
              <w:ind w:left="601"/>
              <w:rPr>
                <w:rFonts w:ascii="仿宋" w:hAnsi="仿宋" w:eastAsia="仿宋" w:cs="仿宋"/>
                <w:sz w:val="24"/>
                <w:szCs w:val="24"/>
              </w:rPr>
            </w:pPr>
            <w:r>
              <w:rPr>
                <w:rFonts w:ascii="仿宋" w:hAnsi="仿宋" w:eastAsia="仿宋" w:cs="仿宋"/>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3551" w:type="dxa"/>
            <w:vAlign w:val="top"/>
          </w:tcPr>
          <w:p>
            <w:pPr>
              <w:spacing w:before="123" w:line="222" w:lineRule="auto"/>
              <w:ind w:left="469"/>
              <w:rPr>
                <w:rFonts w:ascii="仿宋" w:hAnsi="仿宋" w:eastAsia="仿宋" w:cs="仿宋"/>
                <w:sz w:val="24"/>
                <w:szCs w:val="24"/>
              </w:rPr>
            </w:pPr>
            <w:r>
              <w:rPr>
                <w:rFonts w:ascii="仿宋" w:hAnsi="仿宋" w:eastAsia="仿宋" w:cs="仿宋"/>
                <w:spacing w:val="-2"/>
                <w:sz w:val="24"/>
                <w:szCs w:val="24"/>
              </w:rPr>
              <w:t>体育旅游活动策划与组织</w:t>
            </w:r>
          </w:p>
        </w:tc>
        <w:tc>
          <w:tcPr>
            <w:tcW w:w="1286" w:type="dxa"/>
            <w:vAlign w:val="top"/>
          </w:tcPr>
          <w:p>
            <w:pPr>
              <w:spacing w:before="164"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4"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2" w:line="224" w:lineRule="auto"/>
              <w:ind w:left="828"/>
              <w:rPr>
                <w:rFonts w:ascii="仿宋" w:hAnsi="仿宋" w:eastAsia="仿宋" w:cs="仿宋"/>
                <w:sz w:val="24"/>
                <w:szCs w:val="24"/>
              </w:rPr>
            </w:pPr>
            <w:r>
              <w:rPr>
                <w:rFonts w:ascii="仿宋" w:hAnsi="仿宋" w:eastAsia="仿宋" w:cs="仿宋"/>
                <w:spacing w:val="-7"/>
                <w:sz w:val="24"/>
                <w:szCs w:val="24"/>
              </w:rPr>
              <w:t>成红波</w:t>
            </w:r>
          </w:p>
        </w:tc>
        <w:tc>
          <w:tcPr>
            <w:tcW w:w="1303" w:type="dxa"/>
            <w:vAlign w:val="top"/>
          </w:tcPr>
          <w:p>
            <w:pPr>
              <w:spacing w:before="164" w:line="180" w:lineRule="auto"/>
              <w:ind w:left="596"/>
              <w:rPr>
                <w:rFonts w:ascii="仿宋" w:hAnsi="仿宋" w:eastAsia="仿宋" w:cs="仿宋"/>
                <w:sz w:val="24"/>
                <w:szCs w:val="24"/>
              </w:rPr>
            </w:pPr>
            <w:r>
              <w:rPr>
                <w:rFonts w:ascii="仿宋" w:hAnsi="仿宋" w:eastAsia="仿宋" w:cs="仿宋"/>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3" w:line="222" w:lineRule="auto"/>
              <w:ind w:left="709"/>
              <w:rPr>
                <w:rFonts w:ascii="仿宋" w:hAnsi="仿宋" w:eastAsia="仿宋" w:cs="仿宋"/>
                <w:sz w:val="24"/>
                <w:szCs w:val="24"/>
              </w:rPr>
            </w:pPr>
            <w:r>
              <w:rPr>
                <w:rFonts w:ascii="仿宋" w:hAnsi="仿宋" w:eastAsia="仿宋" w:cs="仿宋"/>
                <w:spacing w:val="-2"/>
                <w:sz w:val="24"/>
                <w:szCs w:val="24"/>
              </w:rPr>
              <w:t>体育旅游目的地管理</w:t>
            </w:r>
          </w:p>
        </w:tc>
        <w:tc>
          <w:tcPr>
            <w:tcW w:w="1286" w:type="dxa"/>
            <w:vAlign w:val="top"/>
          </w:tcPr>
          <w:p>
            <w:pPr>
              <w:spacing w:before="164"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5"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2" w:line="222" w:lineRule="auto"/>
              <w:ind w:left="958"/>
              <w:rPr>
                <w:rFonts w:ascii="仿宋" w:hAnsi="仿宋" w:eastAsia="仿宋" w:cs="仿宋"/>
                <w:sz w:val="24"/>
                <w:szCs w:val="24"/>
              </w:rPr>
            </w:pPr>
            <w:r>
              <w:rPr>
                <w:rFonts w:ascii="仿宋" w:hAnsi="仿宋" w:eastAsia="仿宋" w:cs="仿宋"/>
                <w:spacing w:val="-15"/>
                <w:sz w:val="24"/>
                <w:szCs w:val="24"/>
              </w:rPr>
              <w:t>陈晔</w:t>
            </w:r>
          </w:p>
        </w:tc>
        <w:tc>
          <w:tcPr>
            <w:tcW w:w="1303" w:type="dxa"/>
            <w:vAlign w:val="top"/>
          </w:tcPr>
          <w:p>
            <w:pPr>
              <w:spacing w:before="164" w:line="180" w:lineRule="auto"/>
              <w:ind w:left="601"/>
              <w:rPr>
                <w:rFonts w:ascii="仿宋" w:hAnsi="仿宋" w:eastAsia="仿宋" w:cs="仿宋"/>
                <w:sz w:val="24"/>
                <w:szCs w:val="24"/>
              </w:rPr>
            </w:pPr>
            <w:r>
              <w:rPr>
                <w:rFonts w:ascii="仿宋" w:hAnsi="仿宋" w:eastAsia="仿宋" w:cs="仿宋"/>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3" w:line="222" w:lineRule="auto"/>
              <w:ind w:left="709"/>
              <w:rPr>
                <w:rFonts w:ascii="仿宋" w:hAnsi="仿宋" w:eastAsia="仿宋" w:cs="仿宋"/>
                <w:sz w:val="24"/>
                <w:szCs w:val="24"/>
              </w:rPr>
            </w:pPr>
            <w:r>
              <w:rPr>
                <w:rFonts w:ascii="仿宋" w:hAnsi="仿宋" w:eastAsia="仿宋" w:cs="仿宋"/>
                <w:spacing w:val="-2"/>
                <w:sz w:val="24"/>
                <w:szCs w:val="24"/>
              </w:rPr>
              <w:t>体育旅游规划与开发</w:t>
            </w:r>
          </w:p>
        </w:tc>
        <w:tc>
          <w:tcPr>
            <w:tcW w:w="1286" w:type="dxa"/>
            <w:vAlign w:val="top"/>
          </w:tcPr>
          <w:p>
            <w:pPr>
              <w:spacing w:before="164"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4"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2" w:line="222" w:lineRule="auto"/>
              <w:ind w:left="826"/>
              <w:rPr>
                <w:rFonts w:ascii="仿宋" w:hAnsi="仿宋" w:eastAsia="仿宋" w:cs="仿宋"/>
                <w:sz w:val="24"/>
                <w:szCs w:val="24"/>
              </w:rPr>
            </w:pPr>
            <w:r>
              <w:rPr>
                <w:rFonts w:ascii="仿宋" w:hAnsi="仿宋" w:eastAsia="仿宋" w:cs="仿宋"/>
                <w:spacing w:val="-6"/>
                <w:sz w:val="24"/>
                <w:szCs w:val="24"/>
              </w:rPr>
              <w:t>杨德进</w:t>
            </w:r>
          </w:p>
        </w:tc>
        <w:tc>
          <w:tcPr>
            <w:tcW w:w="1303" w:type="dxa"/>
            <w:vAlign w:val="top"/>
          </w:tcPr>
          <w:p>
            <w:pPr>
              <w:spacing w:before="165" w:line="179" w:lineRule="auto"/>
              <w:ind w:left="601"/>
              <w:rPr>
                <w:rFonts w:ascii="仿宋" w:hAnsi="仿宋" w:eastAsia="仿宋" w:cs="仿宋"/>
                <w:sz w:val="24"/>
                <w:szCs w:val="24"/>
              </w:rPr>
            </w:pPr>
            <w:r>
              <w:rPr>
                <w:rFonts w:ascii="仿宋" w:hAnsi="仿宋" w:eastAsia="仿宋" w:cs="仿宋"/>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5" w:line="220" w:lineRule="auto"/>
              <w:ind w:left="829"/>
              <w:rPr>
                <w:rFonts w:ascii="仿宋" w:hAnsi="仿宋" w:eastAsia="仿宋" w:cs="仿宋"/>
                <w:sz w:val="24"/>
                <w:szCs w:val="24"/>
              </w:rPr>
            </w:pPr>
            <w:r>
              <w:rPr>
                <w:rFonts w:ascii="仿宋" w:hAnsi="仿宋" w:eastAsia="仿宋" w:cs="仿宋"/>
                <w:spacing w:val="-3"/>
                <w:sz w:val="24"/>
                <w:szCs w:val="24"/>
              </w:rPr>
              <w:t>体育赛事运作实务</w:t>
            </w:r>
          </w:p>
        </w:tc>
        <w:tc>
          <w:tcPr>
            <w:tcW w:w="1286" w:type="dxa"/>
            <w:vAlign w:val="top"/>
          </w:tcPr>
          <w:p>
            <w:pPr>
              <w:spacing w:before="166"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6"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4" w:line="224" w:lineRule="auto"/>
              <w:ind w:left="828"/>
              <w:rPr>
                <w:rFonts w:ascii="仿宋" w:hAnsi="仿宋" w:eastAsia="仿宋" w:cs="仿宋"/>
                <w:sz w:val="24"/>
                <w:szCs w:val="24"/>
              </w:rPr>
            </w:pPr>
            <w:r>
              <w:rPr>
                <w:rFonts w:ascii="仿宋" w:hAnsi="仿宋" w:eastAsia="仿宋" w:cs="仿宋"/>
                <w:spacing w:val="-7"/>
                <w:sz w:val="24"/>
                <w:szCs w:val="24"/>
              </w:rPr>
              <w:t>成红波</w:t>
            </w:r>
          </w:p>
        </w:tc>
        <w:tc>
          <w:tcPr>
            <w:tcW w:w="1303" w:type="dxa"/>
            <w:vAlign w:val="top"/>
          </w:tcPr>
          <w:p>
            <w:pPr>
              <w:spacing w:before="167" w:line="179" w:lineRule="auto"/>
              <w:ind w:left="601"/>
              <w:rPr>
                <w:rFonts w:ascii="仿宋" w:hAnsi="仿宋" w:eastAsia="仿宋" w:cs="仿宋"/>
                <w:sz w:val="24"/>
                <w:szCs w:val="24"/>
              </w:rPr>
            </w:pPr>
            <w:r>
              <w:rPr>
                <w:rFonts w:ascii="仿宋" w:hAnsi="仿宋" w:eastAsia="仿宋" w:cs="仿宋"/>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4" w:line="222" w:lineRule="auto"/>
              <w:ind w:left="589"/>
              <w:rPr>
                <w:rFonts w:ascii="仿宋" w:hAnsi="仿宋" w:eastAsia="仿宋" w:cs="仿宋"/>
                <w:sz w:val="24"/>
                <w:szCs w:val="24"/>
              </w:rPr>
            </w:pPr>
            <w:r>
              <w:rPr>
                <w:rFonts w:ascii="仿宋" w:hAnsi="仿宋" w:eastAsia="仿宋" w:cs="仿宋"/>
                <w:spacing w:val="-2"/>
                <w:sz w:val="24"/>
                <w:szCs w:val="24"/>
              </w:rPr>
              <w:t>体育俱乐部经营与管理</w:t>
            </w:r>
          </w:p>
        </w:tc>
        <w:tc>
          <w:tcPr>
            <w:tcW w:w="1286" w:type="dxa"/>
            <w:vAlign w:val="top"/>
          </w:tcPr>
          <w:p>
            <w:pPr>
              <w:spacing w:before="166"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6"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4" w:line="223" w:lineRule="auto"/>
              <w:ind w:left="824"/>
              <w:rPr>
                <w:rFonts w:ascii="仿宋" w:hAnsi="仿宋" w:eastAsia="仿宋" w:cs="仿宋"/>
                <w:sz w:val="24"/>
                <w:szCs w:val="24"/>
              </w:rPr>
            </w:pPr>
            <w:r>
              <w:rPr>
                <w:rFonts w:ascii="仿宋" w:hAnsi="仿宋" w:eastAsia="仿宋" w:cs="仿宋"/>
                <w:spacing w:val="-6"/>
                <w:sz w:val="24"/>
                <w:szCs w:val="24"/>
              </w:rPr>
              <w:t>姚延波</w:t>
            </w:r>
          </w:p>
        </w:tc>
        <w:tc>
          <w:tcPr>
            <w:tcW w:w="1303" w:type="dxa"/>
            <w:vAlign w:val="top"/>
          </w:tcPr>
          <w:p>
            <w:pPr>
              <w:spacing w:before="166" w:line="180" w:lineRule="auto"/>
              <w:ind w:left="596"/>
              <w:rPr>
                <w:rFonts w:ascii="仿宋" w:hAnsi="仿宋" w:eastAsia="仿宋" w:cs="仿宋"/>
                <w:sz w:val="24"/>
                <w:szCs w:val="24"/>
              </w:rPr>
            </w:pPr>
            <w:r>
              <w:rPr>
                <w:rFonts w:ascii="仿宋" w:hAnsi="仿宋" w:eastAsia="仿宋" w:cs="仿宋"/>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4" w:line="222" w:lineRule="auto"/>
              <w:ind w:left="829"/>
              <w:rPr>
                <w:rFonts w:ascii="仿宋" w:hAnsi="仿宋" w:eastAsia="仿宋" w:cs="仿宋"/>
                <w:sz w:val="24"/>
                <w:szCs w:val="24"/>
              </w:rPr>
            </w:pPr>
            <w:r>
              <w:rPr>
                <w:rFonts w:ascii="仿宋" w:hAnsi="仿宋" w:eastAsia="仿宋" w:cs="仿宋"/>
                <w:spacing w:val="-3"/>
                <w:sz w:val="24"/>
                <w:szCs w:val="24"/>
              </w:rPr>
              <w:t>体育旅游风险管理</w:t>
            </w:r>
          </w:p>
        </w:tc>
        <w:tc>
          <w:tcPr>
            <w:tcW w:w="1286" w:type="dxa"/>
            <w:vAlign w:val="top"/>
          </w:tcPr>
          <w:p>
            <w:pPr>
              <w:spacing w:before="165"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5"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4" w:line="223" w:lineRule="auto"/>
              <w:ind w:left="946"/>
              <w:rPr>
                <w:rFonts w:ascii="仿宋" w:hAnsi="仿宋" w:eastAsia="仿宋" w:cs="仿宋"/>
                <w:sz w:val="24"/>
                <w:szCs w:val="24"/>
              </w:rPr>
            </w:pPr>
            <w:r>
              <w:rPr>
                <w:rFonts w:ascii="仿宋" w:hAnsi="仿宋" w:eastAsia="仿宋" w:cs="仿宋"/>
                <w:spacing w:val="-9"/>
                <w:sz w:val="24"/>
                <w:szCs w:val="24"/>
              </w:rPr>
              <w:t>周杰</w:t>
            </w:r>
          </w:p>
        </w:tc>
        <w:tc>
          <w:tcPr>
            <w:tcW w:w="1303" w:type="dxa"/>
            <w:vAlign w:val="top"/>
          </w:tcPr>
          <w:p>
            <w:pPr>
              <w:spacing w:before="165" w:line="180" w:lineRule="auto"/>
              <w:ind w:left="601"/>
              <w:rPr>
                <w:rFonts w:ascii="仿宋" w:hAnsi="仿宋" w:eastAsia="仿宋" w:cs="仿宋"/>
                <w:sz w:val="24"/>
                <w:szCs w:val="24"/>
              </w:rPr>
            </w:pPr>
            <w:r>
              <w:rPr>
                <w:rFonts w:ascii="仿宋" w:hAnsi="仿宋" w:eastAsia="仿宋" w:cs="仿宋"/>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4" w:line="222" w:lineRule="auto"/>
              <w:ind w:left="709"/>
              <w:rPr>
                <w:rFonts w:ascii="仿宋" w:hAnsi="仿宋" w:eastAsia="仿宋" w:cs="仿宋"/>
                <w:sz w:val="24"/>
                <w:szCs w:val="24"/>
              </w:rPr>
            </w:pPr>
            <w:r>
              <w:rPr>
                <w:rFonts w:ascii="仿宋" w:hAnsi="仿宋" w:eastAsia="仿宋" w:cs="仿宋"/>
                <w:spacing w:val="-2"/>
                <w:sz w:val="24"/>
                <w:szCs w:val="24"/>
              </w:rPr>
              <w:t>体育旅游政策与法规</w:t>
            </w:r>
          </w:p>
        </w:tc>
        <w:tc>
          <w:tcPr>
            <w:tcW w:w="1286" w:type="dxa"/>
            <w:vAlign w:val="top"/>
          </w:tcPr>
          <w:p>
            <w:pPr>
              <w:spacing w:before="165" w:line="180" w:lineRule="auto"/>
              <w:ind w:left="531"/>
              <w:rPr>
                <w:rFonts w:ascii="仿宋" w:hAnsi="仿宋" w:eastAsia="仿宋" w:cs="仿宋"/>
                <w:sz w:val="24"/>
                <w:szCs w:val="24"/>
              </w:rPr>
            </w:pPr>
            <w:r>
              <w:rPr>
                <w:rFonts w:ascii="仿宋" w:hAnsi="仿宋" w:eastAsia="仿宋" w:cs="仿宋"/>
                <w:spacing w:val="-7"/>
                <w:sz w:val="24"/>
                <w:szCs w:val="24"/>
              </w:rPr>
              <w:t>32</w:t>
            </w:r>
          </w:p>
        </w:tc>
        <w:tc>
          <w:tcPr>
            <w:tcW w:w="1095" w:type="dxa"/>
            <w:vAlign w:val="top"/>
          </w:tcPr>
          <w:p>
            <w:pPr>
              <w:spacing w:before="165"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3" w:line="223" w:lineRule="auto"/>
              <w:ind w:left="949"/>
              <w:rPr>
                <w:rFonts w:ascii="仿宋" w:hAnsi="仿宋" w:eastAsia="仿宋" w:cs="仿宋"/>
                <w:sz w:val="24"/>
                <w:szCs w:val="24"/>
              </w:rPr>
            </w:pPr>
            <w:r>
              <w:rPr>
                <w:rFonts w:ascii="仿宋" w:hAnsi="仿宋" w:eastAsia="仿宋" w:cs="仿宋"/>
                <w:spacing w:val="-11"/>
                <w:sz w:val="24"/>
                <w:szCs w:val="24"/>
              </w:rPr>
              <w:t>焦彦</w:t>
            </w:r>
          </w:p>
        </w:tc>
        <w:tc>
          <w:tcPr>
            <w:tcW w:w="1303" w:type="dxa"/>
            <w:vAlign w:val="top"/>
          </w:tcPr>
          <w:p>
            <w:pPr>
              <w:spacing w:before="165" w:line="180" w:lineRule="auto"/>
              <w:ind w:left="599"/>
              <w:rPr>
                <w:rFonts w:ascii="仿宋" w:hAnsi="仿宋" w:eastAsia="仿宋" w:cs="仿宋"/>
                <w:sz w:val="24"/>
                <w:szCs w:val="24"/>
              </w:rPr>
            </w:pPr>
            <w:r>
              <w:rPr>
                <w:rFonts w:ascii="仿宋" w:hAnsi="仿宋" w:eastAsia="仿宋" w:cs="仿宋"/>
                <w:sz w:val="24"/>
                <w:szCs w:val="24"/>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3" w:line="222" w:lineRule="auto"/>
              <w:ind w:left="1070"/>
              <w:rPr>
                <w:rFonts w:ascii="仿宋" w:hAnsi="仿宋" w:eastAsia="仿宋" w:cs="仿宋"/>
                <w:sz w:val="24"/>
                <w:szCs w:val="24"/>
              </w:rPr>
            </w:pPr>
            <w:r>
              <w:rPr>
                <w:rFonts w:ascii="仿宋" w:hAnsi="仿宋" w:eastAsia="仿宋" w:cs="仿宋"/>
                <w:spacing w:val="-3"/>
                <w:sz w:val="24"/>
                <w:szCs w:val="24"/>
              </w:rPr>
              <w:t>创新创业实践</w:t>
            </w:r>
          </w:p>
        </w:tc>
        <w:tc>
          <w:tcPr>
            <w:tcW w:w="1286" w:type="dxa"/>
            <w:vAlign w:val="top"/>
          </w:tcPr>
          <w:p>
            <w:pPr>
              <w:spacing w:before="163" w:line="181" w:lineRule="auto"/>
              <w:ind w:left="544"/>
              <w:rPr>
                <w:rFonts w:ascii="仿宋" w:hAnsi="仿宋" w:eastAsia="仿宋" w:cs="仿宋"/>
                <w:sz w:val="24"/>
                <w:szCs w:val="24"/>
              </w:rPr>
            </w:pPr>
            <w:r>
              <w:rPr>
                <w:rFonts w:ascii="仿宋" w:hAnsi="仿宋" w:eastAsia="仿宋" w:cs="仿宋"/>
                <w:spacing w:val="-14"/>
                <w:sz w:val="24"/>
                <w:szCs w:val="24"/>
              </w:rPr>
              <w:t>16</w:t>
            </w:r>
          </w:p>
        </w:tc>
        <w:tc>
          <w:tcPr>
            <w:tcW w:w="1095" w:type="dxa"/>
            <w:vAlign w:val="top"/>
          </w:tcPr>
          <w:p>
            <w:pPr>
              <w:spacing w:before="163" w:line="181" w:lineRule="auto"/>
              <w:ind w:left="511"/>
              <w:rPr>
                <w:rFonts w:ascii="仿宋" w:hAnsi="仿宋" w:eastAsia="仿宋" w:cs="仿宋"/>
                <w:sz w:val="24"/>
                <w:szCs w:val="24"/>
              </w:rPr>
            </w:pPr>
            <w:r>
              <w:rPr>
                <w:rFonts w:ascii="仿宋" w:hAnsi="仿宋" w:eastAsia="仿宋" w:cs="仿宋"/>
                <w:sz w:val="24"/>
                <w:szCs w:val="24"/>
              </w:rPr>
              <w:t>1</w:t>
            </w:r>
          </w:p>
        </w:tc>
        <w:tc>
          <w:tcPr>
            <w:tcW w:w="2342" w:type="dxa"/>
            <w:vAlign w:val="top"/>
          </w:tcPr>
          <w:p>
            <w:pPr>
              <w:spacing w:before="123" w:line="223" w:lineRule="auto"/>
              <w:ind w:left="830"/>
              <w:rPr>
                <w:rFonts w:ascii="仿宋" w:hAnsi="仿宋" w:eastAsia="仿宋" w:cs="仿宋"/>
                <w:sz w:val="24"/>
                <w:szCs w:val="24"/>
              </w:rPr>
            </w:pPr>
            <w:r>
              <w:rPr>
                <w:rFonts w:ascii="仿宋" w:hAnsi="仿宋" w:eastAsia="仿宋" w:cs="仿宋"/>
                <w:spacing w:val="-8"/>
                <w:sz w:val="24"/>
                <w:szCs w:val="24"/>
              </w:rPr>
              <w:t>李春晓</w:t>
            </w:r>
          </w:p>
        </w:tc>
        <w:tc>
          <w:tcPr>
            <w:tcW w:w="1303" w:type="dxa"/>
            <w:vAlign w:val="top"/>
          </w:tcPr>
          <w:p>
            <w:pPr>
              <w:spacing w:before="164" w:line="180" w:lineRule="auto"/>
              <w:ind w:left="601"/>
              <w:rPr>
                <w:rFonts w:ascii="仿宋" w:hAnsi="仿宋" w:eastAsia="仿宋" w:cs="仿宋"/>
                <w:sz w:val="24"/>
                <w:szCs w:val="24"/>
              </w:rPr>
            </w:pPr>
            <w:r>
              <w:rPr>
                <w:rFonts w:ascii="仿宋" w:hAnsi="仿宋" w:eastAsia="仿宋" w:cs="仿宋"/>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3" w:line="224" w:lineRule="auto"/>
              <w:ind w:left="1433"/>
              <w:rPr>
                <w:rFonts w:ascii="仿宋" w:hAnsi="仿宋" w:eastAsia="仿宋" w:cs="仿宋"/>
                <w:sz w:val="24"/>
                <w:szCs w:val="24"/>
              </w:rPr>
            </w:pPr>
            <w:r>
              <w:rPr>
                <w:rFonts w:ascii="仿宋" w:hAnsi="仿宋" w:eastAsia="仿宋" w:cs="仿宋"/>
                <w:spacing w:val="-7"/>
                <w:sz w:val="24"/>
                <w:szCs w:val="24"/>
              </w:rPr>
              <w:t>乒乓球</w:t>
            </w:r>
          </w:p>
        </w:tc>
        <w:tc>
          <w:tcPr>
            <w:tcW w:w="1286" w:type="dxa"/>
            <w:vAlign w:val="top"/>
          </w:tcPr>
          <w:p>
            <w:pPr>
              <w:spacing w:before="164" w:line="180" w:lineRule="auto"/>
              <w:ind w:left="531"/>
              <w:rPr>
                <w:rFonts w:ascii="仿宋" w:hAnsi="仿宋" w:eastAsia="仿宋" w:cs="仿宋"/>
                <w:sz w:val="24"/>
                <w:szCs w:val="24"/>
              </w:rPr>
            </w:pPr>
            <w:r>
              <w:rPr>
                <w:rFonts w:ascii="仿宋" w:hAnsi="仿宋" w:eastAsia="仿宋" w:cs="仿宋"/>
                <w:spacing w:val="-7"/>
                <w:sz w:val="24"/>
                <w:szCs w:val="24"/>
              </w:rPr>
              <w:t>36</w:t>
            </w:r>
          </w:p>
        </w:tc>
        <w:tc>
          <w:tcPr>
            <w:tcW w:w="1095" w:type="dxa"/>
            <w:vAlign w:val="top"/>
          </w:tcPr>
          <w:p>
            <w:pPr>
              <w:spacing w:before="164"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3" w:line="222" w:lineRule="auto"/>
              <w:ind w:left="596"/>
              <w:rPr>
                <w:rFonts w:ascii="仿宋" w:hAnsi="仿宋" w:eastAsia="仿宋" w:cs="仿宋"/>
                <w:sz w:val="24"/>
                <w:szCs w:val="24"/>
              </w:rPr>
            </w:pPr>
            <w:r>
              <w:rPr>
                <w:rFonts w:ascii="仿宋" w:hAnsi="仿宋" w:eastAsia="仿宋" w:cs="仿宋"/>
                <w:spacing w:val="-6"/>
                <w:sz w:val="24"/>
                <w:szCs w:val="24"/>
              </w:rPr>
              <w:t>宁津、杜晶</w:t>
            </w:r>
          </w:p>
        </w:tc>
        <w:tc>
          <w:tcPr>
            <w:tcW w:w="1303" w:type="dxa"/>
            <w:vAlign w:val="top"/>
          </w:tcPr>
          <w:p>
            <w:pPr>
              <w:spacing w:before="164" w:line="180" w:lineRule="auto"/>
              <w:ind w:left="601"/>
              <w:rPr>
                <w:rFonts w:ascii="仿宋" w:hAnsi="仿宋" w:eastAsia="仿宋" w:cs="仿宋"/>
                <w:sz w:val="24"/>
                <w:szCs w:val="24"/>
              </w:rPr>
            </w:pPr>
            <w:r>
              <w:rPr>
                <w:rFonts w:ascii="仿宋" w:hAnsi="仿宋" w:eastAsia="仿宋" w:cs="仿宋"/>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4" w:line="224" w:lineRule="auto"/>
              <w:ind w:left="1555"/>
              <w:rPr>
                <w:rFonts w:ascii="仿宋" w:hAnsi="仿宋" w:eastAsia="仿宋" w:cs="仿宋"/>
                <w:sz w:val="24"/>
                <w:szCs w:val="24"/>
              </w:rPr>
            </w:pPr>
            <w:r>
              <w:rPr>
                <w:rFonts w:ascii="仿宋" w:hAnsi="仿宋" w:eastAsia="仿宋" w:cs="仿宋"/>
                <w:spacing w:val="-12"/>
                <w:sz w:val="24"/>
                <w:szCs w:val="24"/>
              </w:rPr>
              <w:t>击剑</w:t>
            </w:r>
          </w:p>
        </w:tc>
        <w:tc>
          <w:tcPr>
            <w:tcW w:w="1286" w:type="dxa"/>
            <w:vAlign w:val="top"/>
          </w:tcPr>
          <w:p>
            <w:pPr>
              <w:spacing w:before="166" w:line="180" w:lineRule="auto"/>
              <w:ind w:left="531"/>
              <w:rPr>
                <w:rFonts w:ascii="仿宋" w:hAnsi="仿宋" w:eastAsia="仿宋" w:cs="仿宋"/>
                <w:sz w:val="24"/>
                <w:szCs w:val="24"/>
              </w:rPr>
            </w:pPr>
            <w:r>
              <w:rPr>
                <w:rFonts w:ascii="仿宋" w:hAnsi="仿宋" w:eastAsia="仿宋" w:cs="仿宋"/>
                <w:spacing w:val="-7"/>
                <w:sz w:val="24"/>
                <w:szCs w:val="24"/>
              </w:rPr>
              <w:t>36</w:t>
            </w:r>
          </w:p>
        </w:tc>
        <w:tc>
          <w:tcPr>
            <w:tcW w:w="1095" w:type="dxa"/>
            <w:vAlign w:val="top"/>
          </w:tcPr>
          <w:p>
            <w:pPr>
              <w:spacing w:before="166"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4" w:line="223" w:lineRule="auto"/>
              <w:ind w:left="824"/>
              <w:rPr>
                <w:rFonts w:ascii="仿宋" w:hAnsi="仿宋" w:eastAsia="仿宋" w:cs="仿宋"/>
                <w:sz w:val="24"/>
                <w:szCs w:val="24"/>
              </w:rPr>
            </w:pPr>
            <w:r>
              <w:rPr>
                <w:rFonts w:ascii="仿宋" w:hAnsi="仿宋" w:eastAsia="仿宋" w:cs="仿宋"/>
                <w:spacing w:val="-6"/>
                <w:sz w:val="24"/>
                <w:szCs w:val="24"/>
              </w:rPr>
              <w:t>谢玉波</w:t>
            </w:r>
          </w:p>
        </w:tc>
        <w:tc>
          <w:tcPr>
            <w:tcW w:w="1303" w:type="dxa"/>
            <w:vAlign w:val="top"/>
          </w:tcPr>
          <w:p>
            <w:pPr>
              <w:spacing w:before="167" w:line="179" w:lineRule="auto"/>
              <w:ind w:left="601"/>
              <w:rPr>
                <w:rFonts w:ascii="仿宋" w:hAnsi="仿宋" w:eastAsia="仿宋" w:cs="仿宋"/>
                <w:sz w:val="24"/>
                <w:szCs w:val="24"/>
              </w:rPr>
            </w:pPr>
            <w:r>
              <w:rPr>
                <w:rFonts w:ascii="仿宋" w:hAnsi="仿宋" w:eastAsia="仿宋" w:cs="仿宋"/>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5" w:line="224" w:lineRule="auto"/>
              <w:ind w:left="1548"/>
              <w:rPr>
                <w:rFonts w:ascii="仿宋" w:hAnsi="仿宋" w:eastAsia="仿宋" w:cs="仿宋"/>
                <w:sz w:val="24"/>
                <w:szCs w:val="24"/>
              </w:rPr>
            </w:pPr>
            <w:r>
              <w:rPr>
                <w:rFonts w:ascii="仿宋" w:hAnsi="仿宋" w:eastAsia="仿宋" w:cs="仿宋"/>
                <w:spacing w:val="-8"/>
                <w:sz w:val="24"/>
                <w:szCs w:val="24"/>
              </w:rPr>
              <w:t>足球</w:t>
            </w:r>
          </w:p>
        </w:tc>
        <w:tc>
          <w:tcPr>
            <w:tcW w:w="1286" w:type="dxa"/>
            <w:vAlign w:val="top"/>
          </w:tcPr>
          <w:p>
            <w:pPr>
              <w:spacing w:before="166" w:line="180" w:lineRule="auto"/>
              <w:ind w:left="531"/>
              <w:rPr>
                <w:rFonts w:ascii="仿宋" w:hAnsi="仿宋" w:eastAsia="仿宋" w:cs="仿宋"/>
                <w:sz w:val="24"/>
                <w:szCs w:val="24"/>
              </w:rPr>
            </w:pPr>
            <w:r>
              <w:rPr>
                <w:rFonts w:ascii="仿宋" w:hAnsi="仿宋" w:eastAsia="仿宋" w:cs="仿宋"/>
                <w:spacing w:val="-7"/>
                <w:sz w:val="24"/>
                <w:szCs w:val="24"/>
              </w:rPr>
              <w:t>36</w:t>
            </w:r>
          </w:p>
        </w:tc>
        <w:tc>
          <w:tcPr>
            <w:tcW w:w="1095" w:type="dxa"/>
            <w:vAlign w:val="top"/>
          </w:tcPr>
          <w:p>
            <w:pPr>
              <w:spacing w:before="166"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4" w:line="222" w:lineRule="auto"/>
              <w:ind w:left="347"/>
              <w:rPr>
                <w:rFonts w:ascii="仿宋" w:hAnsi="仿宋" w:eastAsia="仿宋" w:cs="仿宋"/>
                <w:sz w:val="24"/>
                <w:szCs w:val="24"/>
              </w:rPr>
            </w:pPr>
            <w:r>
              <w:rPr>
                <w:rFonts w:ascii="仿宋" w:hAnsi="仿宋" w:eastAsia="仿宋" w:cs="仿宋"/>
                <w:spacing w:val="-3"/>
                <w:sz w:val="24"/>
                <w:szCs w:val="24"/>
              </w:rPr>
              <w:t>吴立迎、赵润新</w:t>
            </w:r>
          </w:p>
        </w:tc>
        <w:tc>
          <w:tcPr>
            <w:tcW w:w="1303" w:type="dxa"/>
            <w:vAlign w:val="top"/>
          </w:tcPr>
          <w:p>
            <w:pPr>
              <w:spacing w:before="166" w:line="180" w:lineRule="auto"/>
              <w:ind w:left="601"/>
              <w:rPr>
                <w:rFonts w:ascii="仿宋" w:hAnsi="仿宋" w:eastAsia="仿宋" w:cs="仿宋"/>
                <w:sz w:val="24"/>
                <w:szCs w:val="24"/>
              </w:rPr>
            </w:pPr>
            <w:r>
              <w:rPr>
                <w:rFonts w:ascii="仿宋" w:hAnsi="仿宋" w:eastAsia="仿宋" w:cs="仿宋"/>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4" w:line="224" w:lineRule="auto"/>
              <w:ind w:left="1435"/>
              <w:rPr>
                <w:rFonts w:ascii="仿宋" w:hAnsi="仿宋" w:eastAsia="仿宋" w:cs="仿宋"/>
                <w:sz w:val="24"/>
                <w:szCs w:val="24"/>
              </w:rPr>
            </w:pPr>
            <w:r>
              <w:rPr>
                <w:rFonts w:ascii="仿宋" w:hAnsi="仿宋" w:eastAsia="仿宋" w:cs="仿宋"/>
                <w:spacing w:val="-8"/>
                <w:sz w:val="24"/>
                <w:szCs w:val="24"/>
              </w:rPr>
              <w:t>羽毛球</w:t>
            </w:r>
          </w:p>
        </w:tc>
        <w:tc>
          <w:tcPr>
            <w:tcW w:w="1286" w:type="dxa"/>
            <w:vAlign w:val="top"/>
          </w:tcPr>
          <w:p>
            <w:pPr>
              <w:spacing w:before="165" w:line="180" w:lineRule="auto"/>
              <w:ind w:left="531"/>
              <w:rPr>
                <w:rFonts w:ascii="仿宋" w:hAnsi="仿宋" w:eastAsia="仿宋" w:cs="仿宋"/>
                <w:sz w:val="24"/>
                <w:szCs w:val="24"/>
              </w:rPr>
            </w:pPr>
            <w:r>
              <w:rPr>
                <w:rFonts w:ascii="仿宋" w:hAnsi="仿宋" w:eastAsia="仿宋" w:cs="仿宋"/>
                <w:spacing w:val="-7"/>
                <w:sz w:val="24"/>
                <w:szCs w:val="24"/>
              </w:rPr>
              <w:t>36</w:t>
            </w:r>
          </w:p>
        </w:tc>
        <w:tc>
          <w:tcPr>
            <w:tcW w:w="1095" w:type="dxa"/>
            <w:vAlign w:val="top"/>
          </w:tcPr>
          <w:p>
            <w:pPr>
              <w:spacing w:before="165"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4" w:line="220" w:lineRule="auto"/>
              <w:ind w:left="465"/>
              <w:rPr>
                <w:rFonts w:ascii="仿宋" w:hAnsi="仿宋" w:eastAsia="仿宋" w:cs="仿宋"/>
                <w:sz w:val="24"/>
                <w:szCs w:val="24"/>
              </w:rPr>
            </w:pPr>
            <w:r>
              <w:rPr>
                <w:rFonts w:ascii="仿宋" w:hAnsi="仿宋" w:eastAsia="仿宋" w:cs="仿宋"/>
                <w:spacing w:val="-3"/>
                <w:sz w:val="24"/>
                <w:szCs w:val="24"/>
              </w:rPr>
              <w:t>刘翔宇、郑磊</w:t>
            </w:r>
          </w:p>
        </w:tc>
        <w:tc>
          <w:tcPr>
            <w:tcW w:w="1303" w:type="dxa"/>
            <w:vAlign w:val="top"/>
          </w:tcPr>
          <w:p>
            <w:pPr>
              <w:spacing w:before="165" w:line="180" w:lineRule="auto"/>
              <w:ind w:left="596"/>
              <w:rPr>
                <w:rFonts w:ascii="仿宋" w:hAnsi="仿宋" w:eastAsia="仿宋" w:cs="仿宋"/>
                <w:sz w:val="24"/>
                <w:szCs w:val="24"/>
              </w:rPr>
            </w:pPr>
            <w:r>
              <w:rPr>
                <w:rFonts w:ascii="仿宋" w:hAnsi="仿宋" w:eastAsia="仿宋" w:cs="仿宋"/>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4" w:line="222" w:lineRule="auto"/>
              <w:ind w:left="1582"/>
              <w:rPr>
                <w:rFonts w:ascii="仿宋" w:hAnsi="仿宋" w:eastAsia="仿宋" w:cs="仿宋"/>
                <w:sz w:val="24"/>
                <w:szCs w:val="24"/>
              </w:rPr>
            </w:pPr>
            <w:r>
              <w:rPr>
                <w:rFonts w:ascii="仿宋" w:hAnsi="仿宋" w:eastAsia="仿宋" w:cs="仿宋"/>
                <w:spacing w:val="-25"/>
                <w:sz w:val="24"/>
                <w:szCs w:val="24"/>
              </w:rPr>
              <w:t>田径</w:t>
            </w:r>
          </w:p>
        </w:tc>
        <w:tc>
          <w:tcPr>
            <w:tcW w:w="1286" w:type="dxa"/>
            <w:vAlign w:val="top"/>
          </w:tcPr>
          <w:p>
            <w:pPr>
              <w:spacing w:before="165" w:line="180" w:lineRule="auto"/>
              <w:ind w:left="531"/>
              <w:rPr>
                <w:rFonts w:ascii="仿宋" w:hAnsi="仿宋" w:eastAsia="仿宋" w:cs="仿宋"/>
                <w:sz w:val="24"/>
                <w:szCs w:val="24"/>
              </w:rPr>
            </w:pPr>
            <w:r>
              <w:rPr>
                <w:rFonts w:ascii="仿宋" w:hAnsi="仿宋" w:eastAsia="仿宋" w:cs="仿宋"/>
                <w:spacing w:val="-7"/>
                <w:sz w:val="24"/>
                <w:szCs w:val="24"/>
              </w:rPr>
              <w:t>36</w:t>
            </w:r>
          </w:p>
        </w:tc>
        <w:tc>
          <w:tcPr>
            <w:tcW w:w="1095" w:type="dxa"/>
            <w:vAlign w:val="top"/>
          </w:tcPr>
          <w:p>
            <w:pPr>
              <w:spacing w:before="165"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3" w:line="223" w:lineRule="auto"/>
              <w:ind w:left="469"/>
              <w:rPr>
                <w:rFonts w:ascii="仿宋" w:hAnsi="仿宋" w:eastAsia="仿宋" w:cs="仿宋"/>
                <w:sz w:val="24"/>
                <w:szCs w:val="24"/>
              </w:rPr>
            </w:pPr>
            <w:r>
              <w:rPr>
                <w:rFonts w:ascii="仿宋" w:hAnsi="仿宋" w:eastAsia="仿宋" w:cs="仿宋"/>
                <w:spacing w:val="-4"/>
                <w:sz w:val="24"/>
                <w:szCs w:val="24"/>
              </w:rPr>
              <w:t>马春波、金睿</w:t>
            </w:r>
          </w:p>
        </w:tc>
        <w:tc>
          <w:tcPr>
            <w:tcW w:w="1303" w:type="dxa"/>
            <w:vAlign w:val="top"/>
          </w:tcPr>
          <w:p>
            <w:pPr>
              <w:spacing w:before="165" w:line="180" w:lineRule="auto"/>
              <w:ind w:left="599"/>
              <w:rPr>
                <w:rFonts w:ascii="仿宋" w:hAnsi="仿宋" w:eastAsia="仿宋" w:cs="仿宋"/>
                <w:sz w:val="24"/>
                <w:szCs w:val="24"/>
              </w:rPr>
            </w:pPr>
            <w:r>
              <w:rPr>
                <w:rFonts w:ascii="仿宋" w:hAnsi="仿宋" w:eastAsia="仿宋" w:cs="仿宋"/>
                <w:sz w:val="24"/>
                <w:szCs w:val="24"/>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3" w:line="222" w:lineRule="auto"/>
              <w:ind w:left="1555"/>
              <w:rPr>
                <w:rFonts w:ascii="仿宋" w:hAnsi="仿宋" w:eastAsia="仿宋" w:cs="仿宋"/>
                <w:sz w:val="24"/>
                <w:szCs w:val="24"/>
              </w:rPr>
            </w:pPr>
            <w:r>
              <w:rPr>
                <w:rFonts w:ascii="仿宋" w:hAnsi="仿宋" w:eastAsia="仿宋" w:cs="仿宋"/>
                <w:spacing w:val="-12"/>
                <w:sz w:val="24"/>
                <w:szCs w:val="24"/>
              </w:rPr>
              <w:t>武术</w:t>
            </w:r>
          </w:p>
        </w:tc>
        <w:tc>
          <w:tcPr>
            <w:tcW w:w="1286" w:type="dxa"/>
            <w:vAlign w:val="top"/>
          </w:tcPr>
          <w:p>
            <w:pPr>
              <w:spacing w:before="164" w:line="180" w:lineRule="auto"/>
              <w:ind w:left="531"/>
              <w:rPr>
                <w:rFonts w:ascii="仿宋" w:hAnsi="仿宋" w:eastAsia="仿宋" w:cs="仿宋"/>
                <w:sz w:val="24"/>
                <w:szCs w:val="24"/>
              </w:rPr>
            </w:pPr>
            <w:r>
              <w:rPr>
                <w:rFonts w:ascii="仿宋" w:hAnsi="仿宋" w:eastAsia="仿宋" w:cs="仿宋"/>
                <w:spacing w:val="-7"/>
                <w:sz w:val="24"/>
                <w:szCs w:val="24"/>
              </w:rPr>
              <w:t>36</w:t>
            </w:r>
          </w:p>
        </w:tc>
        <w:tc>
          <w:tcPr>
            <w:tcW w:w="1095" w:type="dxa"/>
            <w:vAlign w:val="top"/>
          </w:tcPr>
          <w:p>
            <w:pPr>
              <w:spacing w:before="165"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3" w:line="221" w:lineRule="auto"/>
              <w:ind w:left="467"/>
              <w:rPr>
                <w:rFonts w:ascii="仿宋" w:hAnsi="仿宋" w:eastAsia="仿宋" w:cs="仿宋"/>
                <w:sz w:val="24"/>
                <w:szCs w:val="24"/>
              </w:rPr>
            </w:pPr>
            <w:r>
              <w:rPr>
                <w:rFonts w:ascii="仿宋" w:hAnsi="仿宋" w:eastAsia="仿宋" w:cs="仿宋"/>
                <w:spacing w:val="-4"/>
                <w:sz w:val="24"/>
                <w:szCs w:val="24"/>
              </w:rPr>
              <w:t>张伟、曹红娟</w:t>
            </w:r>
          </w:p>
        </w:tc>
        <w:tc>
          <w:tcPr>
            <w:tcW w:w="1303" w:type="dxa"/>
            <w:vAlign w:val="top"/>
          </w:tcPr>
          <w:p>
            <w:pPr>
              <w:spacing w:before="164" w:line="180" w:lineRule="auto"/>
              <w:ind w:left="598"/>
              <w:rPr>
                <w:rFonts w:ascii="仿宋" w:hAnsi="仿宋" w:eastAsia="仿宋" w:cs="仿宋"/>
                <w:sz w:val="24"/>
                <w:szCs w:val="24"/>
              </w:rPr>
            </w:pPr>
            <w:r>
              <w:rPr>
                <w:rFonts w:ascii="仿宋" w:hAnsi="仿宋" w:eastAsia="仿宋" w:cs="仿宋"/>
                <w:sz w:val="24"/>
                <w:szCs w:val="24"/>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3551" w:type="dxa"/>
            <w:vAlign w:val="top"/>
          </w:tcPr>
          <w:p>
            <w:pPr>
              <w:spacing w:before="122" w:line="223" w:lineRule="auto"/>
              <w:ind w:left="1551"/>
              <w:rPr>
                <w:rFonts w:ascii="仿宋" w:hAnsi="仿宋" w:eastAsia="仿宋" w:cs="仿宋"/>
                <w:sz w:val="24"/>
                <w:szCs w:val="24"/>
              </w:rPr>
            </w:pPr>
            <w:r>
              <w:rPr>
                <w:rFonts w:ascii="仿宋" w:hAnsi="仿宋" w:eastAsia="仿宋" w:cs="仿宋"/>
                <w:spacing w:val="-10"/>
                <w:sz w:val="24"/>
                <w:szCs w:val="24"/>
              </w:rPr>
              <w:t>游泳</w:t>
            </w:r>
          </w:p>
        </w:tc>
        <w:tc>
          <w:tcPr>
            <w:tcW w:w="1286" w:type="dxa"/>
            <w:vAlign w:val="top"/>
          </w:tcPr>
          <w:p>
            <w:pPr>
              <w:spacing w:before="164" w:line="180" w:lineRule="auto"/>
              <w:ind w:left="531"/>
              <w:rPr>
                <w:rFonts w:ascii="仿宋" w:hAnsi="仿宋" w:eastAsia="仿宋" w:cs="仿宋"/>
                <w:sz w:val="24"/>
                <w:szCs w:val="24"/>
              </w:rPr>
            </w:pPr>
            <w:r>
              <w:rPr>
                <w:rFonts w:ascii="仿宋" w:hAnsi="仿宋" w:eastAsia="仿宋" w:cs="仿宋"/>
                <w:spacing w:val="-7"/>
                <w:sz w:val="24"/>
                <w:szCs w:val="24"/>
              </w:rPr>
              <w:t>36</w:t>
            </w:r>
          </w:p>
        </w:tc>
        <w:tc>
          <w:tcPr>
            <w:tcW w:w="1095" w:type="dxa"/>
            <w:vAlign w:val="top"/>
          </w:tcPr>
          <w:p>
            <w:pPr>
              <w:spacing w:before="164"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2" w:line="221" w:lineRule="auto"/>
              <w:ind w:left="586"/>
              <w:rPr>
                <w:rFonts w:ascii="仿宋" w:hAnsi="仿宋" w:eastAsia="仿宋" w:cs="仿宋"/>
                <w:sz w:val="24"/>
                <w:szCs w:val="24"/>
              </w:rPr>
            </w:pPr>
            <w:r>
              <w:rPr>
                <w:rFonts w:ascii="仿宋" w:hAnsi="仿宋" w:eastAsia="仿宋" w:cs="仿宋"/>
                <w:spacing w:val="-4"/>
                <w:sz w:val="24"/>
                <w:szCs w:val="24"/>
              </w:rPr>
              <w:t>霍焰、朱琳</w:t>
            </w:r>
          </w:p>
        </w:tc>
        <w:tc>
          <w:tcPr>
            <w:tcW w:w="1303" w:type="dxa"/>
            <w:vAlign w:val="top"/>
          </w:tcPr>
          <w:p>
            <w:pPr>
              <w:spacing w:before="164" w:line="180" w:lineRule="auto"/>
              <w:ind w:left="596"/>
              <w:rPr>
                <w:rFonts w:ascii="仿宋" w:hAnsi="仿宋" w:eastAsia="仿宋" w:cs="仿宋"/>
                <w:sz w:val="24"/>
                <w:szCs w:val="24"/>
              </w:rPr>
            </w:pPr>
            <w:r>
              <w:rPr>
                <w:rFonts w:ascii="仿宋" w:hAnsi="仿宋" w:eastAsia="仿宋" w:cs="仿宋"/>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6" w:line="224" w:lineRule="auto"/>
              <w:ind w:left="1551"/>
              <w:rPr>
                <w:rFonts w:ascii="仿宋" w:hAnsi="仿宋" w:eastAsia="仿宋" w:cs="仿宋"/>
                <w:sz w:val="24"/>
                <w:szCs w:val="24"/>
              </w:rPr>
            </w:pPr>
            <w:r>
              <w:rPr>
                <w:rFonts w:ascii="仿宋" w:hAnsi="仿宋" w:eastAsia="仿宋" w:cs="仿宋"/>
                <w:spacing w:val="-10"/>
                <w:sz w:val="24"/>
                <w:szCs w:val="24"/>
              </w:rPr>
              <w:t>篮球</w:t>
            </w:r>
          </w:p>
        </w:tc>
        <w:tc>
          <w:tcPr>
            <w:tcW w:w="1286" w:type="dxa"/>
            <w:vAlign w:val="top"/>
          </w:tcPr>
          <w:p>
            <w:pPr>
              <w:spacing w:before="167" w:line="180" w:lineRule="auto"/>
              <w:ind w:left="531"/>
              <w:rPr>
                <w:rFonts w:ascii="仿宋" w:hAnsi="仿宋" w:eastAsia="仿宋" w:cs="仿宋"/>
                <w:sz w:val="24"/>
                <w:szCs w:val="24"/>
              </w:rPr>
            </w:pPr>
            <w:r>
              <w:rPr>
                <w:rFonts w:ascii="仿宋" w:hAnsi="仿宋" w:eastAsia="仿宋" w:cs="仿宋"/>
                <w:spacing w:val="-7"/>
                <w:sz w:val="24"/>
                <w:szCs w:val="24"/>
              </w:rPr>
              <w:t>36</w:t>
            </w:r>
          </w:p>
        </w:tc>
        <w:tc>
          <w:tcPr>
            <w:tcW w:w="1095" w:type="dxa"/>
            <w:vAlign w:val="top"/>
          </w:tcPr>
          <w:p>
            <w:pPr>
              <w:spacing w:before="167"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5" w:line="222" w:lineRule="auto"/>
              <w:ind w:left="470"/>
              <w:rPr>
                <w:rFonts w:ascii="仿宋" w:hAnsi="仿宋" w:eastAsia="仿宋" w:cs="仿宋"/>
                <w:sz w:val="24"/>
                <w:szCs w:val="24"/>
              </w:rPr>
            </w:pPr>
            <w:r>
              <w:rPr>
                <w:rFonts w:ascii="仿宋" w:hAnsi="仿宋" w:eastAsia="仿宋" w:cs="仿宋"/>
                <w:spacing w:val="-4"/>
                <w:sz w:val="24"/>
                <w:szCs w:val="24"/>
              </w:rPr>
              <w:t>袁晖、齐春燕</w:t>
            </w:r>
          </w:p>
        </w:tc>
        <w:tc>
          <w:tcPr>
            <w:tcW w:w="1303" w:type="dxa"/>
            <w:vAlign w:val="top"/>
          </w:tcPr>
          <w:p>
            <w:pPr>
              <w:spacing w:before="167" w:line="180" w:lineRule="auto"/>
              <w:ind w:left="601"/>
              <w:rPr>
                <w:rFonts w:ascii="仿宋" w:hAnsi="仿宋" w:eastAsia="仿宋" w:cs="仿宋"/>
                <w:sz w:val="24"/>
                <w:szCs w:val="24"/>
              </w:rPr>
            </w:pPr>
            <w:r>
              <w:rPr>
                <w:rFonts w:ascii="仿宋" w:hAnsi="仿宋" w:eastAsia="仿宋" w:cs="仿宋"/>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5" w:line="222" w:lineRule="auto"/>
              <w:ind w:left="1546"/>
              <w:rPr>
                <w:rFonts w:ascii="仿宋" w:hAnsi="仿宋" w:eastAsia="仿宋" w:cs="仿宋"/>
                <w:sz w:val="24"/>
                <w:szCs w:val="24"/>
              </w:rPr>
            </w:pPr>
            <w:r>
              <w:rPr>
                <w:rFonts w:ascii="仿宋" w:hAnsi="仿宋" w:eastAsia="仿宋" w:cs="仿宋"/>
                <w:spacing w:val="-7"/>
                <w:sz w:val="24"/>
                <w:szCs w:val="24"/>
              </w:rPr>
              <w:t>排球</w:t>
            </w:r>
          </w:p>
        </w:tc>
        <w:tc>
          <w:tcPr>
            <w:tcW w:w="1286" w:type="dxa"/>
            <w:vAlign w:val="top"/>
          </w:tcPr>
          <w:p>
            <w:pPr>
              <w:spacing w:before="167" w:line="180" w:lineRule="auto"/>
              <w:ind w:left="531"/>
              <w:rPr>
                <w:rFonts w:ascii="仿宋" w:hAnsi="仿宋" w:eastAsia="仿宋" w:cs="仿宋"/>
                <w:sz w:val="24"/>
                <w:szCs w:val="24"/>
              </w:rPr>
            </w:pPr>
            <w:r>
              <w:rPr>
                <w:rFonts w:ascii="仿宋" w:hAnsi="仿宋" w:eastAsia="仿宋" w:cs="仿宋"/>
                <w:spacing w:val="-7"/>
                <w:sz w:val="24"/>
                <w:szCs w:val="24"/>
              </w:rPr>
              <w:t>36</w:t>
            </w:r>
          </w:p>
        </w:tc>
        <w:tc>
          <w:tcPr>
            <w:tcW w:w="1095" w:type="dxa"/>
            <w:vAlign w:val="top"/>
          </w:tcPr>
          <w:p>
            <w:pPr>
              <w:spacing w:before="167"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5" w:line="223" w:lineRule="auto"/>
              <w:ind w:left="467"/>
              <w:rPr>
                <w:rFonts w:ascii="仿宋" w:hAnsi="仿宋" w:eastAsia="仿宋" w:cs="仿宋"/>
                <w:sz w:val="24"/>
                <w:szCs w:val="24"/>
              </w:rPr>
            </w:pPr>
            <w:r>
              <w:rPr>
                <w:rFonts w:ascii="仿宋" w:hAnsi="仿宋" w:eastAsia="仿宋" w:cs="仿宋"/>
                <w:spacing w:val="-4"/>
                <w:sz w:val="24"/>
                <w:szCs w:val="24"/>
              </w:rPr>
              <w:t>游江波、张鹤</w:t>
            </w:r>
          </w:p>
        </w:tc>
        <w:tc>
          <w:tcPr>
            <w:tcW w:w="1303" w:type="dxa"/>
            <w:vAlign w:val="top"/>
          </w:tcPr>
          <w:p>
            <w:pPr>
              <w:spacing w:before="168" w:line="179" w:lineRule="auto"/>
              <w:ind w:left="601"/>
              <w:rPr>
                <w:rFonts w:ascii="仿宋" w:hAnsi="仿宋" w:eastAsia="仿宋" w:cs="仿宋"/>
                <w:sz w:val="24"/>
                <w:szCs w:val="24"/>
              </w:rPr>
            </w:pPr>
            <w:r>
              <w:rPr>
                <w:rFonts w:ascii="仿宋" w:hAnsi="仿宋" w:eastAsia="仿宋" w:cs="仿宋"/>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551" w:type="dxa"/>
            <w:vAlign w:val="top"/>
          </w:tcPr>
          <w:p>
            <w:pPr>
              <w:spacing w:before="124" w:line="222" w:lineRule="auto"/>
              <w:ind w:left="1428"/>
              <w:rPr>
                <w:rFonts w:ascii="仿宋" w:hAnsi="仿宋" w:eastAsia="仿宋" w:cs="仿宋"/>
                <w:sz w:val="24"/>
                <w:szCs w:val="24"/>
              </w:rPr>
            </w:pPr>
            <w:r>
              <w:rPr>
                <w:rFonts w:ascii="仿宋" w:hAnsi="仿宋" w:eastAsia="仿宋" w:cs="仿宋"/>
                <w:spacing w:val="-6"/>
                <w:sz w:val="24"/>
                <w:szCs w:val="24"/>
              </w:rPr>
              <w:t>健美操</w:t>
            </w:r>
          </w:p>
        </w:tc>
        <w:tc>
          <w:tcPr>
            <w:tcW w:w="1286" w:type="dxa"/>
            <w:vAlign w:val="top"/>
          </w:tcPr>
          <w:p>
            <w:pPr>
              <w:spacing w:before="166" w:line="180" w:lineRule="auto"/>
              <w:ind w:left="531"/>
              <w:rPr>
                <w:rFonts w:ascii="仿宋" w:hAnsi="仿宋" w:eastAsia="仿宋" w:cs="仿宋"/>
                <w:sz w:val="24"/>
                <w:szCs w:val="24"/>
              </w:rPr>
            </w:pPr>
            <w:r>
              <w:rPr>
                <w:rFonts w:ascii="仿宋" w:hAnsi="仿宋" w:eastAsia="仿宋" w:cs="仿宋"/>
                <w:spacing w:val="-7"/>
                <w:sz w:val="24"/>
                <w:szCs w:val="24"/>
              </w:rPr>
              <w:t>36</w:t>
            </w:r>
          </w:p>
        </w:tc>
        <w:tc>
          <w:tcPr>
            <w:tcW w:w="1095" w:type="dxa"/>
            <w:vAlign w:val="top"/>
          </w:tcPr>
          <w:p>
            <w:pPr>
              <w:spacing w:before="166"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4" w:line="222" w:lineRule="auto"/>
              <w:ind w:left="946"/>
              <w:rPr>
                <w:rFonts w:ascii="仿宋" w:hAnsi="仿宋" w:eastAsia="仿宋" w:cs="仿宋"/>
                <w:sz w:val="24"/>
                <w:szCs w:val="24"/>
              </w:rPr>
            </w:pPr>
            <w:r>
              <w:rPr>
                <w:rFonts w:ascii="仿宋" w:hAnsi="仿宋" w:eastAsia="仿宋" w:cs="仿宋"/>
                <w:spacing w:val="-9"/>
                <w:sz w:val="24"/>
                <w:szCs w:val="24"/>
              </w:rPr>
              <w:t>杨兰</w:t>
            </w:r>
          </w:p>
        </w:tc>
        <w:tc>
          <w:tcPr>
            <w:tcW w:w="1303" w:type="dxa"/>
            <w:vAlign w:val="top"/>
          </w:tcPr>
          <w:p>
            <w:pPr>
              <w:spacing w:before="166" w:line="180" w:lineRule="auto"/>
              <w:ind w:left="598"/>
              <w:rPr>
                <w:rFonts w:ascii="仿宋" w:hAnsi="仿宋" w:eastAsia="仿宋" w:cs="仿宋"/>
                <w:sz w:val="24"/>
                <w:szCs w:val="24"/>
              </w:rPr>
            </w:pPr>
            <w:r>
              <w:rPr>
                <w:rFonts w:ascii="仿宋" w:hAnsi="仿宋" w:eastAsia="仿宋" w:cs="仿宋"/>
                <w:sz w:val="24"/>
                <w:szCs w:val="24"/>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3551" w:type="dxa"/>
            <w:vAlign w:val="top"/>
          </w:tcPr>
          <w:p>
            <w:pPr>
              <w:spacing w:before="124" w:line="224" w:lineRule="auto"/>
              <w:ind w:left="1575"/>
              <w:rPr>
                <w:rFonts w:ascii="仿宋" w:hAnsi="仿宋" w:eastAsia="仿宋" w:cs="仿宋"/>
                <w:sz w:val="24"/>
                <w:szCs w:val="24"/>
              </w:rPr>
            </w:pPr>
            <w:r>
              <w:rPr>
                <w:rFonts w:ascii="仿宋" w:hAnsi="仿宋" w:eastAsia="仿宋" w:cs="仿宋"/>
                <w:spacing w:val="-22"/>
                <w:sz w:val="24"/>
                <w:szCs w:val="24"/>
              </w:rPr>
              <w:t>网球</w:t>
            </w:r>
          </w:p>
        </w:tc>
        <w:tc>
          <w:tcPr>
            <w:tcW w:w="1286" w:type="dxa"/>
            <w:vAlign w:val="top"/>
          </w:tcPr>
          <w:p>
            <w:pPr>
              <w:spacing w:before="166" w:line="180" w:lineRule="auto"/>
              <w:ind w:left="531"/>
              <w:rPr>
                <w:rFonts w:ascii="仿宋" w:hAnsi="仿宋" w:eastAsia="仿宋" w:cs="仿宋"/>
                <w:sz w:val="24"/>
                <w:szCs w:val="24"/>
              </w:rPr>
            </w:pPr>
            <w:r>
              <w:rPr>
                <w:rFonts w:ascii="仿宋" w:hAnsi="仿宋" w:eastAsia="仿宋" w:cs="仿宋"/>
                <w:spacing w:val="-7"/>
                <w:sz w:val="24"/>
                <w:szCs w:val="24"/>
              </w:rPr>
              <w:t>36</w:t>
            </w:r>
          </w:p>
        </w:tc>
        <w:tc>
          <w:tcPr>
            <w:tcW w:w="1095" w:type="dxa"/>
            <w:vAlign w:val="top"/>
          </w:tcPr>
          <w:p>
            <w:pPr>
              <w:spacing w:before="166" w:line="180" w:lineRule="auto"/>
              <w:ind w:left="496"/>
              <w:rPr>
                <w:rFonts w:ascii="仿宋" w:hAnsi="仿宋" w:eastAsia="仿宋" w:cs="仿宋"/>
                <w:sz w:val="24"/>
                <w:szCs w:val="24"/>
              </w:rPr>
            </w:pPr>
            <w:r>
              <w:rPr>
                <w:rFonts w:ascii="仿宋" w:hAnsi="仿宋" w:eastAsia="仿宋" w:cs="仿宋"/>
                <w:sz w:val="24"/>
                <w:szCs w:val="24"/>
              </w:rPr>
              <w:t>2</w:t>
            </w:r>
          </w:p>
        </w:tc>
        <w:tc>
          <w:tcPr>
            <w:tcW w:w="2342" w:type="dxa"/>
            <w:vAlign w:val="top"/>
          </w:tcPr>
          <w:p>
            <w:pPr>
              <w:spacing w:before="125" w:line="219" w:lineRule="auto"/>
              <w:ind w:left="467"/>
              <w:rPr>
                <w:rFonts w:ascii="仿宋" w:hAnsi="仿宋" w:eastAsia="仿宋" w:cs="仿宋"/>
                <w:sz w:val="24"/>
                <w:szCs w:val="24"/>
              </w:rPr>
            </w:pPr>
            <w:r>
              <w:rPr>
                <w:rFonts w:ascii="仿宋" w:hAnsi="仿宋" w:eastAsia="仿宋" w:cs="仿宋"/>
                <w:spacing w:val="-4"/>
                <w:sz w:val="24"/>
                <w:szCs w:val="24"/>
              </w:rPr>
              <w:t>郭汶豪、邢迪</w:t>
            </w:r>
          </w:p>
        </w:tc>
        <w:tc>
          <w:tcPr>
            <w:tcW w:w="1303" w:type="dxa"/>
            <w:vAlign w:val="top"/>
          </w:tcPr>
          <w:p>
            <w:pPr>
              <w:spacing w:before="166" w:line="180" w:lineRule="auto"/>
              <w:ind w:left="598"/>
              <w:rPr>
                <w:rFonts w:ascii="仿宋" w:hAnsi="仿宋" w:eastAsia="仿宋" w:cs="仿宋"/>
                <w:sz w:val="24"/>
                <w:szCs w:val="24"/>
              </w:rPr>
            </w:pPr>
            <w:r>
              <w:rPr>
                <w:rFonts w:ascii="仿宋" w:hAnsi="仿宋" w:eastAsia="仿宋" w:cs="仿宋"/>
                <w:sz w:val="24"/>
                <w:szCs w:val="24"/>
              </w:rPr>
              <w:t>6</w:t>
            </w:r>
          </w:p>
        </w:tc>
      </w:tr>
    </w:tbl>
    <w:p>
      <w:pPr>
        <w:rPr>
          <w:rFonts w:ascii="Times New Roman"/>
          <w:sz w:val="24"/>
        </w:rPr>
      </w:pPr>
    </w:p>
    <w:p>
      <w:pPr>
        <w:rPr>
          <w:rFonts w:ascii="Times New Roman"/>
          <w:sz w:val="24"/>
        </w:rPr>
      </w:pPr>
    </w:p>
    <w:p>
      <w:pPr>
        <w:rPr>
          <w:rFonts w:ascii="Times New Roman"/>
          <w:sz w:val="24"/>
        </w:rPr>
      </w:pPr>
    </w:p>
    <w:p>
      <w:pPr>
        <w:rPr>
          <w:rFonts w:ascii="Times New Roman"/>
          <w:sz w:val="24"/>
        </w:rPr>
      </w:pPr>
    </w:p>
    <w:p>
      <w:pPr>
        <w:rPr>
          <w:rFonts w:ascii="Times New Roman"/>
          <w:sz w:val="24"/>
        </w:rPr>
      </w:pPr>
    </w:p>
    <w:p>
      <w:pPr>
        <w:rPr>
          <w:rFonts w:ascii="Times New Roman"/>
          <w:sz w:val="24"/>
        </w:rPr>
      </w:pPr>
    </w:p>
    <w:p>
      <w:pPr>
        <w:rPr>
          <w:rFonts w:ascii="Times New Roman"/>
          <w:sz w:val="24"/>
        </w:rPr>
      </w:pPr>
    </w:p>
    <w:p>
      <w:pPr>
        <w:rPr>
          <w:rFonts w:ascii="Times New Roman"/>
          <w:sz w:val="24"/>
        </w:rPr>
      </w:pPr>
    </w:p>
    <w:p>
      <w:pPr>
        <w:rPr>
          <w:rFonts w:ascii="Times New Roman"/>
          <w:sz w:val="24"/>
        </w:rPr>
        <w:sectPr>
          <w:headerReference r:id="rId6" w:type="default"/>
          <w:pgSz w:w="11910" w:h="16840"/>
          <w:pgMar w:top="1560" w:right="995" w:bottom="1134" w:left="1200" w:header="993" w:footer="584" w:gutter="0"/>
          <w:pgNumType w:fmt="decimal"/>
          <w:cols w:space="720" w:num="1"/>
        </w:sectPr>
      </w:pPr>
    </w:p>
    <w:p>
      <w:pPr>
        <w:snapToGrid w:val="0"/>
        <w:spacing w:line="20" w:lineRule="atLeast"/>
        <w:rPr>
          <w:rFonts w:hint="default"/>
          <w:sz w:val="13"/>
        </w:rPr>
      </w:pPr>
    </w:p>
    <w:p>
      <w:pPr>
        <w:widowControl/>
        <w:autoSpaceDE/>
        <w:autoSpaceDN/>
        <w:rPr>
          <w:sz w:val="20"/>
        </w:rPr>
      </w:pPr>
    </w:p>
    <w:tbl>
      <w:tblPr>
        <w:tblStyle w:val="13"/>
        <w:tblW w:w="95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748"/>
        <w:gridCol w:w="972"/>
        <w:gridCol w:w="1112"/>
        <w:gridCol w:w="249"/>
        <w:gridCol w:w="980"/>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jc w:val="center"/>
        </w:trPr>
        <w:tc>
          <w:tcPr>
            <w:tcW w:w="960" w:type="dxa"/>
            <w:vAlign w:val="center"/>
          </w:tcPr>
          <w:p>
            <w:pPr>
              <w:pStyle w:val="15"/>
              <w:jc w:val="center"/>
              <w:rPr>
                <w:sz w:val="24"/>
                <w:szCs w:val="24"/>
              </w:rPr>
            </w:pPr>
            <w:r>
              <w:rPr>
                <w:sz w:val="24"/>
                <w:szCs w:val="24"/>
              </w:rPr>
              <w:t>姓名</w:t>
            </w:r>
          </w:p>
        </w:tc>
        <w:tc>
          <w:tcPr>
            <w:tcW w:w="1438" w:type="dxa"/>
            <w:vAlign w:val="center"/>
          </w:tcPr>
          <w:p>
            <w:pPr>
              <w:pStyle w:val="15"/>
              <w:jc w:val="center"/>
              <w:rPr>
                <w:rFonts w:ascii="仿宋" w:hAnsi="仿宋" w:eastAsia="仿宋"/>
                <w:sz w:val="24"/>
                <w:szCs w:val="24"/>
              </w:rPr>
            </w:pPr>
            <w:r>
              <w:rPr>
                <w:rFonts w:hint="eastAsia" w:ascii="仿宋" w:hAnsi="仿宋" w:eastAsia="仿宋"/>
                <w:sz w:val="24"/>
                <w:szCs w:val="24"/>
              </w:rPr>
              <w:t>徐虹</w:t>
            </w:r>
          </w:p>
        </w:tc>
        <w:tc>
          <w:tcPr>
            <w:tcW w:w="1246" w:type="dxa"/>
            <w:gridSpan w:val="2"/>
            <w:vAlign w:val="center"/>
          </w:tcPr>
          <w:p>
            <w:pPr>
              <w:pStyle w:val="15"/>
              <w:spacing w:before="14" w:line="360" w:lineRule="auto"/>
              <w:ind w:left="381" w:leftChars="0"/>
              <w:jc w:val="center"/>
              <w:rPr>
                <w:sz w:val="24"/>
                <w:szCs w:val="24"/>
              </w:rPr>
            </w:pPr>
            <w:r>
              <w:rPr>
                <w:sz w:val="24"/>
                <w:szCs w:val="24"/>
              </w:rPr>
              <w:t>性别</w:t>
            </w:r>
          </w:p>
        </w:tc>
        <w:tc>
          <w:tcPr>
            <w:tcW w:w="879" w:type="dxa"/>
            <w:vAlign w:val="center"/>
          </w:tcPr>
          <w:p>
            <w:pPr>
              <w:pStyle w:val="15"/>
              <w:jc w:val="center"/>
              <w:rPr>
                <w:rFonts w:ascii="仿宋" w:hAnsi="仿宋" w:eastAsia="仿宋"/>
                <w:sz w:val="24"/>
                <w:szCs w:val="24"/>
              </w:rPr>
            </w:pPr>
            <w:r>
              <w:rPr>
                <w:rFonts w:hint="eastAsia" w:ascii="仿宋" w:hAnsi="仿宋" w:eastAsia="仿宋"/>
                <w:sz w:val="24"/>
                <w:szCs w:val="24"/>
              </w:rPr>
              <w:t>女</w:t>
            </w:r>
          </w:p>
        </w:tc>
        <w:tc>
          <w:tcPr>
            <w:tcW w:w="1720" w:type="dxa"/>
            <w:gridSpan w:val="2"/>
            <w:vAlign w:val="center"/>
          </w:tcPr>
          <w:p>
            <w:pPr>
              <w:pStyle w:val="15"/>
              <w:spacing w:before="14" w:line="360" w:lineRule="auto"/>
              <w:ind w:left="138" w:leftChars="0"/>
              <w:jc w:val="center"/>
              <w:rPr>
                <w:sz w:val="24"/>
                <w:szCs w:val="24"/>
              </w:rPr>
            </w:pPr>
            <w:r>
              <w:rPr>
                <w:sz w:val="24"/>
                <w:szCs w:val="24"/>
              </w:rPr>
              <w:t>专业技术职务</w:t>
            </w:r>
          </w:p>
        </w:tc>
        <w:tc>
          <w:tcPr>
            <w:tcW w:w="1112" w:type="dxa"/>
            <w:vAlign w:val="center"/>
          </w:tcPr>
          <w:p>
            <w:pPr>
              <w:pStyle w:val="15"/>
              <w:jc w:val="center"/>
              <w:rPr>
                <w:rFonts w:ascii="仿宋" w:hAnsi="仿宋" w:eastAsia="仿宋"/>
                <w:sz w:val="24"/>
                <w:szCs w:val="24"/>
              </w:rPr>
            </w:pPr>
            <w:r>
              <w:rPr>
                <w:rFonts w:hint="eastAsia" w:ascii="仿宋" w:hAnsi="仿宋" w:eastAsia="仿宋"/>
                <w:sz w:val="24"/>
                <w:szCs w:val="24"/>
              </w:rPr>
              <w:t>教授</w:t>
            </w:r>
          </w:p>
        </w:tc>
        <w:tc>
          <w:tcPr>
            <w:tcW w:w="1229" w:type="dxa"/>
            <w:gridSpan w:val="2"/>
            <w:vAlign w:val="center"/>
          </w:tcPr>
          <w:p>
            <w:pPr>
              <w:pStyle w:val="15"/>
              <w:spacing w:before="14" w:line="360" w:lineRule="auto"/>
              <w:ind w:left="131" w:leftChars="0"/>
              <w:jc w:val="center"/>
              <w:rPr>
                <w:rFonts w:asciiTheme="majorEastAsia" w:hAnsiTheme="majorEastAsia" w:eastAsiaTheme="majorEastAsia"/>
                <w:sz w:val="24"/>
              </w:rPr>
            </w:pPr>
            <w:r>
              <w:rPr>
                <w:sz w:val="24"/>
                <w:szCs w:val="24"/>
              </w:rPr>
              <w:t>行政职务</w:t>
            </w:r>
          </w:p>
        </w:tc>
        <w:tc>
          <w:tcPr>
            <w:tcW w:w="992" w:type="dxa"/>
            <w:vAlign w:val="center"/>
          </w:tcPr>
          <w:p>
            <w:pPr>
              <w:pStyle w:val="15"/>
              <w:jc w:val="center"/>
              <w:rPr>
                <w:rFonts w:ascii="仿宋" w:hAnsi="仿宋" w:eastAsia="仿宋"/>
                <w:sz w:val="24"/>
                <w:szCs w:val="24"/>
              </w:rPr>
            </w:pPr>
            <w:r>
              <w:rPr>
                <w:rFonts w:hint="eastAsia" w:ascii="仿宋" w:hAnsi="仿宋" w:eastAsia="仿宋"/>
                <w:sz w:val="24"/>
                <w:szCs w:val="24"/>
              </w:rPr>
              <w:t>学院</w:t>
            </w:r>
            <w:r>
              <w:rPr>
                <w:rFonts w:hint="eastAsia" w:ascii="仿宋" w:hAnsi="仿宋" w:eastAsia="仿宋"/>
                <w:sz w:val="24"/>
                <w:szCs w:val="24"/>
                <w:lang w:val="en-US"/>
              </w:rPr>
              <w:t>院长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960" w:type="dxa"/>
            <w:vAlign w:val="center"/>
          </w:tcPr>
          <w:p>
            <w:pPr>
              <w:pStyle w:val="15"/>
              <w:jc w:val="center"/>
              <w:rPr>
                <w:sz w:val="24"/>
                <w:szCs w:val="24"/>
              </w:rPr>
            </w:pPr>
            <w:r>
              <w:rPr>
                <w:sz w:val="24"/>
                <w:szCs w:val="24"/>
              </w:rPr>
              <w:t>拟承担</w:t>
            </w:r>
          </w:p>
          <w:p>
            <w:pPr>
              <w:pStyle w:val="15"/>
              <w:jc w:val="center"/>
              <w:rPr>
                <w:rFonts w:asciiTheme="majorEastAsia" w:hAnsiTheme="majorEastAsia" w:eastAsiaTheme="majorEastAsia"/>
                <w:sz w:val="24"/>
              </w:rPr>
            </w:pPr>
            <w:r>
              <w:rPr>
                <w:sz w:val="24"/>
                <w:szCs w:val="24"/>
              </w:rPr>
              <w:t>课程</w:t>
            </w:r>
          </w:p>
        </w:tc>
        <w:tc>
          <w:tcPr>
            <w:tcW w:w="3563" w:type="dxa"/>
            <w:gridSpan w:val="4"/>
            <w:vAlign w:val="center"/>
          </w:tcPr>
          <w:p>
            <w:pPr>
              <w:pStyle w:val="15"/>
              <w:jc w:val="center"/>
              <w:rPr>
                <w:rFonts w:ascii="仿宋" w:hAnsi="仿宋" w:eastAsia="仿宋"/>
                <w:sz w:val="24"/>
                <w:szCs w:val="24"/>
              </w:rPr>
            </w:pPr>
            <w:r>
              <w:rPr>
                <w:rFonts w:hint="eastAsia" w:ascii="仿宋" w:hAnsi="仿宋" w:eastAsia="仿宋"/>
                <w:sz w:val="24"/>
                <w:szCs w:val="24"/>
              </w:rPr>
              <w:t>文化产业导论</w:t>
            </w:r>
          </w:p>
          <w:p>
            <w:pPr>
              <w:pStyle w:val="15"/>
              <w:jc w:val="center"/>
              <w:rPr>
                <w:rFonts w:ascii="仿宋" w:hAnsi="仿宋" w:eastAsia="仿宋"/>
                <w:sz w:val="24"/>
                <w:szCs w:val="24"/>
              </w:rPr>
            </w:pPr>
            <w:r>
              <w:rPr>
                <w:rFonts w:hint="eastAsia" w:ascii="仿宋" w:hAnsi="仿宋" w:eastAsia="仿宋"/>
                <w:sz w:val="24"/>
                <w:szCs w:val="24"/>
              </w:rPr>
              <w:t>财务管理</w:t>
            </w:r>
          </w:p>
        </w:tc>
        <w:tc>
          <w:tcPr>
            <w:tcW w:w="1720" w:type="dxa"/>
            <w:gridSpan w:val="2"/>
            <w:vAlign w:val="center"/>
          </w:tcPr>
          <w:p>
            <w:pPr>
              <w:pStyle w:val="15"/>
              <w:jc w:val="center"/>
              <w:rPr>
                <w:sz w:val="24"/>
                <w:szCs w:val="24"/>
              </w:rPr>
            </w:pPr>
            <w:r>
              <w:rPr>
                <w:sz w:val="24"/>
                <w:szCs w:val="24"/>
              </w:rPr>
              <w:t>现在所在单位</w:t>
            </w:r>
          </w:p>
        </w:tc>
        <w:tc>
          <w:tcPr>
            <w:tcW w:w="3333" w:type="dxa"/>
            <w:gridSpan w:val="4"/>
            <w:vAlign w:val="center"/>
          </w:tcPr>
          <w:p>
            <w:pPr>
              <w:pStyle w:val="15"/>
              <w:jc w:val="center"/>
              <w:rPr>
                <w:rFonts w:ascii="仿宋" w:hAnsi="仿宋" w:eastAsia="仿宋"/>
                <w:sz w:val="24"/>
                <w:szCs w:val="24"/>
              </w:rPr>
            </w:pPr>
            <w:r>
              <w:rPr>
                <w:rFonts w:hint="eastAsia" w:ascii="仿宋" w:hAnsi="仿宋" w:eastAsia="仿宋"/>
                <w:sz w:val="24"/>
                <w:szCs w:val="24"/>
              </w:rPr>
              <w:t>南开大学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7" w:hRule="atLeast"/>
          <w:jc w:val="center"/>
        </w:trPr>
        <w:tc>
          <w:tcPr>
            <w:tcW w:w="2655" w:type="dxa"/>
            <w:gridSpan w:val="3"/>
            <w:vAlign w:val="center"/>
          </w:tcPr>
          <w:p>
            <w:pPr>
              <w:pStyle w:val="15"/>
              <w:jc w:val="center"/>
              <w:rPr>
                <w:sz w:val="24"/>
                <w:szCs w:val="24"/>
              </w:rPr>
            </w:pPr>
            <w:r>
              <w:rPr>
                <w:sz w:val="24"/>
                <w:szCs w:val="24"/>
              </w:rPr>
              <w:t>最后学历毕业时间、学校、专业</w:t>
            </w:r>
          </w:p>
        </w:tc>
        <w:tc>
          <w:tcPr>
            <w:tcW w:w="6921" w:type="dxa"/>
            <w:gridSpan w:val="8"/>
            <w:vAlign w:val="center"/>
          </w:tcPr>
          <w:p>
            <w:pPr>
              <w:pStyle w:val="15"/>
              <w:jc w:val="center"/>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003</w:t>
            </w:r>
            <w:r>
              <w:rPr>
                <w:rFonts w:hint="eastAsia" w:ascii="仿宋" w:hAnsi="仿宋" w:eastAsia="仿宋"/>
                <w:sz w:val="24"/>
                <w:szCs w:val="24"/>
              </w:rPr>
              <w:t>年，南开大学，企业管理专业，博士学位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jc w:val="center"/>
        </w:trPr>
        <w:tc>
          <w:tcPr>
            <w:tcW w:w="2655" w:type="dxa"/>
            <w:gridSpan w:val="3"/>
            <w:vAlign w:val="center"/>
          </w:tcPr>
          <w:p>
            <w:pPr>
              <w:pStyle w:val="15"/>
              <w:jc w:val="center"/>
              <w:rPr>
                <w:sz w:val="24"/>
                <w:szCs w:val="24"/>
              </w:rPr>
            </w:pPr>
            <w:r>
              <w:rPr>
                <w:sz w:val="24"/>
                <w:szCs w:val="24"/>
              </w:rPr>
              <w:t>主要研究方向</w:t>
            </w:r>
          </w:p>
        </w:tc>
        <w:tc>
          <w:tcPr>
            <w:tcW w:w="6921" w:type="dxa"/>
            <w:gridSpan w:val="8"/>
            <w:vAlign w:val="center"/>
          </w:tcPr>
          <w:p>
            <w:pPr>
              <w:pStyle w:val="15"/>
              <w:ind w:left="176" w:leftChars="80"/>
              <w:rPr>
                <w:rFonts w:ascii="仿宋" w:hAnsi="仿宋" w:eastAsia="仿宋"/>
                <w:sz w:val="24"/>
                <w:szCs w:val="24"/>
              </w:rPr>
            </w:pPr>
            <w:r>
              <w:rPr>
                <w:rFonts w:hint="eastAsia" w:ascii="仿宋" w:hAnsi="仿宋" w:eastAsia="仿宋"/>
                <w:sz w:val="24"/>
                <w:szCs w:val="24"/>
              </w:rPr>
              <w:t>旅游产业生态、旅游目的地竞争力与供应链研究、旅游企业战略与创新管理、服务管理与财务管理、休闲</w:t>
            </w:r>
            <w:r>
              <w:rPr>
                <w:rFonts w:ascii="仿宋" w:hAnsi="仿宋" w:eastAsia="仿宋"/>
                <w:sz w:val="24"/>
                <w:szCs w:val="24"/>
              </w:rPr>
              <w:t>农业与乡村旅游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3" w:hRule="atLeast"/>
          <w:jc w:val="center"/>
        </w:trPr>
        <w:tc>
          <w:tcPr>
            <w:tcW w:w="2655" w:type="dxa"/>
            <w:gridSpan w:val="3"/>
            <w:vAlign w:val="center"/>
          </w:tcPr>
          <w:p>
            <w:pPr>
              <w:pStyle w:val="15"/>
              <w:jc w:val="center"/>
              <w:rPr>
                <w:sz w:val="24"/>
                <w:szCs w:val="24"/>
              </w:rPr>
            </w:pPr>
            <w:r>
              <w:rPr>
                <w:sz w:val="24"/>
                <w:szCs w:val="24"/>
              </w:rPr>
              <w:t>从事教育教学改革研究及获奖情况（含教改项目、研究论文、慕课、教材等）</w:t>
            </w:r>
          </w:p>
        </w:tc>
        <w:tc>
          <w:tcPr>
            <w:tcW w:w="6921" w:type="dxa"/>
            <w:gridSpan w:val="8"/>
            <w:vAlign w:val="center"/>
          </w:tcPr>
          <w:p>
            <w:pPr>
              <w:pStyle w:val="15"/>
              <w:ind w:left="176" w:leftChars="80"/>
              <w:rPr>
                <w:rFonts w:ascii="仿宋" w:hAnsi="仿宋" w:eastAsia="仿宋"/>
                <w:b/>
                <w:sz w:val="10"/>
                <w:szCs w:val="10"/>
                <w:u w:val="single"/>
              </w:rPr>
            </w:pPr>
          </w:p>
          <w:p>
            <w:pPr>
              <w:pStyle w:val="15"/>
              <w:ind w:left="176" w:leftChars="80"/>
              <w:rPr>
                <w:rFonts w:ascii="仿宋" w:hAnsi="仿宋" w:eastAsia="仿宋"/>
                <w:b/>
                <w:sz w:val="24"/>
                <w:szCs w:val="24"/>
                <w:u w:val="single"/>
              </w:rPr>
            </w:pPr>
            <w:r>
              <w:rPr>
                <w:rFonts w:hint="eastAsia" w:ascii="仿宋" w:hAnsi="仿宋" w:eastAsia="仿宋"/>
                <w:b/>
                <w:sz w:val="24"/>
                <w:szCs w:val="24"/>
                <w:u w:val="single"/>
              </w:rPr>
              <w:t>出版教材：</w:t>
            </w:r>
          </w:p>
          <w:p>
            <w:pPr>
              <w:pStyle w:val="15"/>
              <w:numPr>
                <w:ilvl w:val="0"/>
                <w:numId w:val="4"/>
              </w:numPr>
              <w:rPr>
                <w:rFonts w:ascii="仿宋" w:hAnsi="仿宋" w:eastAsia="仿宋"/>
                <w:sz w:val="24"/>
                <w:szCs w:val="24"/>
              </w:rPr>
            </w:pPr>
            <w:r>
              <w:rPr>
                <w:rFonts w:hint="eastAsia" w:ascii="仿宋" w:hAnsi="仿宋" w:eastAsia="仿宋"/>
                <w:sz w:val="24"/>
                <w:szCs w:val="24"/>
              </w:rPr>
              <w:t>徐虹、朱伟主编《乡村旅游创意开发》2</w:t>
            </w:r>
            <w:r>
              <w:rPr>
                <w:rFonts w:ascii="仿宋" w:hAnsi="仿宋" w:eastAsia="仿宋"/>
                <w:sz w:val="24"/>
                <w:szCs w:val="24"/>
              </w:rPr>
              <w:t>019</w:t>
            </w:r>
            <w:r>
              <w:rPr>
                <w:rFonts w:hint="eastAsia" w:ascii="仿宋" w:hAnsi="仿宋" w:eastAsia="仿宋"/>
                <w:sz w:val="24"/>
                <w:szCs w:val="24"/>
              </w:rPr>
              <w:t>年1</w:t>
            </w:r>
            <w:r>
              <w:rPr>
                <w:rFonts w:ascii="仿宋" w:hAnsi="仿宋" w:eastAsia="仿宋"/>
                <w:sz w:val="24"/>
                <w:szCs w:val="24"/>
              </w:rPr>
              <w:t>2</w:t>
            </w:r>
            <w:r>
              <w:rPr>
                <w:rFonts w:hint="eastAsia" w:ascii="仿宋" w:hAnsi="仿宋" w:eastAsia="仿宋"/>
                <w:sz w:val="24"/>
                <w:szCs w:val="24"/>
              </w:rPr>
              <w:t>月第一版，中国农业大学出版社；</w:t>
            </w:r>
          </w:p>
          <w:p>
            <w:pPr>
              <w:pStyle w:val="15"/>
              <w:numPr>
                <w:ilvl w:val="0"/>
                <w:numId w:val="4"/>
              </w:numPr>
              <w:rPr>
                <w:rFonts w:ascii="仿宋" w:hAnsi="仿宋" w:eastAsia="仿宋"/>
                <w:sz w:val="24"/>
                <w:szCs w:val="24"/>
              </w:rPr>
            </w:pPr>
            <w:r>
              <w:rPr>
                <w:rFonts w:hint="eastAsia" w:ascii="仿宋" w:hAnsi="仿宋" w:eastAsia="仿宋"/>
                <w:sz w:val="24"/>
                <w:szCs w:val="24"/>
              </w:rPr>
              <w:t>徐虹</w:t>
            </w:r>
            <w:r>
              <w:rPr>
                <w:rFonts w:ascii="仿宋" w:hAnsi="仿宋" w:eastAsia="仿宋"/>
                <w:sz w:val="24"/>
                <w:szCs w:val="24"/>
              </w:rPr>
              <w:t>、刘宇青编著：《</w:t>
            </w:r>
            <w:r>
              <w:rPr>
                <w:rFonts w:hint="eastAsia" w:ascii="仿宋" w:hAnsi="仿宋" w:eastAsia="仿宋"/>
                <w:sz w:val="24"/>
                <w:szCs w:val="24"/>
              </w:rPr>
              <w:t>旅游</w:t>
            </w:r>
            <w:r>
              <w:rPr>
                <w:rFonts w:ascii="仿宋" w:hAnsi="仿宋" w:eastAsia="仿宋"/>
                <w:sz w:val="24"/>
                <w:szCs w:val="24"/>
              </w:rPr>
              <w:t>饭店财务管理》</w:t>
            </w:r>
            <w:r>
              <w:rPr>
                <w:rFonts w:hint="eastAsia" w:ascii="仿宋" w:hAnsi="仿宋" w:eastAsia="仿宋"/>
                <w:sz w:val="24"/>
                <w:szCs w:val="24"/>
              </w:rPr>
              <w:t>-</w:t>
            </w:r>
            <w:r>
              <w:rPr>
                <w:rFonts w:ascii="仿宋" w:hAnsi="仿宋" w:eastAsia="仿宋"/>
                <w:sz w:val="24"/>
                <w:szCs w:val="24"/>
              </w:rPr>
              <w:t>南开大学出版社第五版</w:t>
            </w:r>
            <w:r>
              <w:rPr>
                <w:rFonts w:hint="eastAsia" w:ascii="仿宋" w:hAnsi="仿宋" w:eastAsia="仿宋"/>
                <w:sz w:val="24"/>
                <w:szCs w:val="24"/>
              </w:rPr>
              <w:t>2018年2月；</w:t>
            </w:r>
          </w:p>
          <w:p>
            <w:pPr>
              <w:pStyle w:val="15"/>
              <w:numPr>
                <w:ilvl w:val="0"/>
                <w:numId w:val="4"/>
              </w:numPr>
              <w:rPr>
                <w:rFonts w:ascii="仿宋" w:hAnsi="仿宋" w:eastAsia="仿宋"/>
                <w:sz w:val="24"/>
                <w:szCs w:val="24"/>
              </w:rPr>
            </w:pPr>
            <w:r>
              <w:rPr>
                <w:rFonts w:hint="eastAsia" w:ascii="仿宋" w:hAnsi="仿宋" w:eastAsia="仿宋"/>
                <w:sz w:val="24"/>
                <w:szCs w:val="24"/>
              </w:rPr>
              <w:t>徐虹、</w:t>
            </w:r>
            <w:r>
              <w:rPr>
                <w:rFonts w:ascii="仿宋" w:hAnsi="仿宋" w:eastAsia="仿宋"/>
                <w:sz w:val="24"/>
                <w:szCs w:val="24"/>
              </w:rPr>
              <w:t>秦</w:t>
            </w:r>
            <w:r>
              <w:rPr>
                <w:rFonts w:hint="eastAsia" w:ascii="仿宋" w:hAnsi="仿宋" w:eastAsia="仿宋"/>
                <w:sz w:val="24"/>
                <w:szCs w:val="24"/>
              </w:rPr>
              <w:t>达</w:t>
            </w:r>
            <w:r>
              <w:rPr>
                <w:rFonts w:ascii="仿宋" w:hAnsi="仿宋" w:eastAsia="仿宋"/>
                <w:sz w:val="24"/>
                <w:szCs w:val="24"/>
              </w:rPr>
              <w:t>郅</w:t>
            </w:r>
            <w:r>
              <w:rPr>
                <w:rFonts w:hint="eastAsia" w:ascii="仿宋" w:hAnsi="仿宋" w:eastAsia="仿宋"/>
                <w:sz w:val="24"/>
                <w:szCs w:val="24"/>
              </w:rPr>
              <w:t>编著:</w:t>
            </w:r>
            <w:r>
              <w:rPr>
                <w:rFonts w:ascii="仿宋" w:hAnsi="仿宋" w:eastAsia="仿宋"/>
                <w:sz w:val="24"/>
                <w:szCs w:val="24"/>
              </w:rPr>
              <w:t>《</w:t>
            </w:r>
            <w:r>
              <w:rPr>
                <w:rFonts w:hint="eastAsia" w:ascii="仿宋" w:hAnsi="仿宋" w:eastAsia="仿宋"/>
                <w:sz w:val="24"/>
                <w:szCs w:val="24"/>
              </w:rPr>
              <w:t>旅游</w:t>
            </w:r>
            <w:r>
              <w:rPr>
                <w:rFonts w:ascii="仿宋" w:hAnsi="仿宋" w:eastAsia="仿宋"/>
                <w:sz w:val="24"/>
                <w:szCs w:val="24"/>
              </w:rPr>
              <w:t>经济学》</w:t>
            </w:r>
            <w:r>
              <w:rPr>
                <w:rFonts w:hint="eastAsia" w:ascii="仿宋" w:hAnsi="仿宋" w:eastAsia="仿宋"/>
                <w:sz w:val="24"/>
                <w:szCs w:val="24"/>
              </w:rPr>
              <w:t>-</w:t>
            </w:r>
            <w:r>
              <w:rPr>
                <w:rFonts w:ascii="仿宋" w:hAnsi="仿宋" w:eastAsia="仿宋"/>
                <w:sz w:val="24"/>
                <w:szCs w:val="24"/>
              </w:rPr>
              <w:t>南开大学出版社第</w:t>
            </w:r>
            <w:r>
              <w:rPr>
                <w:rFonts w:hint="eastAsia" w:ascii="仿宋" w:hAnsi="仿宋" w:eastAsia="仿宋"/>
                <w:sz w:val="24"/>
                <w:szCs w:val="24"/>
              </w:rPr>
              <w:t>4</w:t>
            </w:r>
            <w:r>
              <w:rPr>
                <w:rFonts w:ascii="仿宋" w:hAnsi="仿宋" w:eastAsia="仿宋"/>
                <w:sz w:val="24"/>
                <w:szCs w:val="24"/>
              </w:rPr>
              <w:t>版</w:t>
            </w:r>
            <w:r>
              <w:rPr>
                <w:rFonts w:hint="eastAsia" w:ascii="仿宋" w:hAnsi="仿宋" w:eastAsia="仿宋"/>
                <w:sz w:val="24"/>
                <w:szCs w:val="24"/>
              </w:rPr>
              <w:t>2016年6月</w:t>
            </w:r>
          </w:p>
          <w:p>
            <w:pPr>
              <w:pStyle w:val="15"/>
              <w:ind w:left="176" w:leftChars="80"/>
              <w:rPr>
                <w:rFonts w:ascii="仿宋" w:hAnsi="仿宋" w:eastAsia="仿宋"/>
                <w:b/>
                <w:sz w:val="24"/>
                <w:szCs w:val="24"/>
                <w:u w:val="single"/>
              </w:rPr>
            </w:pPr>
            <w:r>
              <w:rPr>
                <w:rFonts w:hint="eastAsia" w:ascii="仿宋" w:hAnsi="仿宋" w:eastAsia="仿宋"/>
                <w:b/>
                <w:sz w:val="24"/>
                <w:szCs w:val="24"/>
                <w:u w:val="single"/>
              </w:rPr>
              <w:t>获奖：</w:t>
            </w:r>
          </w:p>
          <w:p>
            <w:pPr>
              <w:pStyle w:val="15"/>
              <w:numPr>
                <w:ilvl w:val="0"/>
                <w:numId w:val="4"/>
              </w:numPr>
              <w:rPr>
                <w:rFonts w:ascii="仿宋" w:hAnsi="仿宋" w:eastAsia="仿宋"/>
                <w:sz w:val="24"/>
                <w:szCs w:val="24"/>
              </w:rPr>
            </w:pPr>
            <w:r>
              <w:rPr>
                <w:rFonts w:hint="eastAsia" w:ascii="仿宋" w:hAnsi="仿宋" w:eastAsia="仿宋"/>
                <w:sz w:val="24"/>
                <w:szCs w:val="24"/>
              </w:rPr>
              <w:t>2018年9月</w:t>
            </w:r>
            <w:r>
              <w:rPr>
                <w:rFonts w:ascii="仿宋" w:hAnsi="仿宋" w:eastAsia="仿宋"/>
                <w:sz w:val="24"/>
                <w:szCs w:val="24"/>
              </w:rPr>
              <w:t>获得中国旅游协会颁发的旅游业女性榜样人物时代学人奖</w:t>
            </w:r>
          </w:p>
          <w:p>
            <w:pPr>
              <w:pStyle w:val="15"/>
              <w:numPr>
                <w:ilvl w:val="0"/>
                <w:numId w:val="4"/>
              </w:numPr>
              <w:rPr>
                <w:rFonts w:ascii="仿宋" w:hAnsi="仿宋" w:eastAsia="仿宋"/>
                <w:sz w:val="24"/>
                <w:szCs w:val="24"/>
              </w:rPr>
            </w:pPr>
            <w:r>
              <w:rPr>
                <w:rFonts w:hint="eastAsia" w:ascii="仿宋" w:hAnsi="仿宋" w:eastAsia="仿宋"/>
                <w:sz w:val="24"/>
                <w:szCs w:val="24"/>
              </w:rPr>
              <w:t>2018年7月</w:t>
            </w:r>
            <w:r>
              <w:rPr>
                <w:rFonts w:ascii="仿宋" w:hAnsi="仿宋" w:eastAsia="仿宋"/>
                <w:sz w:val="24"/>
                <w:szCs w:val="24"/>
              </w:rPr>
              <w:t>获得南开大学良师益友奖</w:t>
            </w:r>
          </w:p>
          <w:p>
            <w:pPr>
              <w:pStyle w:val="15"/>
              <w:ind w:left="176" w:leftChars="80"/>
              <w:rPr>
                <w:rFonts w:ascii="仿宋" w:hAnsi="仿宋" w:eastAsia="仿宋"/>
                <w:b/>
                <w:sz w:val="24"/>
                <w:szCs w:val="24"/>
                <w:u w:val="single"/>
              </w:rPr>
            </w:pPr>
            <w:r>
              <w:rPr>
                <w:rFonts w:hint="eastAsia" w:ascii="仿宋" w:hAnsi="仿宋" w:eastAsia="仿宋"/>
                <w:b/>
                <w:sz w:val="24"/>
                <w:szCs w:val="24"/>
                <w:u w:val="single"/>
              </w:rPr>
              <w:t>指导学生：</w:t>
            </w:r>
          </w:p>
          <w:p>
            <w:pPr>
              <w:pStyle w:val="15"/>
              <w:numPr>
                <w:ilvl w:val="0"/>
                <w:numId w:val="4"/>
              </w:numPr>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019</w:t>
            </w:r>
            <w:r>
              <w:rPr>
                <w:rFonts w:hint="eastAsia" w:ascii="仿宋" w:hAnsi="仿宋" w:eastAsia="仿宋"/>
                <w:sz w:val="24"/>
                <w:szCs w:val="24"/>
              </w:rPr>
              <w:t>年指导的博士获得南开大学优秀毕业生</w:t>
            </w:r>
          </w:p>
          <w:p>
            <w:pPr>
              <w:pStyle w:val="15"/>
              <w:numPr>
                <w:ilvl w:val="0"/>
                <w:numId w:val="4"/>
              </w:numPr>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020</w:t>
            </w:r>
            <w:r>
              <w:rPr>
                <w:rFonts w:hint="eastAsia" w:ascii="仿宋" w:hAnsi="仿宋" w:eastAsia="仿宋"/>
                <w:sz w:val="24"/>
                <w:szCs w:val="24"/>
              </w:rPr>
              <w:t>年指导的硕士生和博士生获得南开大学优秀毕业生</w:t>
            </w:r>
          </w:p>
          <w:p>
            <w:pPr>
              <w:pStyle w:val="15"/>
              <w:ind w:left="597" w:leftChars="0"/>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7" w:hRule="atLeast"/>
          <w:jc w:val="center"/>
        </w:trPr>
        <w:tc>
          <w:tcPr>
            <w:tcW w:w="2655" w:type="dxa"/>
            <w:gridSpan w:val="3"/>
            <w:vAlign w:val="center"/>
          </w:tcPr>
          <w:p>
            <w:pPr>
              <w:pStyle w:val="15"/>
              <w:spacing w:line="480" w:lineRule="auto"/>
              <w:jc w:val="center"/>
              <w:rPr>
                <w:sz w:val="24"/>
                <w:szCs w:val="24"/>
              </w:rPr>
            </w:pPr>
            <w:r>
              <w:rPr>
                <w:sz w:val="24"/>
                <w:szCs w:val="24"/>
              </w:rPr>
              <w:t>从事科学研究</w:t>
            </w:r>
          </w:p>
          <w:p>
            <w:pPr>
              <w:pStyle w:val="15"/>
              <w:spacing w:line="480" w:lineRule="auto"/>
              <w:jc w:val="center"/>
              <w:rPr>
                <w:sz w:val="24"/>
                <w:szCs w:val="24"/>
              </w:rPr>
            </w:pPr>
            <w:r>
              <w:rPr>
                <w:sz w:val="24"/>
                <w:szCs w:val="24"/>
              </w:rPr>
              <w:t>及获奖情况</w:t>
            </w:r>
          </w:p>
        </w:tc>
        <w:tc>
          <w:tcPr>
            <w:tcW w:w="6921" w:type="dxa"/>
            <w:gridSpan w:val="8"/>
            <w:vAlign w:val="center"/>
          </w:tcPr>
          <w:p>
            <w:pPr>
              <w:pStyle w:val="15"/>
              <w:ind w:left="597"/>
              <w:rPr>
                <w:rFonts w:ascii="仿宋" w:hAnsi="仿宋" w:eastAsia="仿宋"/>
                <w:sz w:val="10"/>
                <w:szCs w:val="10"/>
              </w:rPr>
            </w:pPr>
          </w:p>
          <w:p>
            <w:pPr>
              <w:widowControl/>
              <w:spacing w:line="300" w:lineRule="exact"/>
              <w:ind w:left="479" w:right="113" w:hanging="478" w:hangingChars="228"/>
              <w:rPr>
                <w:sz w:val="21"/>
                <w:szCs w:val="21"/>
              </w:rPr>
            </w:pPr>
            <w:r>
              <w:rPr>
                <w:rFonts w:hint="eastAsia"/>
                <w:sz w:val="21"/>
                <w:szCs w:val="21"/>
              </w:rPr>
              <w:t>2023.12，</w:t>
            </w:r>
            <w:r>
              <w:rPr>
                <w:rFonts w:hint="eastAsia"/>
                <w:b/>
                <w:bCs/>
                <w:sz w:val="21"/>
                <w:szCs w:val="21"/>
              </w:rPr>
              <w:t>全国</w:t>
            </w:r>
            <w:r>
              <w:rPr>
                <w:sz w:val="21"/>
                <w:szCs w:val="21"/>
              </w:rPr>
              <w:t>“</w:t>
            </w:r>
            <w:r>
              <w:rPr>
                <w:rFonts w:hint="eastAsia"/>
                <w:sz w:val="21"/>
                <w:szCs w:val="21"/>
              </w:rPr>
              <w:t>三下乡</w:t>
            </w:r>
            <w:r>
              <w:rPr>
                <w:sz w:val="21"/>
                <w:szCs w:val="21"/>
              </w:rPr>
              <w:t>”</w:t>
            </w:r>
            <w:r>
              <w:rPr>
                <w:rFonts w:hint="eastAsia"/>
                <w:sz w:val="21"/>
                <w:szCs w:val="21"/>
              </w:rPr>
              <w:t>社会</w:t>
            </w:r>
            <w:r>
              <w:rPr>
                <w:sz w:val="21"/>
                <w:szCs w:val="21"/>
              </w:rPr>
              <w:t>实践优秀个人</w:t>
            </w:r>
          </w:p>
          <w:p>
            <w:pPr>
              <w:widowControl/>
              <w:spacing w:line="300" w:lineRule="exact"/>
              <w:ind w:left="479" w:right="113" w:hanging="478" w:hangingChars="228"/>
              <w:rPr>
                <w:sz w:val="21"/>
                <w:szCs w:val="21"/>
              </w:rPr>
            </w:pPr>
            <w:r>
              <w:rPr>
                <w:rFonts w:hint="eastAsia"/>
                <w:sz w:val="21"/>
                <w:szCs w:val="21"/>
              </w:rPr>
              <w:t>2023.12，资政</w:t>
            </w:r>
            <w:r>
              <w:rPr>
                <w:sz w:val="21"/>
                <w:szCs w:val="21"/>
              </w:rPr>
              <w:t>报告获得天津市委常委</w:t>
            </w:r>
            <w:r>
              <w:rPr>
                <w:b/>
                <w:bCs/>
                <w:sz w:val="21"/>
                <w:szCs w:val="21"/>
              </w:rPr>
              <w:t>宣传部长及副市长批示</w:t>
            </w:r>
          </w:p>
          <w:p>
            <w:pPr>
              <w:widowControl/>
              <w:spacing w:line="300" w:lineRule="exact"/>
              <w:ind w:left="479" w:right="113" w:hanging="478" w:hangingChars="228"/>
              <w:rPr>
                <w:sz w:val="21"/>
                <w:szCs w:val="21"/>
              </w:rPr>
            </w:pPr>
            <w:r>
              <w:rPr>
                <w:rFonts w:hint="eastAsia"/>
                <w:sz w:val="21"/>
                <w:szCs w:val="21"/>
              </w:rPr>
              <w:t>2023.12，天津市</w:t>
            </w:r>
            <w:r>
              <w:rPr>
                <w:sz w:val="21"/>
                <w:szCs w:val="21"/>
              </w:rPr>
              <w:t>第十六届优秀调研</w:t>
            </w:r>
            <w:r>
              <w:rPr>
                <w:rFonts w:hint="eastAsia"/>
                <w:sz w:val="21"/>
                <w:szCs w:val="21"/>
              </w:rPr>
              <w:t>成果</w:t>
            </w:r>
            <w:r>
              <w:rPr>
                <w:sz w:val="21"/>
                <w:szCs w:val="21"/>
              </w:rPr>
              <w:t>二等奖</w:t>
            </w:r>
          </w:p>
          <w:p>
            <w:pPr>
              <w:widowControl/>
              <w:spacing w:line="300" w:lineRule="exact"/>
              <w:ind w:left="479" w:right="113" w:hanging="478" w:hangingChars="228"/>
              <w:rPr>
                <w:sz w:val="21"/>
                <w:szCs w:val="21"/>
              </w:rPr>
            </w:pPr>
            <w:r>
              <w:rPr>
                <w:rFonts w:hint="eastAsia"/>
                <w:sz w:val="21"/>
                <w:szCs w:val="21"/>
              </w:rPr>
              <w:t>2023.11，南开大学</w:t>
            </w:r>
            <w:r>
              <w:rPr>
                <w:sz w:val="21"/>
                <w:szCs w:val="21"/>
              </w:rPr>
              <w:t>“</w:t>
            </w:r>
            <w:r>
              <w:rPr>
                <w:rFonts w:hint="eastAsia"/>
                <w:sz w:val="21"/>
                <w:szCs w:val="21"/>
              </w:rPr>
              <w:t>师生</w:t>
            </w:r>
            <w:r>
              <w:rPr>
                <w:sz w:val="21"/>
                <w:szCs w:val="21"/>
              </w:rPr>
              <w:t>四</w:t>
            </w:r>
            <w:r>
              <w:rPr>
                <w:rFonts w:hint="eastAsia"/>
                <w:sz w:val="21"/>
                <w:szCs w:val="21"/>
              </w:rPr>
              <w:t>同</w:t>
            </w:r>
            <w:r>
              <w:rPr>
                <w:sz w:val="21"/>
                <w:szCs w:val="21"/>
              </w:rPr>
              <w:t>”</w:t>
            </w:r>
            <w:r>
              <w:rPr>
                <w:rFonts w:hint="eastAsia"/>
                <w:sz w:val="21"/>
                <w:szCs w:val="21"/>
              </w:rPr>
              <w:t>社会实践</w:t>
            </w:r>
            <w:r>
              <w:rPr>
                <w:b/>
                <w:bCs/>
                <w:sz w:val="21"/>
                <w:szCs w:val="21"/>
              </w:rPr>
              <w:t>“</w:t>
            </w:r>
            <w:r>
              <w:rPr>
                <w:rFonts w:hint="eastAsia"/>
                <w:b/>
                <w:bCs/>
                <w:sz w:val="21"/>
                <w:szCs w:val="21"/>
              </w:rPr>
              <w:t>十佳</w:t>
            </w:r>
            <w:r>
              <w:rPr>
                <w:b/>
                <w:bCs/>
                <w:sz w:val="21"/>
                <w:szCs w:val="21"/>
              </w:rPr>
              <w:t>指导</w:t>
            </w:r>
            <w:r>
              <w:rPr>
                <w:rFonts w:hint="eastAsia"/>
                <w:b/>
                <w:bCs/>
                <w:sz w:val="21"/>
                <w:szCs w:val="21"/>
              </w:rPr>
              <w:t>教师</w:t>
            </w:r>
            <w:r>
              <w:rPr>
                <w:sz w:val="21"/>
                <w:szCs w:val="21"/>
              </w:rPr>
              <w:t>”</w:t>
            </w:r>
            <w:r>
              <w:rPr>
                <w:rFonts w:hint="eastAsia"/>
                <w:sz w:val="21"/>
                <w:szCs w:val="21"/>
              </w:rPr>
              <w:t>奖</w:t>
            </w:r>
          </w:p>
          <w:p>
            <w:pPr>
              <w:widowControl/>
              <w:spacing w:line="300" w:lineRule="exact"/>
              <w:ind w:left="479" w:right="113" w:hanging="478" w:hangingChars="228"/>
              <w:rPr>
                <w:sz w:val="21"/>
                <w:szCs w:val="21"/>
              </w:rPr>
            </w:pPr>
            <w:r>
              <w:rPr>
                <w:rFonts w:hint="eastAsia"/>
                <w:sz w:val="21"/>
                <w:szCs w:val="21"/>
              </w:rPr>
              <w:t>2023.10，第18届</w:t>
            </w:r>
            <w:r>
              <w:rPr>
                <w:b/>
                <w:bCs/>
                <w:sz w:val="21"/>
                <w:szCs w:val="21"/>
              </w:rPr>
              <w:t>“</w:t>
            </w:r>
            <w:r>
              <w:rPr>
                <w:rFonts w:hint="eastAsia"/>
                <w:b/>
                <w:bCs/>
                <w:sz w:val="21"/>
                <w:szCs w:val="21"/>
              </w:rPr>
              <w:t>挑战杯</w:t>
            </w:r>
            <w:r>
              <w:rPr>
                <w:b/>
                <w:bCs/>
                <w:sz w:val="21"/>
                <w:szCs w:val="21"/>
              </w:rPr>
              <w:t>”</w:t>
            </w:r>
            <w:r>
              <w:rPr>
                <w:rFonts w:hint="eastAsia"/>
                <w:sz w:val="21"/>
                <w:szCs w:val="21"/>
              </w:rPr>
              <w:t>全国</w:t>
            </w:r>
            <w:r>
              <w:rPr>
                <w:sz w:val="21"/>
                <w:szCs w:val="21"/>
              </w:rPr>
              <w:t>大学生课外学术科技作品竞赛终审</w:t>
            </w:r>
            <w:r>
              <w:rPr>
                <w:b/>
                <w:bCs/>
                <w:sz w:val="21"/>
                <w:szCs w:val="21"/>
              </w:rPr>
              <w:t>决赛特等奖</w:t>
            </w:r>
            <w:r>
              <w:rPr>
                <w:rFonts w:hint="eastAsia"/>
                <w:b/>
                <w:bCs/>
                <w:sz w:val="21"/>
                <w:szCs w:val="21"/>
              </w:rPr>
              <w:t>指导教师</w:t>
            </w:r>
          </w:p>
          <w:p>
            <w:pPr>
              <w:widowControl/>
              <w:spacing w:line="300" w:lineRule="exact"/>
              <w:ind w:left="479" w:right="113" w:hanging="478" w:hangingChars="228"/>
              <w:rPr>
                <w:sz w:val="21"/>
                <w:szCs w:val="21"/>
              </w:rPr>
            </w:pPr>
            <w:r>
              <w:rPr>
                <w:rFonts w:hint="eastAsia"/>
                <w:sz w:val="21"/>
                <w:szCs w:val="21"/>
              </w:rPr>
              <w:t>2023.10，</w:t>
            </w:r>
            <w:r>
              <w:rPr>
                <w:rFonts w:hint="eastAsia"/>
                <w:sz w:val="21"/>
                <w:szCs w:val="21"/>
                <w:lang w:val="en-US"/>
              </w:rPr>
              <w:t>文旅发展的</w:t>
            </w:r>
            <w:r>
              <w:rPr>
                <w:sz w:val="21"/>
                <w:szCs w:val="21"/>
              </w:rPr>
              <w:t>资政报告</w:t>
            </w:r>
            <w:r>
              <w:rPr>
                <w:rFonts w:hint="eastAsia"/>
                <w:sz w:val="21"/>
                <w:szCs w:val="21"/>
              </w:rPr>
              <w:t>获</w:t>
            </w:r>
            <w:r>
              <w:rPr>
                <w:rFonts w:hint="eastAsia"/>
                <w:b/>
                <w:bCs/>
                <w:sz w:val="21"/>
                <w:szCs w:val="21"/>
              </w:rPr>
              <w:t>习近平总书记</w:t>
            </w:r>
            <w:r>
              <w:rPr>
                <w:b/>
                <w:bCs/>
                <w:sz w:val="21"/>
                <w:szCs w:val="21"/>
              </w:rPr>
              <w:t>批示</w:t>
            </w:r>
          </w:p>
          <w:p>
            <w:pPr>
              <w:widowControl/>
              <w:spacing w:line="300" w:lineRule="exact"/>
              <w:ind w:left="479" w:right="113" w:hanging="478" w:hangingChars="228"/>
              <w:rPr>
                <w:sz w:val="21"/>
                <w:szCs w:val="21"/>
              </w:rPr>
            </w:pPr>
            <w:r>
              <w:rPr>
                <w:rFonts w:hint="eastAsia"/>
                <w:sz w:val="21"/>
                <w:szCs w:val="21"/>
              </w:rPr>
              <w:t>2023.05，第17届</w:t>
            </w:r>
            <w:r>
              <w:rPr>
                <w:b/>
                <w:bCs/>
                <w:sz w:val="21"/>
                <w:szCs w:val="21"/>
              </w:rPr>
              <w:t>“</w:t>
            </w:r>
            <w:r>
              <w:rPr>
                <w:rFonts w:hint="eastAsia"/>
                <w:b/>
                <w:bCs/>
                <w:sz w:val="21"/>
                <w:szCs w:val="21"/>
              </w:rPr>
              <w:t>挑战杯</w:t>
            </w:r>
            <w:r>
              <w:rPr>
                <w:b/>
                <w:bCs/>
                <w:sz w:val="21"/>
                <w:szCs w:val="21"/>
              </w:rPr>
              <w:t>”</w:t>
            </w:r>
            <w:r>
              <w:rPr>
                <w:rFonts w:hint="eastAsia"/>
                <w:sz w:val="21"/>
                <w:szCs w:val="21"/>
              </w:rPr>
              <w:t>天津市</w:t>
            </w:r>
            <w:r>
              <w:rPr>
                <w:sz w:val="21"/>
                <w:szCs w:val="21"/>
              </w:rPr>
              <w:t>大学生课外学术科技作品竞赛</w:t>
            </w:r>
            <w:r>
              <w:rPr>
                <w:b/>
                <w:bCs/>
                <w:sz w:val="21"/>
                <w:szCs w:val="21"/>
              </w:rPr>
              <w:t>特等奖</w:t>
            </w:r>
            <w:r>
              <w:rPr>
                <w:rFonts w:hint="eastAsia"/>
                <w:b/>
                <w:bCs/>
                <w:sz w:val="21"/>
                <w:szCs w:val="21"/>
              </w:rPr>
              <w:t>指导教师</w:t>
            </w:r>
          </w:p>
          <w:p>
            <w:pPr>
              <w:widowControl/>
              <w:spacing w:line="300" w:lineRule="exact"/>
              <w:ind w:left="479" w:right="113" w:hanging="478" w:hangingChars="228"/>
              <w:rPr>
                <w:sz w:val="21"/>
                <w:szCs w:val="21"/>
              </w:rPr>
            </w:pPr>
            <w:r>
              <w:rPr>
                <w:rFonts w:hint="eastAsia"/>
                <w:sz w:val="21"/>
                <w:szCs w:val="21"/>
              </w:rPr>
              <w:t>2020.11，文旅部</w:t>
            </w:r>
            <w:r>
              <w:rPr>
                <w:sz w:val="21"/>
                <w:szCs w:val="21"/>
              </w:rPr>
              <w:t>中国旅游研究</w:t>
            </w:r>
            <w:r>
              <w:rPr>
                <w:rFonts w:hint="eastAsia"/>
                <w:sz w:val="21"/>
                <w:szCs w:val="21"/>
              </w:rPr>
              <w:t>院文旅</w:t>
            </w:r>
            <w:r>
              <w:rPr>
                <w:sz w:val="21"/>
                <w:szCs w:val="21"/>
              </w:rPr>
              <w:t>优秀研究成果论文类</w:t>
            </w:r>
            <w:r>
              <w:rPr>
                <w:b/>
                <w:bCs/>
                <w:sz w:val="21"/>
                <w:szCs w:val="21"/>
              </w:rPr>
              <w:t>二等奖</w:t>
            </w:r>
          </w:p>
          <w:p>
            <w:pPr>
              <w:widowControl/>
              <w:tabs>
                <w:tab w:val="left" w:pos="1230"/>
              </w:tabs>
              <w:spacing w:line="300" w:lineRule="exact"/>
              <w:ind w:left="479" w:hanging="478" w:hangingChars="228"/>
              <w:rPr>
                <w:sz w:val="21"/>
                <w:szCs w:val="21"/>
              </w:rPr>
            </w:pPr>
            <w:r>
              <w:rPr>
                <w:sz w:val="21"/>
                <w:szCs w:val="21"/>
              </w:rPr>
              <w:t>2020</w:t>
            </w:r>
            <w:r>
              <w:rPr>
                <w:rFonts w:hint="eastAsia"/>
                <w:sz w:val="21"/>
                <w:szCs w:val="21"/>
              </w:rPr>
              <w:t>.</w:t>
            </w:r>
            <w:r>
              <w:rPr>
                <w:sz w:val="21"/>
                <w:szCs w:val="21"/>
              </w:rPr>
              <w:t>11</w:t>
            </w:r>
            <w:r>
              <w:rPr>
                <w:rFonts w:hint="eastAsia"/>
                <w:sz w:val="21"/>
                <w:szCs w:val="21"/>
              </w:rPr>
              <w:t>入选人大《复印报刊资料重要转载来源作者（2</w:t>
            </w:r>
            <w:r>
              <w:rPr>
                <w:sz w:val="21"/>
                <w:szCs w:val="21"/>
              </w:rPr>
              <w:t>019</w:t>
            </w:r>
            <w:r>
              <w:rPr>
                <w:rFonts w:hint="eastAsia"/>
                <w:sz w:val="21"/>
                <w:szCs w:val="21"/>
              </w:rPr>
              <w:t>）》名录</w:t>
            </w:r>
          </w:p>
          <w:p>
            <w:pPr>
              <w:widowControl/>
              <w:tabs>
                <w:tab w:val="left" w:pos="1230"/>
              </w:tabs>
              <w:spacing w:line="300" w:lineRule="exact"/>
              <w:ind w:left="479" w:hanging="478" w:hangingChars="228"/>
              <w:rPr>
                <w:sz w:val="21"/>
                <w:szCs w:val="21"/>
              </w:rPr>
            </w:pPr>
            <w:r>
              <w:rPr>
                <w:rFonts w:hint="eastAsia"/>
                <w:sz w:val="21"/>
                <w:szCs w:val="21"/>
              </w:rPr>
              <w:t>2</w:t>
            </w:r>
            <w:r>
              <w:rPr>
                <w:sz w:val="21"/>
                <w:szCs w:val="21"/>
              </w:rPr>
              <w:t>020</w:t>
            </w:r>
            <w:r>
              <w:rPr>
                <w:rFonts w:hint="eastAsia"/>
                <w:sz w:val="21"/>
                <w:szCs w:val="21"/>
              </w:rPr>
              <w:t>年入选《中国哲学社会科学最有影响力学者排行榜：基于中文学术成果的评价（2</w:t>
            </w:r>
            <w:r>
              <w:rPr>
                <w:sz w:val="21"/>
                <w:szCs w:val="21"/>
              </w:rPr>
              <w:t>020</w:t>
            </w:r>
            <w:r>
              <w:rPr>
                <w:rFonts w:hint="eastAsia"/>
                <w:sz w:val="21"/>
                <w:szCs w:val="21"/>
              </w:rPr>
              <w:t>）》</w:t>
            </w:r>
          </w:p>
          <w:p>
            <w:pPr>
              <w:widowControl/>
              <w:tabs>
                <w:tab w:val="left" w:pos="1230"/>
              </w:tabs>
              <w:spacing w:line="300" w:lineRule="exact"/>
              <w:ind w:left="479" w:hanging="478" w:hangingChars="228"/>
              <w:rPr>
                <w:sz w:val="21"/>
                <w:szCs w:val="21"/>
              </w:rPr>
            </w:pPr>
            <w:r>
              <w:rPr>
                <w:rFonts w:hint="eastAsia"/>
                <w:sz w:val="21"/>
                <w:szCs w:val="21"/>
              </w:rPr>
              <w:t>2</w:t>
            </w:r>
            <w:r>
              <w:rPr>
                <w:sz w:val="21"/>
                <w:szCs w:val="21"/>
              </w:rPr>
              <w:t>020</w:t>
            </w:r>
            <w:r>
              <w:rPr>
                <w:rFonts w:hint="eastAsia"/>
                <w:sz w:val="21"/>
                <w:szCs w:val="21"/>
              </w:rPr>
              <w:t>.9南开大学第二届“校长杯”创新创业大赛创新赛道助力乡村振兴专项赛</w:t>
            </w:r>
            <w:r>
              <w:rPr>
                <w:rFonts w:hint="eastAsia"/>
                <w:b/>
                <w:bCs/>
                <w:sz w:val="21"/>
                <w:szCs w:val="21"/>
              </w:rPr>
              <w:t>优秀奖指导老师</w:t>
            </w:r>
          </w:p>
          <w:p>
            <w:pPr>
              <w:pStyle w:val="15"/>
              <w:ind w:left="177" w:leftChars="0"/>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1" w:hRule="atLeast"/>
          <w:jc w:val="center"/>
        </w:trPr>
        <w:tc>
          <w:tcPr>
            <w:tcW w:w="2655" w:type="dxa"/>
            <w:gridSpan w:val="3"/>
            <w:vAlign w:val="center"/>
          </w:tcPr>
          <w:p>
            <w:pPr>
              <w:pStyle w:val="15"/>
              <w:jc w:val="center"/>
              <w:rPr>
                <w:sz w:val="24"/>
                <w:szCs w:val="24"/>
              </w:rPr>
            </w:pPr>
            <w:r>
              <w:rPr>
                <w:sz w:val="24"/>
                <w:szCs w:val="24"/>
              </w:rPr>
              <w:t>近三年获得教学</w:t>
            </w:r>
          </w:p>
          <w:p>
            <w:pPr>
              <w:pStyle w:val="15"/>
              <w:jc w:val="center"/>
              <w:rPr>
                <w:sz w:val="24"/>
                <w:szCs w:val="24"/>
              </w:rPr>
            </w:pPr>
            <w:r>
              <w:rPr>
                <w:sz w:val="24"/>
                <w:szCs w:val="24"/>
              </w:rPr>
              <w:t>研究经费（万元）</w:t>
            </w:r>
          </w:p>
        </w:tc>
        <w:tc>
          <w:tcPr>
            <w:tcW w:w="2616" w:type="dxa"/>
            <w:gridSpan w:val="3"/>
            <w:vAlign w:val="center"/>
          </w:tcPr>
          <w:p>
            <w:pPr>
              <w:pStyle w:val="15"/>
              <w:ind w:left="177" w:leftChars="0"/>
              <w:jc w:val="center"/>
              <w:rPr>
                <w:rFonts w:ascii="仿宋" w:hAnsi="仿宋" w:eastAsia="仿宋"/>
                <w:sz w:val="24"/>
                <w:szCs w:val="24"/>
              </w:rPr>
            </w:pPr>
            <w:r>
              <w:rPr>
                <w:rFonts w:ascii="仿宋" w:hAnsi="仿宋" w:eastAsia="仿宋"/>
                <w:sz w:val="24"/>
                <w:szCs w:val="24"/>
              </w:rPr>
              <w:t>5</w:t>
            </w:r>
            <w:r>
              <w:rPr>
                <w:rFonts w:hint="eastAsia" w:ascii="仿宋" w:hAnsi="仿宋" w:eastAsia="仿宋"/>
                <w:sz w:val="24"/>
                <w:szCs w:val="24"/>
              </w:rPr>
              <w:t>万</w:t>
            </w:r>
          </w:p>
        </w:tc>
        <w:tc>
          <w:tcPr>
            <w:tcW w:w="2333" w:type="dxa"/>
            <w:gridSpan w:val="3"/>
            <w:vAlign w:val="center"/>
          </w:tcPr>
          <w:p>
            <w:pPr>
              <w:pStyle w:val="15"/>
              <w:ind w:left="141" w:leftChars="64" w:right="106" w:rightChars="48"/>
              <w:jc w:val="center"/>
              <w:rPr>
                <w:sz w:val="24"/>
                <w:szCs w:val="24"/>
              </w:rPr>
            </w:pPr>
            <w:r>
              <w:rPr>
                <w:sz w:val="24"/>
                <w:szCs w:val="24"/>
              </w:rPr>
              <w:t>近三年获得科学研</w:t>
            </w:r>
          </w:p>
          <w:p>
            <w:pPr>
              <w:pStyle w:val="15"/>
              <w:ind w:left="141" w:leftChars="64" w:right="106" w:rightChars="48"/>
              <w:jc w:val="center"/>
              <w:rPr>
                <w:sz w:val="24"/>
                <w:szCs w:val="24"/>
              </w:rPr>
            </w:pPr>
            <w:r>
              <w:rPr>
                <w:sz w:val="24"/>
                <w:szCs w:val="24"/>
              </w:rPr>
              <w:t>究经费（万元）</w:t>
            </w:r>
          </w:p>
        </w:tc>
        <w:tc>
          <w:tcPr>
            <w:tcW w:w="1972" w:type="dxa"/>
            <w:gridSpan w:val="2"/>
            <w:vAlign w:val="center"/>
          </w:tcPr>
          <w:p>
            <w:pPr>
              <w:pStyle w:val="15"/>
              <w:ind w:left="177" w:leftChars="0"/>
              <w:jc w:val="center"/>
              <w:rPr>
                <w:rFonts w:ascii="仿宋" w:hAnsi="仿宋" w:eastAsia="仿宋"/>
                <w:sz w:val="24"/>
                <w:szCs w:val="24"/>
                <w:lang w:val="en-US"/>
              </w:rPr>
            </w:pPr>
            <w:r>
              <w:rPr>
                <w:rFonts w:hint="eastAsia" w:ascii="仿宋" w:hAnsi="仿宋" w:eastAsia="仿宋"/>
                <w:sz w:val="24"/>
                <w:szCs w:val="24"/>
              </w:rPr>
              <w:t>3</w:t>
            </w:r>
            <w:r>
              <w:rPr>
                <w:rFonts w:ascii="仿宋" w:hAnsi="仿宋" w:eastAsia="仿宋"/>
                <w:sz w:val="24"/>
                <w:szCs w:val="24"/>
              </w:rPr>
              <w:t>92</w:t>
            </w:r>
            <w:r>
              <w:rPr>
                <w:rFonts w:hint="eastAsia" w:ascii="仿宋" w:hAnsi="仿宋" w:eastAsia="仿宋"/>
                <w:sz w:val="24"/>
                <w:szCs w:val="24"/>
              </w:rPr>
              <w:t>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jc w:val="center"/>
        </w:trPr>
        <w:tc>
          <w:tcPr>
            <w:tcW w:w="2655" w:type="dxa"/>
            <w:gridSpan w:val="3"/>
            <w:vAlign w:val="center"/>
          </w:tcPr>
          <w:p>
            <w:pPr>
              <w:pStyle w:val="15"/>
              <w:jc w:val="center"/>
              <w:rPr>
                <w:sz w:val="24"/>
                <w:szCs w:val="24"/>
              </w:rPr>
            </w:pPr>
            <w:r>
              <w:rPr>
                <w:sz w:val="24"/>
                <w:szCs w:val="24"/>
              </w:rPr>
              <w:t>近三年给本科生</w:t>
            </w:r>
          </w:p>
          <w:p>
            <w:pPr>
              <w:pStyle w:val="15"/>
              <w:jc w:val="center"/>
              <w:rPr>
                <w:sz w:val="24"/>
                <w:szCs w:val="24"/>
              </w:rPr>
            </w:pPr>
            <w:r>
              <w:rPr>
                <w:sz w:val="24"/>
                <w:szCs w:val="24"/>
              </w:rPr>
              <w:t>授课课程及学时数</w:t>
            </w:r>
          </w:p>
        </w:tc>
        <w:tc>
          <w:tcPr>
            <w:tcW w:w="2616" w:type="dxa"/>
            <w:gridSpan w:val="3"/>
            <w:vAlign w:val="center"/>
          </w:tcPr>
          <w:p>
            <w:pPr>
              <w:pStyle w:val="15"/>
              <w:ind w:left="177"/>
              <w:jc w:val="center"/>
              <w:rPr>
                <w:rFonts w:ascii="仿宋" w:hAnsi="仿宋" w:eastAsia="仿宋"/>
                <w:sz w:val="24"/>
                <w:szCs w:val="24"/>
              </w:rPr>
            </w:pPr>
            <w:r>
              <w:rPr>
                <w:rFonts w:hint="eastAsia" w:ascii="仿宋" w:hAnsi="仿宋" w:eastAsia="仿宋"/>
                <w:sz w:val="24"/>
                <w:szCs w:val="24"/>
              </w:rPr>
              <w:t>财务与会计9</w:t>
            </w:r>
            <w:r>
              <w:rPr>
                <w:rFonts w:ascii="仿宋" w:hAnsi="仿宋" w:eastAsia="仿宋"/>
                <w:sz w:val="24"/>
                <w:szCs w:val="24"/>
              </w:rPr>
              <w:t>6</w:t>
            </w:r>
            <w:r>
              <w:rPr>
                <w:rFonts w:hint="eastAsia" w:ascii="仿宋" w:hAnsi="仿宋" w:eastAsia="仿宋"/>
                <w:sz w:val="24"/>
                <w:szCs w:val="24"/>
              </w:rPr>
              <w:t>学时</w:t>
            </w:r>
          </w:p>
          <w:p>
            <w:pPr>
              <w:pStyle w:val="15"/>
              <w:ind w:left="177"/>
              <w:jc w:val="center"/>
              <w:rPr>
                <w:rFonts w:ascii="仿宋" w:hAnsi="仿宋" w:eastAsia="仿宋"/>
                <w:sz w:val="24"/>
                <w:szCs w:val="24"/>
              </w:rPr>
            </w:pPr>
            <w:r>
              <w:rPr>
                <w:rFonts w:hint="eastAsia" w:ascii="仿宋" w:hAnsi="仿宋" w:eastAsia="仿宋"/>
                <w:sz w:val="24"/>
                <w:szCs w:val="24"/>
              </w:rPr>
              <w:t>财务管理3</w:t>
            </w:r>
            <w:r>
              <w:rPr>
                <w:rFonts w:ascii="仿宋" w:hAnsi="仿宋" w:eastAsia="仿宋"/>
                <w:sz w:val="24"/>
                <w:szCs w:val="24"/>
              </w:rPr>
              <w:t>2</w:t>
            </w:r>
            <w:r>
              <w:rPr>
                <w:rFonts w:hint="eastAsia" w:ascii="仿宋" w:hAnsi="仿宋" w:eastAsia="仿宋"/>
                <w:sz w:val="24"/>
                <w:szCs w:val="24"/>
              </w:rPr>
              <w:t>学时</w:t>
            </w:r>
          </w:p>
          <w:p>
            <w:pPr>
              <w:pStyle w:val="15"/>
              <w:ind w:left="177"/>
              <w:jc w:val="center"/>
              <w:rPr>
                <w:rFonts w:ascii="仿宋" w:hAnsi="仿宋" w:eastAsia="仿宋"/>
                <w:sz w:val="24"/>
                <w:szCs w:val="24"/>
              </w:rPr>
            </w:pPr>
            <w:r>
              <w:rPr>
                <w:rFonts w:hint="eastAsia" w:ascii="仿宋" w:hAnsi="仿宋" w:eastAsia="仿宋"/>
                <w:sz w:val="24"/>
                <w:szCs w:val="24"/>
              </w:rPr>
              <w:t>旅游产业组织3</w:t>
            </w:r>
            <w:r>
              <w:rPr>
                <w:rFonts w:ascii="仿宋" w:hAnsi="仿宋" w:eastAsia="仿宋"/>
                <w:sz w:val="24"/>
                <w:szCs w:val="24"/>
              </w:rPr>
              <w:t>2</w:t>
            </w:r>
            <w:r>
              <w:rPr>
                <w:rFonts w:hint="eastAsia" w:ascii="仿宋" w:hAnsi="仿宋" w:eastAsia="仿宋"/>
                <w:sz w:val="24"/>
                <w:szCs w:val="24"/>
              </w:rPr>
              <w:t>学时</w:t>
            </w:r>
          </w:p>
          <w:p>
            <w:pPr>
              <w:pStyle w:val="15"/>
              <w:ind w:left="177" w:leftChars="0"/>
              <w:jc w:val="center"/>
              <w:rPr>
                <w:rFonts w:ascii="仿宋" w:hAnsi="仿宋" w:eastAsia="仿宋"/>
                <w:sz w:val="24"/>
                <w:szCs w:val="24"/>
                <w:lang w:val="en-US"/>
              </w:rPr>
            </w:pPr>
            <w:r>
              <w:rPr>
                <w:rFonts w:hint="eastAsia" w:ascii="仿宋" w:hAnsi="仿宋" w:eastAsia="仿宋"/>
                <w:sz w:val="24"/>
                <w:szCs w:val="24"/>
              </w:rPr>
              <w:t>创业与创新3</w:t>
            </w:r>
            <w:r>
              <w:rPr>
                <w:rFonts w:ascii="仿宋" w:hAnsi="仿宋" w:eastAsia="仿宋"/>
                <w:sz w:val="24"/>
                <w:szCs w:val="24"/>
              </w:rPr>
              <w:t>2</w:t>
            </w:r>
            <w:r>
              <w:rPr>
                <w:rFonts w:hint="eastAsia" w:ascii="仿宋" w:hAnsi="仿宋" w:eastAsia="仿宋"/>
                <w:sz w:val="24"/>
                <w:szCs w:val="24"/>
              </w:rPr>
              <w:t>学时</w:t>
            </w:r>
          </w:p>
        </w:tc>
        <w:tc>
          <w:tcPr>
            <w:tcW w:w="2333" w:type="dxa"/>
            <w:gridSpan w:val="3"/>
            <w:vAlign w:val="center"/>
          </w:tcPr>
          <w:p>
            <w:pPr>
              <w:pStyle w:val="15"/>
              <w:ind w:left="141" w:leftChars="64" w:right="106" w:rightChars="48"/>
              <w:jc w:val="center"/>
              <w:rPr>
                <w:sz w:val="24"/>
                <w:szCs w:val="24"/>
              </w:rPr>
            </w:pPr>
            <w:r>
              <w:rPr>
                <w:sz w:val="24"/>
                <w:szCs w:val="24"/>
              </w:rPr>
              <w:t>近三年指导本科毕</w:t>
            </w:r>
          </w:p>
          <w:p>
            <w:pPr>
              <w:pStyle w:val="15"/>
              <w:ind w:left="141" w:leftChars="64" w:right="106" w:rightChars="48"/>
              <w:jc w:val="center"/>
              <w:rPr>
                <w:sz w:val="24"/>
                <w:szCs w:val="24"/>
              </w:rPr>
            </w:pPr>
            <w:r>
              <w:rPr>
                <w:sz w:val="24"/>
                <w:szCs w:val="24"/>
              </w:rPr>
              <w:t>业设计（人次）</w:t>
            </w:r>
          </w:p>
        </w:tc>
        <w:tc>
          <w:tcPr>
            <w:tcW w:w="1972" w:type="dxa"/>
            <w:gridSpan w:val="2"/>
            <w:vAlign w:val="center"/>
          </w:tcPr>
          <w:p>
            <w:pPr>
              <w:pStyle w:val="15"/>
              <w:ind w:left="177" w:leftChars="0"/>
              <w:jc w:val="center"/>
              <w:rPr>
                <w:rFonts w:ascii="仿宋" w:hAnsi="仿宋" w:eastAsia="仿宋"/>
                <w:sz w:val="24"/>
                <w:szCs w:val="24"/>
                <w:lang w:val="en-US"/>
              </w:rPr>
            </w:pPr>
            <w:r>
              <w:rPr>
                <w:rFonts w:hint="eastAsia" w:ascii="仿宋" w:hAnsi="仿宋" w:eastAsia="仿宋"/>
                <w:sz w:val="24"/>
                <w:szCs w:val="24"/>
              </w:rPr>
              <w:t>5人</w:t>
            </w:r>
          </w:p>
        </w:tc>
      </w:tr>
    </w:tbl>
    <w:p>
      <w:pPr>
        <w:spacing w:line="360" w:lineRule="auto"/>
        <w:ind w:left="458"/>
        <w:rPr>
          <w:spacing w:val="-1"/>
          <w:sz w:val="24"/>
        </w:rPr>
      </w:pPr>
      <w:r>
        <w:rPr>
          <w:rFonts w:hint="eastAsia" w:ascii="Microsoft JhengHei" w:eastAsia="Microsoft JhengHei"/>
          <w:b/>
          <w:sz w:val="24"/>
        </w:rPr>
        <w:t>注：</w:t>
      </w:r>
      <w:r>
        <w:rPr>
          <w:spacing w:val="-1"/>
          <w:sz w:val="24"/>
        </w:rPr>
        <w:t>填写三至五人，只填本专业专任教师，每人一表。</w:t>
      </w: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p>
      <w:pPr>
        <w:spacing w:line="360" w:lineRule="auto"/>
        <w:ind w:left="458"/>
        <w:rPr>
          <w:spacing w:val="-1"/>
          <w:sz w:val="24"/>
        </w:rPr>
      </w:pPr>
    </w:p>
    <w:tbl>
      <w:tblPr>
        <w:tblStyle w:val="13"/>
        <w:tblW w:w="95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5"/>
        <w:gridCol w:w="2"/>
        <w:gridCol w:w="989"/>
        <w:gridCol w:w="879"/>
        <w:gridCol w:w="438"/>
        <w:gridCol w:w="1282"/>
        <w:gridCol w:w="1067"/>
        <w:gridCol w:w="45"/>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jc w:val="center"/>
        </w:trPr>
        <w:tc>
          <w:tcPr>
            <w:tcW w:w="960" w:type="dxa"/>
            <w:vAlign w:val="center"/>
          </w:tcPr>
          <w:p>
            <w:pPr>
              <w:pStyle w:val="15"/>
              <w:kinsoku w:val="0"/>
              <w:overflowPunct w:val="0"/>
              <w:ind w:left="235" w:leftChars="0"/>
              <w:rPr>
                <w:sz w:val="24"/>
                <w:szCs w:val="24"/>
              </w:rPr>
            </w:pPr>
            <w:r>
              <w:rPr>
                <w:rFonts w:ascii="宋体" w:cs="宋体"/>
              </w:rPr>
              <w:t>姓名</w:t>
            </w:r>
          </w:p>
        </w:tc>
        <w:tc>
          <w:tcPr>
            <w:tcW w:w="1438" w:type="dxa"/>
            <w:vAlign w:val="center"/>
          </w:tcPr>
          <w:p>
            <w:pPr>
              <w:jc w:val="center"/>
              <w:rPr>
                <w:rFonts w:ascii="仿宋" w:hAnsi="仿宋" w:eastAsia="仿宋"/>
                <w:sz w:val="24"/>
                <w:szCs w:val="24"/>
              </w:rPr>
            </w:pPr>
            <w:r>
              <w:rPr>
                <w:rFonts w:hint="default"/>
              </w:rPr>
              <w:t>游江波</w:t>
            </w:r>
          </w:p>
        </w:tc>
        <w:tc>
          <w:tcPr>
            <w:tcW w:w="1246" w:type="dxa"/>
            <w:gridSpan w:val="3"/>
            <w:vAlign w:val="center"/>
          </w:tcPr>
          <w:p>
            <w:pPr>
              <w:pStyle w:val="15"/>
              <w:kinsoku w:val="0"/>
              <w:overflowPunct w:val="0"/>
              <w:ind w:left="376" w:leftChars="0"/>
              <w:rPr>
                <w:sz w:val="24"/>
                <w:szCs w:val="24"/>
              </w:rPr>
            </w:pPr>
            <w:r>
              <w:rPr>
                <w:rFonts w:ascii="宋体" w:cs="宋体"/>
              </w:rPr>
              <w:t>性别</w:t>
            </w:r>
          </w:p>
        </w:tc>
        <w:tc>
          <w:tcPr>
            <w:tcW w:w="879" w:type="dxa"/>
            <w:vAlign w:val="center"/>
          </w:tcPr>
          <w:p>
            <w:pPr>
              <w:ind w:firstLine="220" w:firstLineChars="100"/>
              <w:rPr>
                <w:rFonts w:ascii="仿宋" w:hAnsi="仿宋" w:eastAsia="仿宋"/>
                <w:sz w:val="24"/>
                <w:szCs w:val="24"/>
              </w:rPr>
            </w:pPr>
            <w:r>
              <w:rPr>
                <w:rFonts w:hint="default"/>
              </w:rPr>
              <w:t>男</w:t>
            </w:r>
          </w:p>
        </w:tc>
        <w:tc>
          <w:tcPr>
            <w:tcW w:w="1720" w:type="dxa"/>
            <w:gridSpan w:val="2"/>
            <w:vAlign w:val="center"/>
          </w:tcPr>
          <w:p>
            <w:pPr>
              <w:pStyle w:val="15"/>
              <w:kinsoku w:val="0"/>
              <w:overflowPunct w:val="0"/>
              <w:ind w:left="131" w:leftChars="0"/>
              <w:jc w:val="center"/>
              <w:rPr>
                <w:sz w:val="24"/>
                <w:szCs w:val="24"/>
              </w:rPr>
            </w:pPr>
            <w:r>
              <w:rPr>
                <w:rFonts w:ascii="宋体" w:cs="宋体"/>
              </w:rPr>
              <w:t>专业技术职务</w:t>
            </w:r>
          </w:p>
        </w:tc>
        <w:tc>
          <w:tcPr>
            <w:tcW w:w="1112" w:type="dxa"/>
            <w:gridSpan w:val="2"/>
            <w:vAlign w:val="center"/>
          </w:tcPr>
          <w:p>
            <w:pPr>
              <w:jc w:val="center"/>
              <w:rPr>
                <w:rFonts w:ascii="仿宋" w:hAnsi="仿宋" w:eastAsia="仿宋"/>
                <w:sz w:val="24"/>
                <w:szCs w:val="24"/>
              </w:rPr>
            </w:pPr>
            <w:r>
              <w:rPr>
                <w:rFonts w:hint="default"/>
              </w:rPr>
              <w:t>教授</w:t>
            </w:r>
          </w:p>
        </w:tc>
        <w:tc>
          <w:tcPr>
            <w:tcW w:w="1229" w:type="dxa"/>
            <w:vAlign w:val="center"/>
          </w:tcPr>
          <w:p>
            <w:pPr>
              <w:pStyle w:val="15"/>
              <w:kinsoku w:val="0"/>
              <w:overflowPunct w:val="0"/>
              <w:ind w:left="171" w:leftChars="0"/>
              <w:jc w:val="center"/>
              <w:rPr>
                <w:rFonts w:asciiTheme="majorEastAsia" w:hAnsiTheme="majorEastAsia" w:eastAsiaTheme="majorEastAsia"/>
                <w:sz w:val="24"/>
              </w:rPr>
            </w:pPr>
            <w:r>
              <w:rPr>
                <w:rFonts w:ascii="宋体" w:cs="宋体"/>
              </w:rPr>
              <w:t>行政职务</w:t>
            </w:r>
          </w:p>
        </w:tc>
        <w:tc>
          <w:tcPr>
            <w:tcW w:w="992" w:type="dxa"/>
            <w:vAlign w:val="center"/>
          </w:tcPr>
          <w:p>
            <w:pPr>
              <w:jc w:val="center"/>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960" w:type="dxa"/>
            <w:vAlign w:val="top"/>
          </w:tcPr>
          <w:p>
            <w:pPr>
              <w:pStyle w:val="15"/>
              <w:kinsoku w:val="0"/>
              <w:overflowPunct w:val="0"/>
              <w:spacing w:line="312" w:lineRule="exact"/>
              <w:ind w:left="235" w:leftChars="0" w:right="113" w:rightChars="0" w:hanging="120" w:firstLineChars="0"/>
              <w:rPr>
                <w:rFonts w:asciiTheme="majorEastAsia" w:hAnsiTheme="majorEastAsia" w:eastAsiaTheme="majorEastAsia"/>
                <w:sz w:val="24"/>
              </w:rPr>
            </w:pPr>
            <w:r>
              <w:rPr>
                <w:rFonts w:ascii="宋体" w:cs="宋体"/>
              </w:rPr>
              <w:t>拟承担 课程</w:t>
            </w:r>
          </w:p>
        </w:tc>
        <w:tc>
          <w:tcPr>
            <w:tcW w:w="3563" w:type="dxa"/>
            <w:gridSpan w:val="5"/>
            <w:vAlign w:val="top"/>
          </w:tcPr>
          <w:p>
            <w:pPr>
              <w:rPr>
                <w:rFonts w:hint="default" w:ascii="仿宋" w:hAnsi="仿宋" w:eastAsia="仿宋"/>
                <w:sz w:val="24"/>
                <w:szCs w:val="24"/>
                <w:lang w:val="en-US" w:eastAsia="zh-CN"/>
              </w:rPr>
            </w:pPr>
            <w:r>
              <w:rPr>
                <w:rFonts w:hint="eastAsia" w:ascii="仿宋" w:hAnsi="仿宋" w:eastAsia="仿宋"/>
                <w:sz w:val="24"/>
                <w:szCs w:val="24"/>
              </w:rPr>
              <w:t>体育概论</w:t>
            </w:r>
            <w:r>
              <w:rPr>
                <w:rFonts w:hint="eastAsia" w:ascii="仿宋" w:hAnsi="仿宋" w:eastAsia="仿宋"/>
                <w:sz w:val="24"/>
                <w:szCs w:val="24"/>
                <w:lang w:eastAsia="zh-CN"/>
              </w:rPr>
              <w:t>、</w:t>
            </w:r>
            <w:r>
              <w:rPr>
                <w:rFonts w:hint="eastAsia" w:ascii="仿宋" w:hAnsi="仿宋" w:eastAsia="仿宋"/>
                <w:sz w:val="24"/>
                <w:szCs w:val="24"/>
                <w:lang w:val="en-US" w:eastAsia="zh-CN"/>
              </w:rPr>
              <w:t>健康旅游学</w:t>
            </w:r>
          </w:p>
        </w:tc>
        <w:tc>
          <w:tcPr>
            <w:tcW w:w="1720" w:type="dxa"/>
            <w:gridSpan w:val="2"/>
            <w:vAlign w:val="top"/>
          </w:tcPr>
          <w:p>
            <w:pPr>
              <w:pStyle w:val="15"/>
              <w:kinsoku w:val="0"/>
              <w:overflowPunct w:val="0"/>
              <w:ind w:left="131" w:leftChars="0"/>
              <w:jc w:val="center"/>
              <w:rPr>
                <w:sz w:val="24"/>
                <w:szCs w:val="24"/>
              </w:rPr>
            </w:pPr>
            <w:r>
              <w:rPr>
                <w:rFonts w:ascii="宋体" w:cs="宋体"/>
              </w:rPr>
              <w:t>现在所在单位</w:t>
            </w:r>
          </w:p>
        </w:tc>
        <w:tc>
          <w:tcPr>
            <w:tcW w:w="3333" w:type="dxa"/>
            <w:gridSpan w:val="4"/>
            <w:vAlign w:val="top"/>
          </w:tcPr>
          <w:p>
            <w:pPr>
              <w:jc w:val="center"/>
              <w:rPr>
                <w:rFonts w:ascii="仿宋" w:hAnsi="仿宋" w:eastAsia="仿宋"/>
                <w:sz w:val="24"/>
                <w:szCs w:val="24"/>
              </w:rPr>
            </w:pPr>
            <w:r>
              <w:rPr>
                <w:rFonts w:hint="default"/>
              </w:rPr>
              <w:t>体育部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2653" w:type="dxa"/>
            <w:gridSpan w:val="3"/>
            <w:vAlign w:val="top"/>
          </w:tcPr>
          <w:p>
            <w:pPr>
              <w:pStyle w:val="15"/>
              <w:kinsoku w:val="0"/>
              <w:overflowPunct w:val="0"/>
              <w:spacing w:before="202"/>
              <w:ind w:left="770" w:leftChars="0" w:right="314" w:rightChars="0" w:hanging="456" w:firstLineChars="0"/>
              <w:rPr>
                <w:sz w:val="24"/>
                <w:szCs w:val="24"/>
              </w:rPr>
            </w:pPr>
            <w:r>
              <w:rPr>
                <w:rFonts w:ascii="宋体" w:cs="宋体"/>
                <w:spacing w:val="-17"/>
              </w:rPr>
              <w:t>最后学历毕业时间、</w:t>
            </w:r>
            <w:r>
              <w:rPr>
                <w:rFonts w:ascii="宋体" w:cs="宋体"/>
                <w:spacing w:val="-118"/>
              </w:rPr>
              <w:t xml:space="preserve"> </w:t>
            </w:r>
            <w:r>
              <w:rPr>
                <w:rFonts w:ascii="宋体" w:cs="宋体"/>
                <w:spacing w:val="-17"/>
              </w:rPr>
              <w:t>学校、专业</w:t>
            </w:r>
          </w:p>
        </w:tc>
        <w:tc>
          <w:tcPr>
            <w:tcW w:w="6923" w:type="dxa"/>
            <w:gridSpan w:val="9"/>
            <w:vAlign w:val="top"/>
          </w:tcPr>
          <w:p>
            <w:pPr>
              <w:rPr>
                <w:rFonts w:hint="default"/>
              </w:rPr>
            </w:pPr>
          </w:p>
          <w:p>
            <w:pPr>
              <w:rPr>
                <w:rFonts w:ascii="仿宋" w:hAnsi="仿宋" w:eastAsia="仿宋"/>
                <w:sz w:val="24"/>
                <w:szCs w:val="24"/>
              </w:rPr>
            </w:pPr>
            <w:r>
              <w:rPr>
                <w:rFonts w:hint="default"/>
              </w:rPr>
              <w:t>本科学历，北京体育大学，</w:t>
            </w:r>
            <w:r>
              <w:t>1</w:t>
            </w:r>
            <w:r>
              <w:rPr>
                <w:rFonts w:hint="default"/>
              </w:rPr>
              <w:t>989年，体育教育专业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jc w:val="center"/>
        </w:trPr>
        <w:tc>
          <w:tcPr>
            <w:tcW w:w="2653" w:type="dxa"/>
            <w:gridSpan w:val="3"/>
            <w:vAlign w:val="top"/>
          </w:tcPr>
          <w:p>
            <w:pPr>
              <w:pStyle w:val="15"/>
              <w:kinsoku w:val="0"/>
              <w:overflowPunct w:val="0"/>
              <w:ind w:left="599" w:leftChars="0"/>
              <w:rPr>
                <w:sz w:val="24"/>
                <w:szCs w:val="24"/>
              </w:rPr>
            </w:pPr>
            <w:r>
              <w:rPr>
                <w:rFonts w:ascii="宋体" w:cs="宋体"/>
              </w:rPr>
              <w:t>主要研究方向</w:t>
            </w:r>
          </w:p>
        </w:tc>
        <w:tc>
          <w:tcPr>
            <w:tcW w:w="6923" w:type="dxa"/>
            <w:gridSpan w:val="9"/>
            <w:vAlign w:val="top"/>
          </w:tcPr>
          <w:p>
            <w:pPr>
              <w:ind w:firstLine="440" w:firstLineChars="200"/>
              <w:rPr>
                <w:rFonts w:ascii="仿宋" w:hAnsi="仿宋" w:eastAsia="仿宋"/>
                <w:sz w:val="24"/>
                <w:szCs w:val="24"/>
              </w:rPr>
            </w:pPr>
            <w:r>
              <w:rPr>
                <w:rFonts w:hint="default"/>
              </w:rPr>
              <w:t>体育教学与运动训练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3" w:hRule="atLeast"/>
          <w:jc w:val="center"/>
        </w:trPr>
        <w:tc>
          <w:tcPr>
            <w:tcW w:w="2655" w:type="dxa"/>
            <w:gridSpan w:val="4"/>
            <w:vAlign w:val="center"/>
          </w:tcPr>
          <w:p>
            <w:pPr>
              <w:pStyle w:val="15"/>
              <w:kinsoku w:val="0"/>
              <w:overflowPunct w:val="0"/>
              <w:spacing w:line="273" w:lineRule="exact"/>
              <w:jc w:val="center"/>
              <w:rPr>
                <w:rFonts w:hint="default" w:ascii="宋体" w:cs="宋体"/>
              </w:rPr>
            </w:pPr>
            <w:r>
              <w:rPr>
                <w:rFonts w:ascii="宋体" w:cs="宋体"/>
              </w:rPr>
              <w:t>从事教育教学改革研究</w:t>
            </w:r>
          </w:p>
          <w:p>
            <w:pPr>
              <w:pStyle w:val="15"/>
              <w:kinsoku w:val="0"/>
              <w:overflowPunct w:val="0"/>
              <w:spacing w:before="2"/>
              <w:rPr>
                <w:sz w:val="24"/>
                <w:szCs w:val="24"/>
              </w:rPr>
            </w:pPr>
            <w:r>
              <w:rPr>
                <w:rFonts w:ascii="宋体" w:cs="宋体"/>
              </w:rPr>
              <w:t>及获奖情况（含教改项 目、研究论文、慕课、 教材等）</w:t>
            </w:r>
          </w:p>
        </w:tc>
        <w:tc>
          <w:tcPr>
            <w:tcW w:w="6921" w:type="dxa"/>
            <w:gridSpan w:val="8"/>
            <w:vAlign w:val="top"/>
          </w:tcPr>
          <w:p>
            <w:pPr>
              <w:ind w:firstLine="440" w:firstLineChars="200"/>
              <w:rPr>
                <w:rFonts w:hint="default" w:ascii="宋体" w:hAnsi="宋体"/>
              </w:rPr>
            </w:pPr>
            <w:r>
              <w:rPr>
                <w:rFonts w:ascii="宋体" w:hAnsi="宋体"/>
              </w:rPr>
              <w:t>一、体育教学改革研究：</w:t>
            </w:r>
          </w:p>
          <w:p>
            <w:pPr>
              <w:ind w:firstLine="440" w:firstLineChars="200"/>
              <w:rPr>
                <w:rFonts w:hint="default" w:asciiTheme="minorEastAsia" w:hAnsiTheme="minorEastAsia" w:eastAsiaTheme="minorEastAsia"/>
              </w:rPr>
            </w:pPr>
            <w:r>
              <w:rPr>
                <w:rFonts w:asciiTheme="minorEastAsia" w:hAnsiTheme="minorEastAsia" w:eastAsiaTheme="minorEastAsia"/>
              </w:rPr>
              <w:t>坚持立德树人为根本，特别重视在体育教学中培养学生的思想品德、健全人格，积极</w:t>
            </w:r>
            <w:r>
              <w:rPr>
                <w:rFonts w:asciiTheme="minorEastAsia" w:hAnsiTheme="minorEastAsia" w:eastAsiaTheme="minorEastAsia"/>
                <w:color w:val="000000"/>
              </w:rPr>
              <w:t>挖掘课程蕴含的“思政元素”，很早就</w:t>
            </w:r>
            <w:r>
              <w:rPr>
                <w:rFonts w:asciiTheme="minorEastAsia" w:hAnsiTheme="minorEastAsia" w:eastAsiaTheme="minorEastAsia"/>
              </w:rPr>
              <w:t>在排球教学中融入课程思政。</w:t>
            </w:r>
          </w:p>
          <w:p>
            <w:pPr>
              <w:ind w:firstLine="440" w:firstLineChars="200"/>
              <w:rPr>
                <w:rFonts w:hint="default" w:asciiTheme="minorEastAsia" w:hAnsiTheme="minorEastAsia" w:eastAsiaTheme="minorEastAsia"/>
              </w:rPr>
            </w:pPr>
            <w:r>
              <w:rPr>
                <w:rFonts w:asciiTheme="minorEastAsia" w:hAnsiTheme="minorEastAsia" w:eastAsiaTheme="minorEastAsia"/>
              </w:rPr>
              <w:t>创新性地提出</w:t>
            </w:r>
            <w:r>
              <w:rPr>
                <w:rFonts w:asciiTheme="minorEastAsia" w:hAnsiTheme="minorEastAsia" w:eastAsiaTheme="minorEastAsia"/>
                <w:color w:val="000000"/>
              </w:rPr>
              <w:t>排球“链式双螺旋”教学策略，使</w:t>
            </w:r>
            <w:r>
              <w:rPr>
                <w:rFonts w:asciiTheme="minorEastAsia" w:hAnsiTheme="minorEastAsia" w:eastAsiaTheme="minorEastAsia"/>
              </w:rPr>
              <w:t>排球教学改革始终走在全国高校前列。努力</w:t>
            </w:r>
            <w:r>
              <w:rPr>
                <w:rFonts w:asciiTheme="minorEastAsia" w:hAnsiTheme="minorEastAsia" w:eastAsiaTheme="minorEastAsia"/>
                <w:bCs/>
              </w:rPr>
              <w:t>实现运动参与、运动技能、身体健康、心理健康、社会适应的“五个领域”的目标，以及</w:t>
            </w:r>
            <w:r>
              <w:rPr>
                <w:rFonts w:asciiTheme="minorEastAsia" w:hAnsiTheme="minorEastAsia" w:eastAsiaTheme="minorEastAsia"/>
              </w:rPr>
              <w:t>“享受乐趣、增强体质、健全人格、锤炼意志”的“四位一体”教学目标。破解了教什么、怎么教、怎么评的难题。</w:t>
            </w:r>
          </w:p>
          <w:p>
            <w:pPr>
              <w:ind w:firstLine="440" w:firstLineChars="200"/>
              <w:rPr>
                <w:rFonts w:asciiTheme="minorEastAsia" w:hAnsiTheme="minorEastAsia" w:eastAsiaTheme="minorEastAsia"/>
              </w:rPr>
            </w:pPr>
            <w:r>
              <w:rPr>
                <w:rFonts w:asciiTheme="minorEastAsia" w:hAnsiTheme="minorEastAsia" w:eastAsiaTheme="minorEastAsia"/>
                <w:bCs/>
              </w:rPr>
              <w:t>坚持排球“课内外一体化”的改革，使“激扬</w:t>
            </w:r>
            <w:r>
              <w:rPr>
                <w:rFonts w:asciiTheme="minorEastAsia" w:hAnsiTheme="minorEastAsia" w:eastAsiaTheme="minorEastAsia"/>
              </w:rPr>
              <w:t>排球社团</w:t>
            </w:r>
            <w:r>
              <w:rPr>
                <w:rFonts w:asciiTheme="minorEastAsia" w:hAnsiTheme="minorEastAsia" w:eastAsiaTheme="minorEastAsia"/>
                <w:bCs/>
              </w:rPr>
              <w:t>”</w:t>
            </w:r>
            <w:r>
              <w:rPr>
                <w:rFonts w:asciiTheme="minorEastAsia" w:hAnsiTheme="minorEastAsia" w:eastAsiaTheme="minorEastAsia"/>
              </w:rPr>
              <w:t>活动成为体育课的衔接和延伸，2006年</w:t>
            </w:r>
            <w:r>
              <w:rPr>
                <w:rFonts w:asciiTheme="minorEastAsia" w:hAnsiTheme="minorEastAsia" w:eastAsiaTheme="minorEastAsia"/>
                <w:bCs/>
              </w:rPr>
              <w:t>创新性地举行了选课学生人人参加的南开大学“排球选项班联赛”并延续至今。</w:t>
            </w:r>
          </w:p>
          <w:p>
            <w:pPr>
              <w:ind w:firstLine="440" w:firstLineChars="200"/>
              <w:rPr>
                <w:rFonts w:ascii="宋体" w:hAnsi="宋体"/>
              </w:rPr>
            </w:pPr>
            <w:r>
              <w:rPr>
                <w:rFonts w:ascii="宋体" w:hAnsi="宋体"/>
              </w:rPr>
              <w:t>1996年，获天津市高校体育教学竞赛“优秀教学一等奖”。</w:t>
            </w:r>
          </w:p>
          <w:p>
            <w:pPr>
              <w:pStyle w:val="18"/>
              <w:ind w:firstLine="480" w:firstLineChars="200"/>
              <w:rPr>
                <w:rFonts w:asciiTheme="minorEastAsia" w:hAnsiTheme="minorEastAsia" w:eastAsiaTheme="minorEastAsia"/>
              </w:rPr>
            </w:pPr>
            <w:r>
              <w:rPr>
                <w:rFonts w:asciiTheme="minorEastAsia" w:hAnsiTheme="minorEastAsia" w:eastAsiaTheme="minorEastAsia"/>
              </w:rPr>
              <w:t>2014年，获得南开大学2013-2014学年度“魅力课堂”提名奖。</w:t>
            </w:r>
          </w:p>
          <w:p>
            <w:pPr>
              <w:pStyle w:val="18"/>
              <w:ind w:firstLine="480" w:firstLineChars="200"/>
              <w:rPr>
                <w:rFonts w:cs="方正小标宋简体" w:asciiTheme="minorEastAsia" w:hAnsiTheme="minorEastAsia" w:eastAsiaTheme="minorEastAsia"/>
              </w:rPr>
            </w:pPr>
            <w:r>
              <w:rPr>
                <w:rFonts w:cs="方正小标宋简体" w:asciiTheme="minorEastAsia" w:hAnsiTheme="minorEastAsia" w:eastAsiaTheme="minorEastAsia"/>
              </w:rPr>
              <w:t>2019</w:t>
            </w:r>
            <w:r>
              <w:rPr>
                <w:rFonts w:hint="eastAsia" w:cs="方正小标宋简体" w:asciiTheme="minorEastAsia" w:hAnsiTheme="minorEastAsia" w:eastAsiaTheme="minorEastAsia"/>
              </w:rPr>
              <w:t>年，</w:t>
            </w:r>
            <w:r>
              <w:rPr>
                <w:rFonts w:asciiTheme="minorEastAsia" w:hAnsiTheme="minorEastAsia" w:eastAsiaTheme="minorEastAsia"/>
              </w:rPr>
              <w:t>担任课程团队负责人的</w:t>
            </w:r>
            <w:r>
              <w:rPr>
                <w:rFonts w:hint="eastAsia" w:asciiTheme="minorEastAsia" w:hAnsiTheme="minorEastAsia" w:eastAsiaTheme="minorEastAsia"/>
              </w:rPr>
              <w:t>《</w:t>
            </w:r>
            <w:r>
              <w:rPr>
                <w:rFonts w:asciiTheme="minorEastAsia" w:hAnsiTheme="minorEastAsia" w:eastAsiaTheme="minorEastAsia"/>
              </w:rPr>
              <w:t>排球初级</w:t>
            </w:r>
            <w:r>
              <w:rPr>
                <w:rFonts w:hint="eastAsia" w:asciiTheme="minorEastAsia" w:hAnsiTheme="minorEastAsia" w:eastAsiaTheme="minorEastAsia"/>
              </w:rPr>
              <w:t>》</w:t>
            </w:r>
            <w:r>
              <w:rPr>
                <w:rFonts w:hint="eastAsia" w:cs="方正小标宋简体" w:asciiTheme="minorEastAsia" w:hAnsiTheme="minorEastAsia" w:eastAsiaTheme="minorEastAsia"/>
              </w:rPr>
              <w:t>南开大学</w:t>
            </w:r>
            <w:r>
              <w:rPr>
                <w:rFonts w:cs="方正小标宋简体" w:asciiTheme="minorEastAsia" w:hAnsiTheme="minorEastAsia" w:eastAsiaTheme="minorEastAsia"/>
              </w:rPr>
              <w:t xml:space="preserve"> </w:t>
            </w:r>
            <w:r>
              <w:rPr>
                <w:rFonts w:hint="eastAsia" w:cs="方正小标宋简体" w:asciiTheme="minorEastAsia" w:hAnsiTheme="minorEastAsia" w:eastAsiaTheme="minorEastAsia"/>
              </w:rPr>
              <w:t>课程思政</w:t>
            </w:r>
            <w:r>
              <w:rPr>
                <w:rFonts w:cs="方正小标宋简体" w:asciiTheme="minorEastAsia" w:hAnsiTheme="minorEastAsia" w:eastAsiaTheme="minorEastAsia"/>
              </w:rPr>
              <w:t>”</w:t>
            </w:r>
            <w:r>
              <w:rPr>
                <w:rFonts w:hint="eastAsia" w:cs="方正小标宋简体" w:asciiTheme="minorEastAsia" w:hAnsiTheme="minorEastAsia" w:eastAsiaTheme="minorEastAsia"/>
              </w:rPr>
              <w:t>优秀典型评选活动入选。</w:t>
            </w:r>
          </w:p>
          <w:p>
            <w:pPr>
              <w:pStyle w:val="18"/>
              <w:ind w:firstLine="480" w:firstLineChars="200"/>
              <w:rPr>
                <w:rFonts w:hint="eastAsia" w:asciiTheme="minorEastAsia" w:hAnsiTheme="minorEastAsia" w:eastAsiaTheme="minorEastAsia"/>
              </w:rPr>
            </w:pPr>
            <w:r>
              <w:rPr>
                <w:rFonts w:hint="eastAsia" w:cs="楷体_GB2312" w:asciiTheme="minorEastAsia" w:hAnsiTheme="minorEastAsia" w:eastAsiaTheme="minorEastAsia"/>
              </w:rPr>
              <w:t>2</w:t>
            </w:r>
            <w:r>
              <w:rPr>
                <w:rFonts w:cs="楷体_GB2312" w:asciiTheme="minorEastAsia" w:hAnsiTheme="minorEastAsia" w:eastAsiaTheme="minorEastAsia"/>
              </w:rPr>
              <w:t>022年，获得天津市教学名师奖后备人选（</w:t>
            </w:r>
            <w:r>
              <w:rPr>
                <w:rFonts w:hint="eastAsia" w:cs="楷体_GB2312" w:asciiTheme="minorEastAsia" w:hAnsiTheme="minorEastAsia" w:eastAsiaTheme="minorEastAsia"/>
              </w:rPr>
              <w:t>南开大学校级教学名师</w:t>
            </w:r>
            <w:r>
              <w:rPr>
                <w:rFonts w:cs="楷体_GB2312" w:asciiTheme="minorEastAsia" w:hAnsiTheme="minorEastAsia" w:eastAsiaTheme="minorEastAsia"/>
              </w:rPr>
              <w:t>）。</w:t>
            </w:r>
          </w:p>
          <w:p>
            <w:pPr>
              <w:spacing w:line="276" w:lineRule="auto"/>
              <w:ind w:firstLine="442" w:firstLineChars="200"/>
              <w:rPr>
                <w:rFonts w:hint="default" w:ascii="宋体" w:hAnsi="宋体"/>
                <w:b/>
                <w:color w:val="000000"/>
              </w:rPr>
            </w:pPr>
            <w:r>
              <w:rPr>
                <w:rFonts w:ascii="宋体" w:hAnsi="宋体"/>
                <w:b/>
                <w:color w:val="000000"/>
              </w:rPr>
              <w:t>二、教改项目及获奖：</w:t>
            </w:r>
          </w:p>
          <w:p>
            <w:pPr>
              <w:rPr>
                <w:rFonts w:hint="default" w:asciiTheme="minorEastAsia" w:hAnsiTheme="minorEastAsia" w:eastAsiaTheme="minorEastAsia"/>
              </w:rPr>
            </w:pPr>
            <w:r>
              <w:rPr>
                <w:rFonts w:asciiTheme="minorEastAsia" w:hAnsiTheme="minorEastAsia" w:eastAsiaTheme="minorEastAsia"/>
                <w:color w:val="000000"/>
              </w:rPr>
              <w:t>1</w:t>
            </w:r>
            <w:r>
              <w:rPr>
                <w:rFonts w:hint="default" w:asciiTheme="minorEastAsia" w:hAnsiTheme="minorEastAsia" w:eastAsiaTheme="minorEastAsia"/>
                <w:color w:val="000000"/>
              </w:rPr>
              <w:t>.</w:t>
            </w:r>
            <w:r>
              <w:rPr>
                <w:rFonts w:asciiTheme="minorEastAsia" w:hAnsiTheme="minorEastAsia" w:eastAsiaTheme="minorEastAsia"/>
              </w:rPr>
              <w:t xml:space="preserve"> 2003年，主持天津市教委课题《构建普通高校排球课程体系的研究》。</w:t>
            </w:r>
          </w:p>
          <w:p>
            <w:pPr>
              <w:rPr>
                <w:rFonts w:asciiTheme="minorEastAsia" w:hAnsiTheme="minorEastAsia" w:eastAsiaTheme="minorEastAsia"/>
              </w:rPr>
            </w:pPr>
            <w:r>
              <w:rPr>
                <w:rFonts w:asciiTheme="minorEastAsia" w:hAnsiTheme="minorEastAsia" w:eastAsiaTheme="minorEastAsia"/>
              </w:rPr>
              <w:t>2</w:t>
            </w:r>
            <w:r>
              <w:rPr>
                <w:rFonts w:hint="default" w:asciiTheme="minorEastAsia" w:hAnsiTheme="minorEastAsia" w:eastAsiaTheme="minorEastAsia"/>
              </w:rPr>
              <w:t>.</w:t>
            </w:r>
            <w:r>
              <w:rPr>
                <w:rFonts w:asciiTheme="minorEastAsia" w:hAnsiTheme="minorEastAsia" w:eastAsiaTheme="minorEastAsia"/>
              </w:rPr>
              <w:t xml:space="preserve"> 2008年，主持南开大学教学改革立项课题《“链式双螺旋”教学模式在体育教学中的推广和应用》</w:t>
            </w:r>
          </w:p>
          <w:p>
            <w:pPr>
              <w:rPr>
                <w:rFonts w:hint="default" w:asciiTheme="minorEastAsia" w:hAnsiTheme="minorEastAsia" w:eastAsiaTheme="minorEastAsia"/>
              </w:rPr>
            </w:pPr>
            <w:r>
              <w:rPr>
                <w:rFonts w:hint="default" w:asciiTheme="minorEastAsia" w:hAnsiTheme="minorEastAsia" w:eastAsiaTheme="minorEastAsia"/>
              </w:rPr>
              <w:t>3.</w:t>
            </w:r>
            <w:r>
              <w:rPr>
                <w:rFonts w:asciiTheme="minorEastAsia" w:hAnsiTheme="minorEastAsia" w:eastAsiaTheme="minorEastAsia"/>
              </w:rPr>
              <w:t xml:space="preserve"> 2009年，《南开大学排球课程实施“链式双螺旋”教学策略的改革成果》获得南开大学教学成果二等奖。</w:t>
            </w:r>
          </w:p>
          <w:p>
            <w:pPr>
              <w:rPr>
                <w:rFonts w:asciiTheme="minorEastAsia" w:hAnsiTheme="minorEastAsia" w:eastAsiaTheme="minorEastAsia"/>
              </w:rPr>
            </w:pPr>
            <w:r>
              <w:rPr>
                <w:rFonts w:asciiTheme="minorEastAsia" w:hAnsiTheme="minorEastAsia" w:eastAsiaTheme="minorEastAsia"/>
              </w:rPr>
              <w:t>4</w:t>
            </w:r>
            <w:r>
              <w:rPr>
                <w:rFonts w:hint="default" w:asciiTheme="minorEastAsia" w:hAnsiTheme="minorEastAsia" w:eastAsiaTheme="minorEastAsia"/>
              </w:rPr>
              <w:t>.</w:t>
            </w:r>
            <w:r>
              <w:rPr>
                <w:rFonts w:asciiTheme="minorEastAsia" w:hAnsiTheme="minorEastAsia" w:eastAsiaTheme="minorEastAsia"/>
              </w:rPr>
              <w:t xml:space="preserve"> 2012年，主持南开大学教育教学改革</w:t>
            </w:r>
            <w:r>
              <w:rPr>
                <w:rFonts w:asciiTheme="minorEastAsia" w:hAnsiTheme="minorEastAsia" w:eastAsiaTheme="minorEastAsia"/>
                <w:bCs/>
              </w:rPr>
              <w:t>项目《</w:t>
            </w:r>
            <w:r>
              <w:rPr>
                <w:rFonts w:asciiTheme="minorEastAsia" w:hAnsiTheme="minorEastAsia" w:eastAsiaTheme="minorEastAsia"/>
              </w:rPr>
              <w:t>以“讲一练二考三”为特点的体育教学与考评体系改革与实践</w:t>
            </w:r>
            <w:r>
              <w:rPr>
                <w:rFonts w:asciiTheme="minorEastAsia" w:hAnsiTheme="minorEastAsia" w:eastAsiaTheme="minorEastAsia"/>
                <w:bCs/>
              </w:rPr>
              <w:t xml:space="preserve">》。  </w:t>
            </w:r>
          </w:p>
          <w:p>
            <w:pPr>
              <w:rPr>
                <w:rFonts w:asciiTheme="minorEastAsia" w:hAnsiTheme="minorEastAsia" w:eastAsiaTheme="minorEastAsia"/>
              </w:rPr>
            </w:pPr>
            <w:r>
              <w:rPr>
                <w:rFonts w:asciiTheme="minorEastAsia" w:hAnsiTheme="minorEastAsia" w:eastAsiaTheme="minorEastAsia"/>
              </w:rPr>
              <w:t>5</w:t>
            </w:r>
            <w:r>
              <w:rPr>
                <w:rFonts w:hint="default" w:asciiTheme="minorEastAsia" w:hAnsiTheme="minorEastAsia" w:eastAsiaTheme="minorEastAsia"/>
              </w:rPr>
              <w:t>.</w:t>
            </w:r>
            <w:r>
              <w:rPr>
                <w:rFonts w:asciiTheme="minorEastAsia" w:hAnsiTheme="minorEastAsia" w:eastAsiaTheme="minorEastAsia"/>
              </w:rPr>
              <w:t xml:space="preserve"> 2016年，主持的教育教学改革立项《以“讲一练二考三“为特点的体育教学与考评体系改革与实践》结题并在评优工作中获得优秀奖。</w:t>
            </w:r>
          </w:p>
          <w:p>
            <w:pPr>
              <w:rPr>
                <w:rFonts w:hint="default" w:asciiTheme="minorEastAsia" w:hAnsiTheme="minorEastAsia" w:eastAsiaTheme="minorEastAsia"/>
                <w:bCs/>
              </w:rPr>
            </w:pPr>
            <w:r>
              <w:rPr>
                <w:rFonts w:asciiTheme="minorEastAsia" w:hAnsiTheme="minorEastAsia" w:eastAsiaTheme="minorEastAsia"/>
              </w:rPr>
              <w:t>6</w:t>
            </w:r>
            <w:r>
              <w:rPr>
                <w:rFonts w:hint="default" w:asciiTheme="minorEastAsia" w:hAnsiTheme="minorEastAsia" w:eastAsiaTheme="minorEastAsia"/>
              </w:rPr>
              <w:t>.</w:t>
            </w:r>
            <w:r>
              <w:rPr>
                <w:rFonts w:asciiTheme="minorEastAsia" w:hAnsiTheme="minorEastAsia" w:eastAsiaTheme="minorEastAsia"/>
              </w:rPr>
              <w:t xml:space="preserve"> 2015年，主持南开大学教学改革</w:t>
            </w:r>
            <w:r>
              <w:rPr>
                <w:rFonts w:asciiTheme="minorEastAsia" w:hAnsiTheme="minorEastAsia" w:eastAsiaTheme="minorEastAsia"/>
                <w:bCs/>
              </w:rPr>
              <w:t>项目《</w:t>
            </w:r>
            <w:r>
              <w:rPr>
                <w:rFonts w:asciiTheme="minorEastAsia" w:hAnsiTheme="minorEastAsia" w:eastAsiaTheme="minorEastAsia"/>
              </w:rPr>
              <w:t>体现“公能”素质教育特色的“讲一练二考三”教学模式在排球、篮球、足球选项课教学中的应用研究</w:t>
            </w:r>
            <w:r>
              <w:rPr>
                <w:rFonts w:asciiTheme="minorEastAsia" w:hAnsiTheme="minorEastAsia" w:eastAsiaTheme="minorEastAsia"/>
                <w:bCs/>
              </w:rPr>
              <w:t>》。</w:t>
            </w:r>
          </w:p>
          <w:p>
            <w:pPr>
              <w:pStyle w:val="18"/>
              <w:rPr>
                <w:rFonts w:asciiTheme="minorEastAsia" w:hAnsiTheme="minorEastAsia" w:eastAsiaTheme="minorEastAsia"/>
                <w:spacing w:val="-4"/>
              </w:rPr>
            </w:pPr>
            <w:r>
              <w:rPr>
                <w:rFonts w:hint="eastAsia" w:asciiTheme="minorEastAsia" w:hAnsiTheme="minorEastAsia" w:eastAsiaTheme="minorEastAsia"/>
              </w:rPr>
              <w:t>7</w:t>
            </w:r>
            <w:r>
              <w:rPr>
                <w:rFonts w:asciiTheme="minorEastAsia" w:hAnsiTheme="minorEastAsia" w:eastAsiaTheme="minorEastAsia"/>
              </w:rPr>
              <w:t>. 2020年，主持</w:t>
            </w:r>
            <w:r>
              <w:rPr>
                <w:rFonts w:hint="eastAsia" w:asciiTheme="minorEastAsia" w:hAnsiTheme="minorEastAsia" w:eastAsiaTheme="minorEastAsia"/>
                <w:spacing w:val="-4"/>
              </w:rPr>
              <w:t>南开大学本科教育教学改革项目</w:t>
            </w:r>
            <w:r>
              <w:rPr>
                <w:rFonts w:asciiTheme="minorEastAsia" w:hAnsiTheme="minorEastAsia" w:eastAsiaTheme="minorEastAsia"/>
                <w:spacing w:val="-4"/>
              </w:rPr>
              <w:t>《</w:t>
            </w:r>
            <w:r>
              <w:rPr>
                <w:rFonts w:hint="eastAsia" w:asciiTheme="minorEastAsia" w:hAnsiTheme="minorEastAsia" w:eastAsiaTheme="minorEastAsia"/>
              </w:rPr>
              <w:t>排球课内外一体化教学融入思政教学的研究</w:t>
            </w:r>
            <w:r>
              <w:rPr>
                <w:rFonts w:asciiTheme="minorEastAsia" w:hAnsiTheme="minorEastAsia" w:eastAsiaTheme="minorEastAsia"/>
                <w:spacing w:val="-4"/>
              </w:rPr>
              <w:t>》。</w:t>
            </w:r>
          </w:p>
          <w:p>
            <w:pPr>
              <w:ind w:firstLine="442" w:firstLineChars="200"/>
              <w:rPr>
                <w:rFonts w:ascii="宋体" w:hAnsi="宋体"/>
                <w:b/>
              </w:rPr>
            </w:pPr>
            <w:r>
              <w:rPr>
                <w:rFonts w:ascii="宋体" w:hAnsi="宋体"/>
                <w:b/>
              </w:rPr>
              <w:t>三、课件获奖：</w:t>
            </w:r>
          </w:p>
          <w:p>
            <w:pPr>
              <w:rPr>
                <w:rFonts w:ascii="宋体" w:hAnsi="宋体"/>
              </w:rPr>
            </w:pPr>
            <w:r>
              <w:rPr>
                <w:rFonts w:ascii="宋体" w:hAnsi="宋体"/>
              </w:rPr>
              <w:t>1. 课件：普通高校排球课程多媒体网络基础教材，获天津市高校深化教育改革，提高教学质量系列活动二等奖，2006年。</w:t>
            </w:r>
          </w:p>
          <w:p>
            <w:pPr>
              <w:rPr>
                <w:rFonts w:ascii="宋体" w:hAnsi="宋体"/>
              </w:rPr>
            </w:pPr>
            <w:r>
              <w:rPr>
                <w:rFonts w:ascii="宋体" w:hAnsi="宋体"/>
              </w:rPr>
              <w:t xml:space="preserve">2. 课件《排球》在2007年“第七届全国多媒体课件大赛”中获高教文科组三等奖。 </w:t>
            </w:r>
          </w:p>
          <w:p>
            <w:pPr>
              <w:spacing w:line="276" w:lineRule="auto"/>
              <w:ind w:firstLine="442" w:firstLineChars="200"/>
              <w:rPr>
                <w:rFonts w:ascii="宋体" w:hAnsi="宋体"/>
                <w:b/>
                <w:color w:val="000000"/>
              </w:rPr>
            </w:pPr>
            <w:r>
              <w:rPr>
                <w:rFonts w:ascii="宋体" w:hAnsi="宋体"/>
                <w:b/>
                <w:color w:val="000000"/>
              </w:rPr>
              <w:t>四、教改论文及获奖：</w:t>
            </w:r>
          </w:p>
          <w:p>
            <w:pPr>
              <w:rPr>
                <w:rFonts w:ascii="宋体" w:hAnsi="宋体"/>
              </w:rPr>
            </w:pPr>
            <w:r>
              <w:rPr>
                <w:rFonts w:hint="default" w:ascii="宋体" w:hAnsi="宋体"/>
              </w:rPr>
              <w:t>1</w:t>
            </w:r>
            <w:r>
              <w:rPr>
                <w:rFonts w:ascii="宋体" w:hAnsi="宋体"/>
              </w:rPr>
              <w:t xml:space="preserve">. 教改论文 </w:t>
            </w:r>
            <w:r>
              <w:rPr>
                <w:rFonts w:ascii="宋体" w:hAnsi="宋体"/>
                <w:bCs/>
              </w:rPr>
              <w:t>普通高校体育课程学生评价的创新策略及</w:t>
            </w:r>
            <w:r>
              <w:rPr>
                <w:rFonts w:ascii="宋体" w:hAnsi="宋体"/>
              </w:rPr>
              <w:t>难点的实证研究，获中华人民共和国第八届大学生运动会科学论文报告会三等奖，第一完成人（2007年）。</w:t>
            </w:r>
          </w:p>
          <w:p>
            <w:pPr>
              <w:rPr>
                <w:rFonts w:ascii="宋体" w:hAnsi="宋体"/>
              </w:rPr>
            </w:pPr>
            <w:r>
              <w:rPr>
                <w:rFonts w:hint="eastAsia"/>
                <w:lang w:val="en-US" w:eastAsia="zh-CN"/>
              </w:rPr>
              <w:t>2</w:t>
            </w:r>
            <w:r>
              <w:rPr>
                <w:rFonts w:ascii="宋体" w:hAnsi="宋体"/>
              </w:rPr>
              <w:t>. 教改论文 对“全运会”“三大球新政”的质疑与分析——兼论体育回归教育，获中华人民共和国第九届大学生运动会科学论文报告会三等奖，第一完成人（2012年）。</w:t>
            </w:r>
          </w:p>
          <w:p>
            <w:pPr>
              <w:rPr>
                <w:rFonts w:ascii="宋体" w:hAnsi="宋体"/>
              </w:rPr>
            </w:pPr>
            <w:r>
              <w:rPr>
                <w:rFonts w:hint="eastAsia"/>
                <w:lang w:val="en-US" w:eastAsia="zh-CN"/>
              </w:rPr>
              <w:t>3</w:t>
            </w:r>
            <w:r>
              <w:rPr>
                <w:rFonts w:ascii="宋体" w:hAnsi="宋体"/>
              </w:rPr>
              <w:t>. 教改论文 强化大学体育课与课外锻炼的原则、模式和方法创新研究——以N大学和T大学的选项课教学实证为例，获中华人民共和国第十三届学生运动会科学论文报告会二等奖，第一完成人（2017年）。</w:t>
            </w:r>
          </w:p>
          <w:p>
            <w:pPr>
              <w:rPr>
                <w:rFonts w:ascii="宋体" w:hAnsi="宋体"/>
              </w:rPr>
            </w:pPr>
            <w:r>
              <w:rPr>
                <w:rFonts w:hint="eastAsia"/>
                <w:lang w:val="en-US" w:eastAsia="zh-CN"/>
              </w:rPr>
              <w:t>4</w:t>
            </w:r>
            <w:r>
              <w:rPr>
                <w:rFonts w:ascii="宋体" w:hAnsi="宋体"/>
              </w:rPr>
              <w:t>. 教改论文 普通高校排球课程有机融入“思政元素”的研究——以N大学排球课程为例，获中华人民共和国第十四届学生运动会科学论文报告会三等奖，第一完成人（2021年）。</w:t>
            </w:r>
          </w:p>
          <w:p>
            <w:pPr>
              <w:rPr>
                <w:rFonts w:ascii="宋体" w:hAnsi="宋体"/>
                <w:color w:val="000000"/>
              </w:rPr>
            </w:pPr>
            <w:r>
              <w:rPr>
                <w:rFonts w:hint="eastAsia"/>
                <w:color w:val="000000"/>
                <w:lang w:val="en-US" w:eastAsia="zh-CN"/>
              </w:rPr>
              <w:t>5</w:t>
            </w:r>
            <w:r>
              <w:rPr>
                <w:rFonts w:ascii="宋体" w:hAnsi="宋体"/>
                <w:color w:val="000000"/>
              </w:rPr>
              <w:t>.</w:t>
            </w:r>
            <w:r>
              <w:rPr>
                <w:rFonts w:hint="default" w:ascii="宋体" w:hAnsi="宋体"/>
                <w:color w:val="000000"/>
              </w:rPr>
              <w:t xml:space="preserve"> 教改</w:t>
            </w:r>
            <w:r>
              <w:rPr>
                <w:rFonts w:ascii="宋体" w:hAnsi="宋体"/>
                <w:color w:val="000000"/>
              </w:rPr>
              <w:t>论文 普通高校排球课程融入“思政元素”的实证研究——以南开大学排球课程为例。第十二届全国体育科学大会，专题口头发言，第一完成人（2021年）。</w:t>
            </w:r>
          </w:p>
          <w:p>
            <w:pPr>
              <w:rPr>
                <w:rFonts w:hint="default" w:ascii="宋体" w:hAnsi="宋体"/>
                <w:color w:val="000000"/>
              </w:rPr>
            </w:pPr>
            <w:r>
              <w:rPr>
                <w:rFonts w:hint="eastAsia"/>
                <w:color w:val="000000"/>
                <w:lang w:val="en-US" w:eastAsia="zh-CN"/>
              </w:rPr>
              <w:t>6</w:t>
            </w:r>
            <w:r>
              <w:rPr>
                <w:rFonts w:ascii="宋体" w:hAnsi="宋体"/>
                <w:color w:val="000000"/>
              </w:rPr>
              <w:t>.</w:t>
            </w:r>
            <w:r>
              <w:rPr>
                <w:rFonts w:hint="default" w:ascii="宋体" w:hAnsi="宋体"/>
                <w:color w:val="000000"/>
              </w:rPr>
              <w:t xml:space="preserve"> 教改</w:t>
            </w:r>
            <w:r>
              <w:rPr>
                <w:rFonts w:ascii="宋体" w:hAnsi="宋体"/>
                <w:color w:val="000000"/>
              </w:rPr>
              <w:t>论文 普通高校体育选项课学生评价模式的创新策略及难点问题的实证研究。天津市高等学校体育科研论文报告会一等奖。第一完成人（2006年）。</w:t>
            </w:r>
          </w:p>
          <w:p>
            <w:pPr>
              <w:rPr>
                <w:rFonts w:hint="default" w:ascii="宋体" w:hAnsi="宋体" w:cs="宋体"/>
              </w:rPr>
            </w:pPr>
            <w:r>
              <w:rPr>
                <w:rFonts w:hint="eastAsia"/>
                <w:color w:val="000000"/>
                <w:lang w:val="en-US" w:eastAsia="zh-CN"/>
              </w:rPr>
              <w:t>7</w:t>
            </w:r>
            <w:r>
              <w:rPr>
                <w:rFonts w:hint="default" w:ascii="宋体" w:hAnsi="宋体"/>
                <w:color w:val="000000"/>
              </w:rPr>
              <w:t>.</w:t>
            </w:r>
            <w:r>
              <w:rPr>
                <w:rFonts w:ascii="宋体" w:hAnsi="宋体" w:cs="宋体"/>
              </w:rPr>
              <w:t xml:space="preserve"> 论文 体现排球运动核心价值的我国大、中学校排球教学改革对策研究.2011年获第二届中国大、中学生排球协会论文报告会二等奖。</w:t>
            </w:r>
          </w:p>
          <w:p>
            <w:pPr>
              <w:rPr>
                <w:rFonts w:ascii="宋体" w:hAnsi="宋体"/>
              </w:rPr>
            </w:pPr>
            <w:r>
              <w:rPr>
                <w:rFonts w:hint="eastAsia"/>
                <w:lang w:val="en-US" w:eastAsia="zh-CN"/>
              </w:rPr>
              <w:t>8</w:t>
            </w:r>
            <w:r>
              <w:rPr>
                <w:rFonts w:hint="default" w:ascii="宋体" w:hAnsi="宋体"/>
              </w:rPr>
              <w:t>. 论文：</w:t>
            </w:r>
            <w:r>
              <w:rPr>
                <w:rFonts w:ascii="宋体" w:hAnsi="宋体"/>
              </w:rPr>
              <w:t>普通高校排球课程融入“思政元素”的实证研究——以南开大学排球课程为例，2021年，第十二届全国体育科学大会论文获奖并做专题会议报告。</w:t>
            </w:r>
          </w:p>
          <w:p>
            <w:pPr>
              <w:widowControl/>
              <w:ind w:firstLine="480"/>
              <w:rPr>
                <w:rFonts w:hint="default"/>
                <w:b/>
              </w:rPr>
            </w:pPr>
            <w:r>
              <w:rPr>
                <w:rFonts w:hint="default"/>
                <w:b/>
              </w:rPr>
              <w:t>五、主编参编教材：</w:t>
            </w:r>
          </w:p>
          <w:p>
            <w:pPr>
              <w:rPr>
                <w:rFonts w:ascii="宋体" w:hAnsi="宋体"/>
              </w:rPr>
            </w:pPr>
            <w:r>
              <w:rPr>
                <w:rFonts w:hint="default" w:ascii="宋体" w:hAnsi="宋体"/>
              </w:rPr>
              <w:t>1</w:t>
            </w:r>
            <w:r>
              <w:rPr>
                <w:rFonts w:ascii="宋体" w:hAnsi="宋体"/>
              </w:rPr>
              <w:t xml:space="preserve">. 经全国普通高等学校体育教学指导委员会审定 普通高校公共体育选项课教材 《排球》 游江波 主编 北京：北京体育大学出版社，2004.1 </w:t>
            </w:r>
          </w:p>
          <w:p>
            <w:pPr>
              <w:rPr>
                <w:rFonts w:hint="default" w:ascii="宋体" w:hAnsi="宋体"/>
              </w:rPr>
            </w:pPr>
            <w:r>
              <w:rPr>
                <w:rFonts w:hint="default" w:ascii="宋体" w:hAnsi="宋体"/>
              </w:rPr>
              <w:t>2</w:t>
            </w:r>
            <w:r>
              <w:rPr>
                <w:rFonts w:ascii="宋体" w:hAnsi="宋体"/>
              </w:rPr>
              <w:t xml:space="preserve">. 经国家教委全国普通高校体育教学指导委员会审定 《大学体育实践教程》 游江波担任编委 编写排球运动一章 天津：天津大学出版社，2000.6. </w:t>
            </w:r>
          </w:p>
          <w:p>
            <w:pPr>
              <w:rPr>
                <w:rFonts w:hint="default" w:ascii="宋体" w:hAnsi="宋体"/>
              </w:rPr>
            </w:pPr>
            <w:r>
              <w:rPr>
                <w:rFonts w:hint="default" w:ascii="宋体" w:hAnsi="宋体"/>
              </w:rPr>
              <w:t>3</w:t>
            </w:r>
            <w:r>
              <w:rPr>
                <w:rFonts w:ascii="宋体" w:hAnsi="宋体"/>
              </w:rPr>
              <w:t>. 《普通高校体育与健康课程教材》 担任编委，天津：南开大学出版社，2007.6.</w:t>
            </w:r>
          </w:p>
          <w:p>
            <w:pPr>
              <w:rPr>
                <w:rFonts w:ascii="宋体" w:hAnsi="宋体"/>
              </w:rPr>
            </w:pPr>
            <w:r>
              <w:rPr>
                <w:rFonts w:hint="default" w:ascii="宋体" w:hAnsi="宋体"/>
              </w:rPr>
              <w:t>4</w:t>
            </w:r>
            <w:r>
              <w:rPr>
                <w:rFonts w:ascii="宋体" w:hAnsi="宋体"/>
              </w:rPr>
              <w:t>. 《普通高校体育与健康实践教程》，担任编委，南开大学出版社，2013.7（普通高等教育公共基础课程“十二五”精品立项教材）</w:t>
            </w:r>
          </w:p>
          <w:p>
            <w:pPr>
              <w:rPr>
                <w:rFonts w:asciiTheme="minorEastAsia" w:hAnsiTheme="minorEastAsia" w:eastAsiaTheme="minorEastAsia"/>
              </w:rPr>
            </w:pPr>
            <w:r>
              <w:rPr>
                <w:rFonts w:asciiTheme="minorEastAsia" w:hAnsiTheme="minorEastAsia" w:eastAsiaTheme="minorEastAsia"/>
              </w:rPr>
              <w:t>5</w:t>
            </w:r>
            <w:r>
              <w:rPr>
                <w:rFonts w:hint="default" w:asciiTheme="minorEastAsia" w:hAnsiTheme="minorEastAsia" w:eastAsiaTheme="minorEastAsia"/>
              </w:rPr>
              <w:t xml:space="preserve">. </w:t>
            </w:r>
            <w:r>
              <w:rPr>
                <w:rFonts w:asciiTheme="minorEastAsia" w:hAnsiTheme="minorEastAsia" w:eastAsiaTheme="minorEastAsia"/>
              </w:rPr>
              <w:t>《普通高校体育与健康教程》，担任编委，南开大学出版社，2020.</w:t>
            </w:r>
          </w:p>
          <w:p>
            <w:pPr>
              <w:rPr>
                <w:rFonts w:ascii="仿宋" w:hAnsi="仿宋" w:eastAsia="仿宋"/>
                <w:sz w:val="24"/>
                <w:szCs w:val="24"/>
              </w:rPr>
            </w:pPr>
            <w:r>
              <w:rPr>
                <w:rFonts w:hint="default" w:asciiTheme="minorEastAsia" w:hAnsiTheme="minorEastAsia" w:eastAsiaTheme="minorEastAsia"/>
              </w:rPr>
              <w:t>6</w:t>
            </w:r>
            <w:r>
              <w:rPr>
                <w:rFonts w:asciiTheme="minorEastAsia" w:hAnsiTheme="minorEastAsia" w:eastAsiaTheme="minorEastAsia"/>
              </w:rPr>
              <w:t>.</w:t>
            </w:r>
            <w:r>
              <w:rPr>
                <w:rFonts w:asciiTheme="minorEastAsia" w:hAnsiTheme="minorEastAsia" w:eastAsiaTheme="minorEastAsia"/>
                <w:szCs w:val="21"/>
              </w:rPr>
              <w:t xml:space="preserve"> </w:t>
            </w:r>
            <w:r>
              <w:rPr>
                <w:rFonts w:asciiTheme="minorEastAsia" w:hAnsiTheme="minorEastAsia" w:eastAsiaTheme="minorEastAsia"/>
              </w:rPr>
              <w:t>《高等学校公共体育教材》，编委，天津科学技术出版社，</w:t>
            </w:r>
            <w:r>
              <w:rPr>
                <w:rFonts w:asciiTheme="minorEastAsia" w:hAnsiTheme="minorEastAsia" w:eastAsiaTheme="minorEastAsia"/>
                <w:bCs/>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655" w:type="dxa"/>
            <w:gridSpan w:val="4"/>
            <w:vAlign w:val="center"/>
          </w:tcPr>
          <w:p>
            <w:pPr>
              <w:pStyle w:val="15"/>
              <w:kinsoku w:val="0"/>
              <w:overflowPunct w:val="0"/>
              <w:spacing w:before="199"/>
              <w:ind w:left="719" w:leftChars="0" w:right="600" w:rightChars="0" w:hanging="120" w:firstLineChars="0"/>
              <w:rPr>
                <w:sz w:val="24"/>
                <w:szCs w:val="24"/>
              </w:rPr>
            </w:pPr>
            <w:r>
              <w:rPr>
                <w:rFonts w:ascii="宋体" w:cs="宋体"/>
              </w:rPr>
              <w:t>从事科学研究 及获奖情况</w:t>
            </w:r>
          </w:p>
        </w:tc>
        <w:tc>
          <w:tcPr>
            <w:tcW w:w="6921" w:type="dxa"/>
            <w:gridSpan w:val="8"/>
            <w:vAlign w:val="top"/>
          </w:tcPr>
          <w:p>
            <w:pPr>
              <w:rPr>
                <w:rFonts w:ascii="宋体" w:hAnsi="宋体"/>
                <w:color w:val="000000"/>
              </w:rPr>
            </w:pPr>
            <w:r>
              <w:rPr>
                <w:rFonts w:hint="default" w:ascii="宋体" w:hAnsi="宋体"/>
                <w:color w:val="000000"/>
              </w:rPr>
              <w:t>1</w:t>
            </w:r>
            <w:r>
              <w:rPr>
                <w:rFonts w:ascii="宋体" w:hAnsi="宋体"/>
                <w:color w:val="000000"/>
              </w:rPr>
              <w:t>.</w:t>
            </w:r>
            <w:r>
              <w:rPr>
                <w:rFonts w:hint="default" w:ascii="宋体" w:hAnsi="宋体"/>
                <w:color w:val="000000"/>
              </w:rPr>
              <w:t xml:space="preserve"> </w:t>
            </w:r>
            <w:r>
              <w:rPr>
                <w:rFonts w:ascii="宋体" w:hAnsi="宋体"/>
                <w:color w:val="000000"/>
              </w:rPr>
              <w:t>论文 对“全运会”“三大球新政”的质疑与分析。获2011年天津市高校体育科学论文评选三等奖（2011年）。</w:t>
            </w:r>
          </w:p>
          <w:p>
            <w:pPr>
              <w:rPr>
                <w:rFonts w:ascii="宋体" w:hAnsi="宋体"/>
                <w:color w:val="000000"/>
              </w:rPr>
            </w:pPr>
            <w:r>
              <w:rPr>
                <w:rFonts w:hint="default" w:ascii="宋体" w:hAnsi="宋体"/>
                <w:color w:val="000000"/>
              </w:rPr>
              <w:t>2</w:t>
            </w:r>
            <w:r>
              <w:rPr>
                <w:rFonts w:ascii="宋体" w:hAnsi="宋体"/>
                <w:color w:val="000000"/>
              </w:rPr>
              <w:t>.</w:t>
            </w:r>
            <w:r>
              <w:rPr>
                <w:rFonts w:hint="default" w:ascii="宋体" w:hAnsi="宋体"/>
                <w:color w:val="000000"/>
              </w:rPr>
              <w:t xml:space="preserve"> </w:t>
            </w:r>
            <w:r>
              <w:rPr>
                <w:rFonts w:ascii="宋体" w:hAnsi="宋体"/>
                <w:color w:val="000000"/>
              </w:rPr>
              <w:t>论文 南开大学体育教学促进学生体育习惯养成的实证研究。在教育部直属综合性大学体育协会举办的国际体育学术论坛上，获得二等奖（2010年）。</w:t>
            </w:r>
          </w:p>
          <w:p>
            <w:pPr>
              <w:widowControl/>
              <w:rPr>
                <w:rFonts w:ascii="仿宋" w:hAnsi="仿宋" w:eastAsia="仿宋"/>
                <w:sz w:val="24"/>
                <w:szCs w:val="24"/>
              </w:rPr>
            </w:pPr>
            <w:r>
              <w:rPr>
                <w:rFonts w:hint="default" w:ascii="宋体" w:hAnsi="宋体"/>
              </w:rPr>
              <w:t>3. 论文</w:t>
            </w:r>
            <w:r>
              <w:rPr>
                <w:rFonts w:ascii="宋体" w:hAnsi="宋体"/>
              </w:rPr>
              <w:t xml:space="preserve"> </w:t>
            </w:r>
            <w:r>
              <w:rPr>
                <w:rFonts w:ascii="宋体" w:hAnsi="宋体" w:cs="宋体"/>
                <w:bCs/>
                <w:color w:val="000000"/>
              </w:rPr>
              <w:t>新时代“五育融合”视角下体育教学模式优化整合和实践路径研究 第十三届全国体育科学大会分会场专题主报告（</w:t>
            </w:r>
            <w:r>
              <w:rPr>
                <w:rFonts w:ascii="宋体" w:hAnsi="宋体"/>
              </w:rPr>
              <w:t>2023年</w:t>
            </w:r>
            <w:r>
              <w:rPr>
                <w:rFonts w:ascii="宋体" w:hAnsi="宋体" w:cs="宋体"/>
                <w:bCs/>
                <w:color w:val="0000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jc w:val="center"/>
        </w:trPr>
        <w:tc>
          <w:tcPr>
            <w:tcW w:w="2655" w:type="dxa"/>
            <w:gridSpan w:val="4"/>
            <w:vAlign w:val="top"/>
          </w:tcPr>
          <w:p>
            <w:pPr>
              <w:pStyle w:val="15"/>
              <w:kinsoku w:val="0"/>
              <w:overflowPunct w:val="0"/>
              <w:spacing w:line="312" w:lineRule="exact"/>
              <w:ind w:left="359" w:leftChars="0" w:right="360" w:rightChars="0" w:firstLine="120" w:firstLineChars="0"/>
              <w:rPr>
                <w:sz w:val="24"/>
                <w:szCs w:val="24"/>
              </w:rPr>
            </w:pPr>
            <w:r>
              <w:rPr>
                <w:rFonts w:ascii="宋体" w:cs="宋体"/>
              </w:rPr>
              <w:t>近三年获得教学 研究经费（万元）</w:t>
            </w:r>
          </w:p>
        </w:tc>
        <w:tc>
          <w:tcPr>
            <w:tcW w:w="2306" w:type="dxa"/>
            <w:gridSpan w:val="3"/>
            <w:vAlign w:val="top"/>
          </w:tcPr>
          <w:p>
            <w:pPr>
              <w:rPr>
                <w:rFonts w:ascii="仿宋" w:hAnsi="仿宋" w:eastAsia="仿宋"/>
                <w:sz w:val="24"/>
                <w:szCs w:val="24"/>
              </w:rPr>
            </w:pPr>
          </w:p>
        </w:tc>
        <w:tc>
          <w:tcPr>
            <w:tcW w:w="2349" w:type="dxa"/>
            <w:gridSpan w:val="2"/>
            <w:vAlign w:val="top"/>
          </w:tcPr>
          <w:p>
            <w:pPr>
              <w:pStyle w:val="15"/>
              <w:kinsoku w:val="0"/>
              <w:overflowPunct w:val="0"/>
              <w:spacing w:line="312" w:lineRule="exact"/>
              <w:ind w:left="187" w:leftChars="0" w:right="230" w:rightChars="0" w:firstLine="120" w:firstLineChars="0"/>
              <w:rPr>
                <w:sz w:val="24"/>
                <w:szCs w:val="24"/>
              </w:rPr>
            </w:pPr>
            <w:r>
              <w:rPr>
                <w:rFonts w:ascii="宋体" w:cs="宋体"/>
              </w:rPr>
              <w:t>近三年获得科学 研究经费（万元）</w:t>
            </w:r>
          </w:p>
        </w:tc>
        <w:tc>
          <w:tcPr>
            <w:tcW w:w="2266" w:type="dxa"/>
            <w:gridSpan w:val="3"/>
            <w:vAlign w:val="top"/>
          </w:tcPr>
          <w:p>
            <w:pPr>
              <w:rPr>
                <w:rFonts w:ascii="仿宋" w:hAnsi="仿宋" w:eastAsia="仿宋"/>
                <w:sz w:val="24"/>
                <w:szCs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jc w:val="center"/>
        </w:trPr>
        <w:tc>
          <w:tcPr>
            <w:tcW w:w="2655" w:type="dxa"/>
            <w:gridSpan w:val="4"/>
            <w:vAlign w:val="top"/>
          </w:tcPr>
          <w:p>
            <w:pPr>
              <w:pStyle w:val="15"/>
              <w:kinsoku w:val="0"/>
              <w:overflowPunct w:val="0"/>
              <w:spacing w:line="312" w:lineRule="exact"/>
              <w:ind w:left="599" w:leftChars="0" w:right="240" w:rightChars="0" w:hanging="360" w:firstLineChars="0"/>
              <w:rPr>
                <w:sz w:val="24"/>
                <w:szCs w:val="24"/>
              </w:rPr>
            </w:pPr>
            <w:r>
              <w:rPr>
                <w:rFonts w:ascii="宋体" w:cs="宋体"/>
              </w:rPr>
              <w:t>近三年给本科生授课 课程及学时数</w:t>
            </w:r>
          </w:p>
        </w:tc>
        <w:tc>
          <w:tcPr>
            <w:tcW w:w="2306" w:type="dxa"/>
            <w:gridSpan w:val="3"/>
            <w:vAlign w:val="top"/>
          </w:tcPr>
          <w:p>
            <w:pPr>
              <w:rPr>
                <w:rFonts w:ascii="仿宋" w:hAnsi="仿宋" w:eastAsia="仿宋"/>
                <w:sz w:val="24"/>
                <w:szCs w:val="24"/>
                <w:lang w:val="en-US"/>
              </w:rPr>
            </w:pPr>
            <w:r>
              <w:rPr>
                <w:bCs/>
              </w:rPr>
              <w:t>排球初级、排球高级，教学时数1056学时</w:t>
            </w:r>
          </w:p>
        </w:tc>
        <w:tc>
          <w:tcPr>
            <w:tcW w:w="2349" w:type="dxa"/>
            <w:gridSpan w:val="2"/>
            <w:vAlign w:val="top"/>
          </w:tcPr>
          <w:p>
            <w:pPr>
              <w:pStyle w:val="15"/>
              <w:kinsoku w:val="0"/>
              <w:overflowPunct w:val="0"/>
              <w:spacing w:line="312" w:lineRule="exact"/>
              <w:ind w:left="187" w:leftChars="0" w:right="230" w:rightChars="0" w:firstLine="120" w:firstLineChars="0"/>
              <w:rPr>
                <w:sz w:val="24"/>
                <w:szCs w:val="24"/>
              </w:rPr>
            </w:pPr>
            <w:r>
              <w:rPr>
                <w:rFonts w:ascii="宋体" w:cs="宋体"/>
              </w:rPr>
              <w:t>近三年指导本科 毕业设计（人次）</w:t>
            </w:r>
          </w:p>
        </w:tc>
        <w:tc>
          <w:tcPr>
            <w:tcW w:w="2266" w:type="dxa"/>
            <w:gridSpan w:val="3"/>
            <w:vAlign w:val="top"/>
          </w:tcPr>
          <w:p>
            <w:pPr>
              <w:rPr>
                <w:rFonts w:ascii="仿宋" w:hAnsi="仿宋" w:eastAsia="仿宋"/>
                <w:sz w:val="24"/>
                <w:szCs w:val="24"/>
                <w:lang w:val="en-US"/>
              </w:rPr>
            </w:pPr>
          </w:p>
        </w:tc>
      </w:tr>
    </w:tbl>
    <w:p>
      <w:pPr>
        <w:spacing w:line="360" w:lineRule="auto"/>
        <w:ind w:left="458"/>
        <w:rPr>
          <w:spacing w:val="-1"/>
          <w:sz w:val="24"/>
        </w:rPr>
      </w:pPr>
    </w:p>
    <w:tbl>
      <w:tblPr>
        <w:tblStyle w:val="13"/>
        <w:tblW w:w="95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jc w:val="center"/>
        </w:trPr>
        <w:tc>
          <w:tcPr>
            <w:tcW w:w="960" w:type="dxa"/>
            <w:vAlign w:val="center"/>
          </w:tcPr>
          <w:p>
            <w:pPr>
              <w:pStyle w:val="15"/>
              <w:jc w:val="center"/>
              <w:rPr>
                <w:sz w:val="24"/>
                <w:szCs w:val="24"/>
              </w:rPr>
            </w:pPr>
            <w:r>
              <w:rPr>
                <w:sz w:val="24"/>
                <w:szCs w:val="24"/>
              </w:rPr>
              <w:t>姓名</w:t>
            </w:r>
          </w:p>
        </w:tc>
        <w:tc>
          <w:tcPr>
            <w:tcW w:w="1438" w:type="dxa"/>
            <w:vAlign w:val="center"/>
          </w:tcPr>
          <w:p>
            <w:pPr>
              <w:pStyle w:val="15"/>
              <w:jc w:val="center"/>
              <w:rPr>
                <w:rFonts w:ascii="仿宋" w:hAnsi="仿宋" w:eastAsia="仿宋"/>
                <w:sz w:val="24"/>
                <w:szCs w:val="24"/>
              </w:rPr>
            </w:pPr>
            <w:r>
              <w:rPr>
                <w:rFonts w:hint="eastAsia" w:ascii="仿宋" w:hAnsi="仿宋" w:eastAsia="仿宋"/>
                <w:sz w:val="24"/>
                <w:szCs w:val="24"/>
              </w:rPr>
              <w:t>陈晔</w:t>
            </w:r>
          </w:p>
        </w:tc>
        <w:tc>
          <w:tcPr>
            <w:tcW w:w="1246" w:type="dxa"/>
            <w:gridSpan w:val="2"/>
            <w:vAlign w:val="center"/>
          </w:tcPr>
          <w:p>
            <w:pPr>
              <w:pStyle w:val="15"/>
              <w:jc w:val="center"/>
              <w:rPr>
                <w:sz w:val="24"/>
                <w:szCs w:val="24"/>
              </w:rPr>
            </w:pPr>
            <w:r>
              <w:rPr>
                <w:sz w:val="24"/>
                <w:szCs w:val="24"/>
              </w:rPr>
              <w:t>性别</w:t>
            </w:r>
          </w:p>
        </w:tc>
        <w:tc>
          <w:tcPr>
            <w:tcW w:w="879" w:type="dxa"/>
            <w:vAlign w:val="center"/>
          </w:tcPr>
          <w:p>
            <w:pPr>
              <w:pStyle w:val="15"/>
              <w:jc w:val="center"/>
              <w:rPr>
                <w:rFonts w:ascii="仿宋" w:hAnsi="仿宋" w:eastAsia="仿宋"/>
                <w:sz w:val="24"/>
                <w:szCs w:val="24"/>
              </w:rPr>
            </w:pPr>
            <w:r>
              <w:rPr>
                <w:rFonts w:hint="eastAsia" w:ascii="仿宋" w:hAnsi="仿宋" w:eastAsia="仿宋"/>
                <w:sz w:val="24"/>
                <w:szCs w:val="24"/>
              </w:rPr>
              <w:t>男</w:t>
            </w:r>
          </w:p>
        </w:tc>
        <w:tc>
          <w:tcPr>
            <w:tcW w:w="1720" w:type="dxa"/>
            <w:gridSpan w:val="2"/>
            <w:vAlign w:val="center"/>
          </w:tcPr>
          <w:p>
            <w:pPr>
              <w:pStyle w:val="15"/>
              <w:jc w:val="center"/>
              <w:rPr>
                <w:sz w:val="24"/>
                <w:szCs w:val="24"/>
              </w:rPr>
            </w:pPr>
            <w:r>
              <w:rPr>
                <w:sz w:val="24"/>
                <w:szCs w:val="24"/>
              </w:rPr>
              <w:t>专业技术职务</w:t>
            </w:r>
          </w:p>
        </w:tc>
        <w:tc>
          <w:tcPr>
            <w:tcW w:w="1112" w:type="dxa"/>
            <w:gridSpan w:val="2"/>
            <w:vAlign w:val="center"/>
          </w:tcPr>
          <w:p>
            <w:pPr>
              <w:pStyle w:val="15"/>
              <w:jc w:val="center"/>
              <w:rPr>
                <w:rFonts w:ascii="仿宋" w:hAnsi="仿宋" w:eastAsia="仿宋"/>
                <w:sz w:val="24"/>
                <w:szCs w:val="24"/>
              </w:rPr>
            </w:pPr>
            <w:r>
              <w:rPr>
                <w:rFonts w:hint="eastAsia" w:ascii="仿宋" w:hAnsi="仿宋" w:eastAsia="仿宋"/>
                <w:sz w:val="24"/>
                <w:szCs w:val="24"/>
              </w:rPr>
              <w:t>教授</w:t>
            </w:r>
          </w:p>
        </w:tc>
        <w:tc>
          <w:tcPr>
            <w:tcW w:w="1229" w:type="dxa"/>
            <w:vAlign w:val="center"/>
          </w:tcPr>
          <w:p>
            <w:pPr>
              <w:pStyle w:val="15"/>
              <w:jc w:val="center"/>
              <w:rPr>
                <w:rFonts w:asciiTheme="majorEastAsia" w:hAnsiTheme="majorEastAsia" w:eastAsiaTheme="majorEastAsia"/>
                <w:sz w:val="24"/>
              </w:rPr>
            </w:pPr>
            <w:r>
              <w:rPr>
                <w:rFonts w:asciiTheme="majorEastAsia" w:hAnsiTheme="majorEastAsia" w:eastAsiaTheme="majorEastAsia"/>
                <w:sz w:val="24"/>
              </w:rPr>
              <w:t>行政职务</w:t>
            </w:r>
          </w:p>
        </w:tc>
        <w:tc>
          <w:tcPr>
            <w:tcW w:w="992" w:type="dxa"/>
            <w:vAlign w:val="center"/>
          </w:tcPr>
          <w:p>
            <w:pPr>
              <w:pStyle w:val="15"/>
              <w:jc w:val="center"/>
              <w:rPr>
                <w:rFonts w:ascii="仿宋" w:hAnsi="仿宋" w:eastAsia="仿宋"/>
                <w:sz w:val="24"/>
                <w:szCs w:val="24"/>
              </w:rPr>
            </w:pPr>
            <w:r>
              <w:rPr>
                <w:rFonts w:hint="eastAsia" w:ascii="仿宋" w:hAnsi="仿宋" w:eastAsia="仿宋"/>
                <w:sz w:val="24"/>
                <w:szCs w:val="24"/>
              </w:rPr>
              <w:t>副院长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960" w:type="dxa"/>
            <w:vAlign w:val="center"/>
          </w:tcPr>
          <w:p>
            <w:pPr>
              <w:pStyle w:val="15"/>
              <w:jc w:val="center"/>
              <w:rPr>
                <w:sz w:val="24"/>
                <w:szCs w:val="24"/>
              </w:rPr>
            </w:pPr>
            <w:r>
              <w:rPr>
                <w:sz w:val="24"/>
                <w:szCs w:val="24"/>
              </w:rPr>
              <w:t>拟承担</w:t>
            </w:r>
          </w:p>
          <w:p>
            <w:pPr>
              <w:pStyle w:val="15"/>
              <w:jc w:val="center"/>
              <w:rPr>
                <w:rFonts w:asciiTheme="majorEastAsia" w:hAnsiTheme="majorEastAsia" w:eastAsiaTheme="majorEastAsia"/>
                <w:sz w:val="24"/>
              </w:rPr>
            </w:pPr>
            <w:r>
              <w:rPr>
                <w:sz w:val="24"/>
                <w:szCs w:val="24"/>
              </w:rPr>
              <w:t>课程</w:t>
            </w:r>
          </w:p>
        </w:tc>
        <w:tc>
          <w:tcPr>
            <w:tcW w:w="3563" w:type="dxa"/>
            <w:gridSpan w:val="4"/>
            <w:vAlign w:val="center"/>
          </w:tcPr>
          <w:p>
            <w:pPr>
              <w:pStyle w:val="15"/>
              <w:jc w:val="center"/>
              <w:rPr>
                <w:rFonts w:ascii="仿宋" w:hAnsi="仿宋" w:eastAsia="仿宋"/>
                <w:sz w:val="24"/>
                <w:szCs w:val="24"/>
              </w:rPr>
            </w:pPr>
            <w:r>
              <w:rPr>
                <w:rFonts w:hint="eastAsia" w:ascii="仿宋" w:hAnsi="仿宋" w:eastAsia="仿宋" w:cs="仿宋"/>
                <w:color w:val="auto"/>
                <w:spacing w:val="5"/>
                <w:sz w:val="24"/>
                <w:szCs w:val="24"/>
              </w:rPr>
              <w:t>体育旅游</w:t>
            </w:r>
            <w:r>
              <w:rPr>
                <w:rFonts w:ascii="仿宋" w:hAnsi="仿宋" w:eastAsia="仿宋" w:cs="仿宋"/>
                <w:color w:val="auto"/>
                <w:spacing w:val="-1"/>
                <w:sz w:val="24"/>
                <w:szCs w:val="24"/>
              </w:rPr>
              <w:t>目的地管理</w:t>
            </w:r>
          </w:p>
        </w:tc>
        <w:tc>
          <w:tcPr>
            <w:tcW w:w="1720" w:type="dxa"/>
            <w:gridSpan w:val="2"/>
            <w:vAlign w:val="center"/>
          </w:tcPr>
          <w:p>
            <w:pPr>
              <w:pStyle w:val="15"/>
              <w:jc w:val="center"/>
              <w:rPr>
                <w:sz w:val="24"/>
                <w:szCs w:val="24"/>
              </w:rPr>
            </w:pPr>
            <w:r>
              <w:rPr>
                <w:sz w:val="24"/>
                <w:szCs w:val="24"/>
              </w:rPr>
              <w:t>现在所在单位</w:t>
            </w:r>
          </w:p>
        </w:tc>
        <w:tc>
          <w:tcPr>
            <w:tcW w:w="3333" w:type="dxa"/>
            <w:gridSpan w:val="4"/>
            <w:vAlign w:val="center"/>
          </w:tcPr>
          <w:p>
            <w:pPr>
              <w:pStyle w:val="15"/>
              <w:jc w:val="center"/>
              <w:rPr>
                <w:rFonts w:ascii="仿宋" w:hAnsi="仿宋" w:eastAsia="仿宋"/>
                <w:sz w:val="24"/>
                <w:szCs w:val="24"/>
              </w:rPr>
            </w:pPr>
            <w:r>
              <w:rPr>
                <w:rFonts w:hint="eastAsia" w:ascii="仿宋" w:hAnsi="仿宋" w:eastAsia="仿宋"/>
                <w:sz w:val="24"/>
                <w:szCs w:val="24"/>
              </w:rPr>
              <w:t>南开大学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7" w:hRule="atLeast"/>
          <w:jc w:val="center"/>
        </w:trPr>
        <w:tc>
          <w:tcPr>
            <w:tcW w:w="2655" w:type="dxa"/>
            <w:gridSpan w:val="3"/>
            <w:vAlign w:val="center"/>
          </w:tcPr>
          <w:p>
            <w:pPr>
              <w:pStyle w:val="15"/>
              <w:jc w:val="center"/>
              <w:rPr>
                <w:sz w:val="24"/>
                <w:szCs w:val="24"/>
              </w:rPr>
            </w:pPr>
            <w:r>
              <w:rPr>
                <w:sz w:val="24"/>
                <w:szCs w:val="24"/>
              </w:rPr>
              <w:t>最后学历毕业时间、学校、专业</w:t>
            </w:r>
          </w:p>
        </w:tc>
        <w:tc>
          <w:tcPr>
            <w:tcW w:w="6921" w:type="dxa"/>
            <w:gridSpan w:val="8"/>
            <w:vAlign w:val="center"/>
          </w:tcPr>
          <w:p>
            <w:pPr>
              <w:pStyle w:val="15"/>
              <w:jc w:val="center"/>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007</w:t>
            </w:r>
            <w:r>
              <w:rPr>
                <w:rFonts w:hint="eastAsia" w:ascii="仿宋" w:hAnsi="仿宋" w:eastAsia="仿宋"/>
                <w:sz w:val="24"/>
                <w:szCs w:val="24"/>
              </w:rPr>
              <w:t>年</w:t>
            </w:r>
            <w:r>
              <w:rPr>
                <w:rFonts w:ascii="仿宋" w:hAnsi="仿宋" w:eastAsia="仿宋"/>
                <w:sz w:val="24"/>
                <w:szCs w:val="24"/>
              </w:rPr>
              <w:t>12</w:t>
            </w:r>
            <w:r>
              <w:rPr>
                <w:rFonts w:hint="eastAsia" w:ascii="仿宋" w:hAnsi="仿宋" w:eastAsia="仿宋"/>
                <w:sz w:val="24"/>
                <w:szCs w:val="24"/>
              </w:rPr>
              <w:t>月毕业于南开大学商学院，工商管理专业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jc w:val="center"/>
        </w:trPr>
        <w:tc>
          <w:tcPr>
            <w:tcW w:w="2655" w:type="dxa"/>
            <w:gridSpan w:val="3"/>
            <w:vAlign w:val="center"/>
          </w:tcPr>
          <w:p>
            <w:pPr>
              <w:pStyle w:val="15"/>
              <w:jc w:val="center"/>
              <w:rPr>
                <w:sz w:val="24"/>
                <w:szCs w:val="24"/>
              </w:rPr>
            </w:pPr>
            <w:r>
              <w:rPr>
                <w:sz w:val="24"/>
                <w:szCs w:val="24"/>
              </w:rPr>
              <w:t>主要研究方向</w:t>
            </w:r>
          </w:p>
        </w:tc>
        <w:tc>
          <w:tcPr>
            <w:tcW w:w="6921" w:type="dxa"/>
            <w:gridSpan w:val="8"/>
            <w:vAlign w:val="center"/>
          </w:tcPr>
          <w:p>
            <w:pPr>
              <w:pStyle w:val="15"/>
              <w:jc w:val="center"/>
              <w:rPr>
                <w:rFonts w:ascii="仿宋" w:hAnsi="仿宋" w:eastAsia="仿宋"/>
                <w:sz w:val="24"/>
                <w:szCs w:val="24"/>
              </w:rPr>
            </w:pPr>
            <w:r>
              <w:rPr>
                <w:rFonts w:hint="eastAsia" w:ascii="仿宋" w:hAnsi="仿宋" w:eastAsia="仿宋"/>
                <w:sz w:val="24"/>
                <w:szCs w:val="24"/>
              </w:rPr>
              <w:t>服务管理与营销、旅游目的地营销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3" w:hRule="atLeast"/>
          <w:jc w:val="center"/>
        </w:trPr>
        <w:tc>
          <w:tcPr>
            <w:tcW w:w="2655" w:type="dxa"/>
            <w:gridSpan w:val="3"/>
            <w:vAlign w:val="center"/>
          </w:tcPr>
          <w:p>
            <w:pPr>
              <w:pStyle w:val="15"/>
              <w:ind w:left="141" w:leftChars="64"/>
              <w:jc w:val="center"/>
              <w:rPr>
                <w:sz w:val="24"/>
                <w:szCs w:val="24"/>
              </w:rPr>
            </w:pPr>
            <w:r>
              <w:rPr>
                <w:sz w:val="24"/>
                <w:szCs w:val="24"/>
              </w:rPr>
              <w:t>从事教育教学改革研究</w:t>
            </w:r>
          </w:p>
          <w:p>
            <w:pPr>
              <w:pStyle w:val="15"/>
              <w:ind w:left="141" w:leftChars="64"/>
              <w:jc w:val="center"/>
              <w:rPr>
                <w:sz w:val="24"/>
                <w:szCs w:val="24"/>
              </w:rPr>
            </w:pPr>
            <w:r>
              <w:rPr>
                <w:sz w:val="24"/>
                <w:szCs w:val="24"/>
              </w:rPr>
              <w:t>及获奖情况（含教改项目、研究论文、慕课、教材等）</w:t>
            </w:r>
          </w:p>
        </w:tc>
        <w:tc>
          <w:tcPr>
            <w:tcW w:w="6921" w:type="dxa"/>
            <w:gridSpan w:val="8"/>
            <w:vAlign w:val="center"/>
          </w:tcPr>
          <w:p>
            <w:pPr>
              <w:pStyle w:val="15"/>
              <w:numPr>
                <w:ilvl w:val="0"/>
                <w:numId w:val="5"/>
              </w:numPr>
              <w:ind w:left="454" w:right="84" w:rightChars="38"/>
              <w:rPr>
                <w:rFonts w:ascii="仿宋" w:hAnsi="仿宋" w:eastAsia="仿宋"/>
                <w:sz w:val="24"/>
                <w:szCs w:val="24"/>
              </w:rPr>
            </w:pPr>
            <w:r>
              <w:rPr>
                <w:rFonts w:hint="eastAsia" w:ascii="仿宋" w:hAnsi="仿宋" w:eastAsia="仿宋"/>
                <w:sz w:val="24"/>
                <w:szCs w:val="24"/>
              </w:rPr>
              <w:t>教育部学位与研究生教育发展中心2023年度主题案例，“我国传统民俗文化的传承与旅游化开发——以山西省司徒小镇为例”（ZT-231005525），教育部学位与研究生教育发展中心，2024</w:t>
            </w:r>
            <w:r>
              <w:rPr>
                <w:rFonts w:hint="eastAsia" w:ascii="仿宋" w:hAnsi="仿宋" w:eastAsia="仿宋"/>
                <w:sz w:val="24"/>
                <w:szCs w:val="24"/>
                <w:lang w:val="en-US"/>
              </w:rPr>
              <w:t>.</w:t>
            </w:r>
            <w:r>
              <w:rPr>
                <w:rFonts w:hint="eastAsia" w:ascii="仿宋" w:hAnsi="仿宋" w:eastAsia="仿宋"/>
                <w:sz w:val="24"/>
                <w:szCs w:val="24"/>
              </w:rPr>
              <w:t>3</w:t>
            </w:r>
          </w:p>
          <w:p>
            <w:pPr>
              <w:pStyle w:val="15"/>
              <w:numPr>
                <w:ilvl w:val="0"/>
                <w:numId w:val="5"/>
              </w:numPr>
              <w:ind w:left="454" w:right="84" w:rightChars="38"/>
              <w:rPr>
                <w:rFonts w:ascii="仿宋" w:hAnsi="仿宋" w:eastAsia="仿宋"/>
                <w:sz w:val="24"/>
                <w:szCs w:val="24"/>
              </w:rPr>
            </w:pPr>
            <w:r>
              <w:rPr>
                <w:rFonts w:ascii="仿宋" w:hAnsi="仿宋" w:eastAsia="仿宋"/>
                <w:sz w:val="24"/>
                <w:szCs w:val="24"/>
              </w:rPr>
              <w:t>《旅游目的地营销》优质教学资源建设</w:t>
            </w:r>
            <w:r>
              <w:rPr>
                <w:rFonts w:hint="eastAsia" w:ascii="仿宋" w:hAnsi="仿宋" w:eastAsia="仿宋"/>
                <w:sz w:val="24"/>
                <w:szCs w:val="24"/>
              </w:rPr>
              <w:t>，</w:t>
            </w:r>
            <w:r>
              <w:rPr>
                <w:rFonts w:ascii="仿宋" w:hAnsi="仿宋" w:eastAsia="仿宋"/>
                <w:sz w:val="24"/>
                <w:szCs w:val="24"/>
              </w:rPr>
              <w:t>南开大学专业学位研究生教学成果奖培育项目立项</w:t>
            </w:r>
            <w:r>
              <w:rPr>
                <w:rFonts w:hint="eastAsia" w:ascii="仿宋" w:hAnsi="仿宋" w:eastAsia="仿宋"/>
                <w:sz w:val="24"/>
                <w:szCs w:val="24"/>
              </w:rPr>
              <w:t>，</w:t>
            </w:r>
            <w:r>
              <w:rPr>
                <w:rFonts w:ascii="仿宋" w:hAnsi="仿宋" w:eastAsia="仿宋"/>
                <w:sz w:val="24"/>
                <w:szCs w:val="24"/>
              </w:rPr>
              <w:t>2019</w:t>
            </w:r>
            <w:r>
              <w:rPr>
                <w:rFonts w:hint="eastAsia" w:ascii="仿宋" w:hAnsi="仿宋" w:eastAsia="仿宋"/>
                <w:sz w:val="24"/>
                <w:szCs w:val="24"/>
                <w:lang w:val="en-US"/>
              </w:rPr>
              <w:t>.9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7" w:hRule="atLeast"/>
          <w:jc w:val="center"/>
        </w:trPr>
        <w:tc>
          <w:tcPr>
            <w:tcW w:w="2655" w:type="dxa"/>
            <w:gridSpan w:val="3"/>
            <w:vAlign w:val="center"/>
          </w:tcPr>
          <w:p>
            <w:pPr>
              <w:pStyle w:val="15"/>
              <w:spacing w:line="480" w:lineRule="auto"/>
              <w:jc w:val="center"/>
              <w:rPr>
                <w:sz w:val="24"/>
                <w:szCs w:val="24"/>
              </w:rPr>
            </w:pPr>
            <w:r>
              <w:rPr>
                <w:sz w:val="24"/>
                <w:szCs w:val="24"/>
              </w:rPr>
              <w:t>从事科学研究</w:t>
            </w:r>
          </w:p>
          <w:p>
            <w:pPr>
              <w:pStyle w:val="15"/>
              <w:spacing w:line="480" w:lineRule="auto"/>
              <w:jc w:val="center"/>
              <w:rPr>
                <w:sz w:val="24"/>
                <w:szCs w:val="24"/>
              </w:rPr>
            </w:pPr>
            <w:r>
              <w:rPr>
                <w:sz w:val="24"/>
                <w:szCs w:val="24"/>
              </w:rPr>
              <w:t>及获奖情况</w:t>
            </w:r>
          </w:p>
        </w:tc>
        <w:tc>
          <w:tcPr>
            <w:tcW w:w="6921" w:type="dxa"/>
            <w:gridSpan w:val="8"/>
            <w:vAlign w:val="center"/>
          </w:tcPr>
          <w:p>
            <w:pPr>
              <w:pStyle w:val="15"/>
              <w:numPr>
                <w:ilvl w:val="0"/>
                <w:numId w:val="5"/>
              </w:numPr>
              <w:ind w:left="454" w:right="84" w:rightChars="38"/>
              <w:rPr>
                <w:rFonts w:ascii="仿宋" w:hAnsi="仿宋" w:eastAsia="仿宋"/>
                <w:sz w:val="24"/>
                <w:szCs w:val="24"/>
              </w:rPr>
            </w:pPr>
            <w:r>
              <w:rPr>
                <w:rFonts w:ascii="仿宋" w:hAnsi="仿宋" w:eastAsia="仿宋"/>
                <w:sz w:val="24"/>
                <w:szCs w:val="24"/>
              </w:rPr>
              <w:t>课题报告“关于积极保护合理利用小洋楼资源，将‘五大道’建设成国内知名文化商务旅游区”，</w:t>
            </w:r>
            <w:r>
              <w:rPr>
                <w:rFonts w:hint="eastAsia" w:ascii="仿宋" w:hAnsi="仿宋" w:eastAsia="仿宋"/>
                <w:sz w:val="24"/>
                <w:szCs w:val="24"/>
              </w:rPr>
              <w:t>获得</w:t>
            </w:r>
            <w:r>
              <w:rPr>
                <w:rFonts w:ascii="仿宋" w:hAnsi="仿宋" w:eastAsia="仿宋"/>
                <w:sz w:val="24"/>
                <w:szCs w:val="24"/>
              </w:rPr>
              <w:t xml:space="preserve"> 2019年文化和旅游优秀研究成果研究报告类一等奖；2020</w:t>
            </w:r>
            <w:r>
              <w:rPr>
                <w:rFonts w:hint="eastAsia" w:ascii="仿宋" w:hAnsi="仿宋" w:eastAsia="仿宋"/>
                <w:sz w:val="24"/>
                <w:szCs w:val="24"/>
                <w:lang w:val="en-US"/>
              </w:rPr>
              <w:t>.</w:t>
            </w:r>
            <w:r>
              <w:rPr>
                <w:rFonts w:ascii="仿宋" w:hAnsi="仿宋" w:eastAsia="仿宋"/>
                <w:sz w:val="24"/>
                <w:szCs w:val="24"/>
              </w:rPr>
              <w:t>1</w:t>
            </w:r>
          </w:p>
          <w:p>
            <w:pPr>
              <w:pStyle w:val="15"/>
              <w:numPr>
                <w:ilvl w:val="0"/>
                <w:numId w:val="5"/>
              </w:numPr>
              <w:ind w:left="454" w:right="84" w:rightChars="38"/>
              <w:rPr>
                <w:rFonts w:ascii="仿宋" w:hAnsi="仿宋" w:eastAsia="仿宋"/>
                <w:sz w:val="24"/>
                <w:szCs w:val="24"/>
              </w:rPr>
            </w:pPr>
            <w:r>
              <w:rPr>
                <w:rFonts w:hint="eastAsia" w:ascii="仿宋" w:hAnsi="仿宋" w:eastAsia="仿宋"/>
                <w:sz w:val="24"/>
                <w:szCs w:val="24"/>
              </w:rPr>
              <w:t>《国家旅游智库研究专辑》丛书，获得2022年CTTI智库优秀成果特等奖，2022.12</w:t>
            </w:r>
          </w:p>
          <w:p>
            <w:pPr>
              <w:pStyle w:val="15"/>
              <w:numPr>
                <w:ilvl w:val="0"/>
                <w:numId w:val="5"/>
              </w:numPr>
              <w:ind w:left="454" w:right="84" w:rightChars="38"/>
              <w:rPr>
                <w:rFonts w:ascii="仿宋" w:hAnsi="仿宋" w:eastAsia="仿宋"/>
                <w:sz w:val="24"/>
                <w:szCs w:val="24"/>
              </w:rPr>
            </w:pPr>
            <w:r>
              <w:rPr>
                <w:rFonts w:hint="eastAsia" w:ascii="仿宋" w:hAnsi="仿宋" w:eastAsia="仿宋"/>
                <w:sz w:val="24"/>
                <w:szCs w:val="24"/>
              </w:rPr>
              <w:t>论文“新冠肺炎疫情影响下城郊旅游与夜间经济融合发展研究”，晁小景、陈晔，“2020年中国旅游科学年会优秀会议论文三等奖”，2020</w:t>
            </w:r>
            <w:r>
              <w:rPr>
                <w:rFonts w:hint="eastAsia" w:ascii="仿宋" w:hAnsi="仿宋" w:eastAsia="仿宋"/>
                <w:sz w:val="24"/>
                <w:szCs w:val="24"/>
                <w:lang w:val="en-US"/>
              </w:rPr>
              <w:t>.</w:t>
            </w:r>
            <w:r>
              <w:rPr>
                <w:rFonts w:hint="eastAsia" w:ascii="仿宋" w:hAnsi="仿宋" w:eastAsia="仿宋"/>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1" w:hRule="atLeast"/>
          <w:jc w:val="center"/>
        </w:trPr>
        <w:tc>
          <w:tcPr>
            <w:tcW w:w="2655" w:type="dxa"/>
            <w:gridSpan w:val="3"/>
            <w:vAlign w:val="center"/>
          </w:tcPr>
          <w:p>
            <w:pPr>
              <w:pStyle w:val="15"/>
              <w:jc w:val="center"/>
              <w:rPr>
                <w:sz w:val="24"/>
                <w:szCs w:val="24"/>
              </w:rPr>
            </w:pPr>
            <w:r>
              <w:rPr>
                <w:sz w:val="24"/>
                <w:szCs w:val="24"/>
              </w:rPr>
              <w:t>近三年获得教学</w:t>
            </w:r>
          </w:p>
          <w:p>
            <w:pPr>
              <w:pStyle w:val="15"/>
              <w:jc w:val="center"/>
              <w:rPr>
                <w:sz w:val="24"/>
                <w:szCs w:val="24"/>
              </w:rPr>
            </w:pPr>
            <w:r>
              <w:rPr>
                <w:sz w:val="24"/>
                <w:szCs w:val="24"/>
              </w:rPr>
              <w:t>研究经费（万元）</w:t>
            </w:r>
          </w:p>
        </w:tc>
        <w:tc>
          <w:tcPr>
            <w:tcW w:w="2306" w:type="dxa"/>
            <w:gridSpan w:val="3"/>
            <w:vAlign w:val="center"/>
          </w:tcPr>
          <w:p>
            <w:pPr>
              <w:pStyle w:val="15"/>
              <w:jc w:val="center"/>
              <w:rPr>
                <w:rFonts w:ascii="仿宋" w:hAnsi="仿宋" w:eastAsia="仿宋"/>
                <w:sz w:val="24"/>
                <w:szCs w:val="24"/>
              </w:rPr>
            </w:pPr>
            <w:r>
              <w:rPr>
                <w:rFonts w:hint="eastAsia" w:ascii="仿宋" w:hAnsi="仿宋" w:eastAsia="仿宋"/>
                <w:sz w:val="24"/>
                <w:szCs w:val="24"/>
                <w:lang w:val="en-US"/>
              </w:rPr>
              <w:t>3</w:t>
            </w:r>
          </w:p>
        </w:tc>
        <w:tc>
          <w:tcPr>
            <w:tcW w:w="2305" w:type="dxa"/>
            <w:gridSpan w:val="2"/>
            <w:vAlign w:val="center"/>
          </w:tcPr>
          <w:p>
            <w:pPr>
              <w:pStyle w:val="15"/>
              <w:jc w:val="center"/>
              <w:rPr>
                <w:sz w:val="24"/>
                <w:szCs w:val="24"/>
              </w:rPr>
            </w:pPr>
            <w:r>
              <w:rPr>
                <w:sz w:val="24"/>
                <w:szCs w:val="24"/>
              </w:rPr>
              <w:t>近三年获得科学研</w:t>
            </w:r>
          </w:p>
          <w:p>
            <w:pPr>
              <w:pStyle w:val="15"/>
              <w:spacing w:before="4"/>
              <w:jc w:val="center"/>
              <w:rPr>
                <w:sz w:val="24"/>
                <w:szCs w:val="24"/>
              </w:rPr>
            </w:pPr>
            <w:r>
              <w:rPr>
                <w:sz w:val="24"/>
                <w:szCs w:val="24"/>
              </w:rPr>
              <w:t>究经费（万元）</w:t>
            </w:r>
          </w:p>
        </w:tc>
        <w:tc>
          <w:tcPr>
            <w:tcW w:w="2310" w:type="dxa"/>
            <w:gridSpan w:val="3"/>
            <w:vAlign w:val="center"/>
          </w:tcPr>
          <w:p>
            <w:pPr>
              <w:pStyle w:val="15"/>
              <w:jc w:val="center"/>
              <w:rPr>
                <w:rFonts w:ascii="仿宋" w:hAnsi="仿宋" w:eastAsia="仿宋"/>
                <w:sz w:val="24"/>
                <w:szCs w:val="24"/>
                <w:lang w:val="en-US"/>
              </w:rPr>
            </w:pPr>
            <w:r>
              <w:rPr>
                <w:rFonts w:hint="eastAsia" w:ascii="仿宋" w:hAnsi="仿宋" w:eastAsia="仿宋"/>
                <w:sz w:val="24"/>
                <w:szCs w:val="24"/>
                <w:lang w:val="en-US"/>
              </w:rPr>
              <w:t>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jc w:val="center"/>
        </w:trPr>
        <w:tc>
          <w:tcPr>
            <w:tcW w:w="2655" w:type="dxa"/>
            <w:gridSpan w:val="3"/>
            <w:vAlign w:val="center"/>
          </w:tcPr>
          <w:p>
            <w:pPr>
              <w:pStyle w:val="15"/>
              <w:jc w:val="center"/>
              <w:rPr>
                <w:sz w:val="24"/>
                <w:szCs w:val="24"/>
              </w:rPr>
            </w:pPr>
            <w:r>
              <w:rPr>
                <w:sz w:val="24"/>
                <w:szCs w:val="24"/>
              </w:rPr>
              <w:t>近三年给本科生</w:t>
            </w:r>
          </w:p>
          <w:p>
            <w:pPr>
              <w:pStyle w:val="15"/>
              <w:jc w:val="center"/>
              <w:rPr>
                <w:sz w:val="24"/>
                <w:szCs w:val="24"/>
              </w:rPr>
            </w:pPr>
            <w:r>
              <w:rPr>
                <w:sz w:val="24"/>
                <w:szCs w:val="24"/>
              </w:rPr>
              <w:t>授课课程及学时数</w:t>
            </w:r>
          </w:p>
        </w:tc>
        <w:tc>
          <w:tcPr>
            <w:tcW w:w="2306" w:type="dxa"/>
            <w:gridSpan w:val="3"/>
            <w:vAlign w:val="center"/>
          </w:tcPr>
          <w:p>
            <w:pPr>
              <w:pStyle w:val="15"/>
              <w:jc w:val="center"/>
              <w:rPr>
                <w:rFonts w:ascii="仿宋" w:hAnsi="仿宋" w:eastAsia="仿宋"/>
                <w:sz w:val="24"/>
                <w:szCs w:val="24"/>
                <w:lang w:val="en-US"/>
              </w:rPr>
            </w:pPr>
            <w:r>
              <w:rPr>
                <w:rFonts w:hint="eastAsia" w:ascii="仿宋" w:hAnsi="仿宋" w:eastAsia="仿宋"/>
                <w:sz w:val="24"/>
                <w:szCs w:val="24"/>
              </w:rPr>
              <w:t>《</w:t>
            </w:r>
            <w:r>
              <w:rPr>
                <w:rFonts w:hint="eastAsia" w:ascii="仿宋" w:hAnsi="仿宋" w:eastAsia="仿宋"/>
                <w:sz w:val="24"/>
                <w:szCs w:val="24"/>
                <w:lang w:val="en-US"/>
              </w:rPr>
              <w:t>旅游目的地管理</w:t>
            </w:r>
            <w:r>
              <w:rPr>
                <w:rFonts w:hint="eastAsia" w:ascii="仿宋" w:hAnsi="仿宋" w:eastAsia="仿宋"/>
                <w:sz w:val="24"/>
                <w:szCs w:val="24"/>
              </w:rPr>
              <w:t>》</w:t>
            </w:r>
            <w:r>
              <w:rPr>
                <w:rFonts w:hint="eastAsia" w:ascii="仿宋" w:hAnsi="仿宋" w:eastAsia="仿宋"/>
                <w:sz w:val="24"/>
                <w:szCs w:val="24"/>
                <w:lang w:val="en-US"/>
              </w:rPr>
              <w:t>,82</w:t>
            </w:r>
          </w:p>
          <w:p>
            <w:pPr>
              <w:pStyle w:val="15"/>
              <w:jc w:val="center"/>
              <w:rPr>
                <w:rFonts w:ascii="仿宋" w:hAnsi="仿宋" w:eastAsia="仿宋"/>
                <w:sz w:val="24"/>
                <w:szCs w:val="24"/>
                <w:lang w:val="en-US"/>
              </w:rPr>
            </w:pPr>
            <w:r>
              <w:rPr>
                <w:rFonts w:hint="eastAsia" w:ascii="仿宋" w:hAnsi="仿宋" w:eastAsia="仿宋"/>
                <w:sz w:val="24"/>
                <w:szCs w:val="24"/>
              </w:rPr>
              <w:t>《旅游目的地营销》</w:t>
            </w:r>
            <w:r>
              <w:rPr>
                <w:rFonts w:hint="eastAsia" w:ascii="仿宋" w:hAnsi="仿宋" w:eastAsia="仿宋"/>
                <w:sz w:val="24"/>
                <w:szCs w:val="24"/>
                <w:lang w:val="en-US"/>
              </w:rPr>
              <w:t>,60</w:t>
            </w:r>
          </w:p>
        </w:tc>
        <w:tc>
          <w:tcPr>
            <w:tcW w:w="2305" w:type="dxa"/>
            <w:gridSpan w:val="2"/>
            <w:vAlign w:val="center"/>
          </w:tcPr>
          <w:p>
            <w:pPr>
              <w:pStyle w:val="15"/>
              <w:jc w:val="center"/>
              <w:rPr>
                <w:sz w:val="24"/>
                <w:szCs w:val="24"/>
              </w:rPr>
            </w:pPr>
            <w:r>
              <w:rPr>
                <w:sz w:val="24"/>
                <w:szCs w:val="24"/>
              </w:rPr>
              <w:t>近三年指导本科毕</w:t>
            </w:r>
          </w:p>
          <w:p>
            <w:pPr>
              <w:pStyle w:val="15"/>
              <w:spacing w:before="4"/>
              <w:jc w:val="center"/>
              <w:rPr>
                <w:sz w:val="24"/>
                <w:szCs w:val="24"/>
              </w:rPr>
            </w:pPr>
            <w:r>
              <w:rPr>
                <w:sz w:val="24"/>
                <w:szCs w:val="24"/>
              </w:rPr>
              <w:t>业设计（人次）</w:t>
            </w:r>
          </w:p>
        </w:tc>
        <w:tc>
          <w:tcPr>
            <w:tcW w:w="2310" w:type="dxa"/>
            <w:gridSpan w:val="3"/>
            <w:vAlign w:val="center"/>
          </w:tcPr>
          <w:p>
            <w:pPr>
              <w:pStyle w:val="15"/>
              <w:jc w:val="center"/>
              <w:rPr>
                <w:rFonts w:ascii="仿宋" w:hAnsi="仿宋" w:eastAsia="仿宋"/>
                <w:sz w:val="24"/>
                <w:szCs w:val="24"/>
                <w:lang w:val="en-US"/>
              </w:rPr>
            </w:pPr>
            <w:r>
              <w:rPr>
                <w:rFonts w:hint="eastAsia" w:ascii="仿宋" w:hAnsi="仿宋" w:eastAsia="仿宋"/>
                <w:sz w:val="24"/>
                <w:szCs w:val="24"/>
                <w:lang w:val="en-US"/>
              </w:rPr>
              <w:t>14</w:t>
            </w:r>
          </w:p>
        </w:tc>
      </w:tr>
    </w:tbl>
    <w:p>
      <w:pPr>
        <w:spacing w:line="360" w:lineRule="auto"/>
        <w:ind w:left="458"/>
        <w:rPr>
          <w:b/>
          <w:sz w:val="20"/>
        </w:rPr>
      </w:pPr>
      <w:r>
        <w:br w:type="page"/>
      </w:r>
    </w:p>
    <w:tbl>
      <w:tblPr>
        <w:tblStyle w:val="13"/>
        <w:tblW w:w="95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jc w:val="center"/>
        </w:trPr>
        <w:tc>
          <w:tcPr>
            <w:tcW w:w="960" w:type="dxa"/>
            <w:vAlign w:val="center"/>
          </w:tcPr>
          <w:p>
            <w:pPr>
              <w:pStyle w:val="15"/>
              <w:jc w:val="center"/>
              <w:rPr>
                <w:sz w:val="24"/>
                <w:szCs w:val="24"/>
              </w:rPr>
            </w:pPr>
            <w:r>
              <w:rPr>
                <w:sz w:val="24"/>
                <w:szCs w:val="24"/>
              </w:rPr>
              <w:t>姓名</w:t>
            </w:r>
          </w:p>
        </w:tc>
        <w:tc>
          <w:tcPr>
            <w:tcW w:w="1438" w:type="dxa"/>
            <w:vAlign w:val="center"/>
          </w:tcPr>
          <w:p>
            <w:pPr>
              <w:pStyle w:val="15"/>
              <w:jc w:val="center"/>
              <w:rPr>
                <w:rFonts w:ascii="仿宋" w:hAnsi="仿宋" w:eastAsia="仿宋"/>
                <w:sz w:val="24"/>
                <w:szCs w:val="24"/>
              </w:rPr>
            </w:pPr>
            <w:r>
              <w:rPr>
                <w:rFonts w:hint="eastAsia" w:ascii="仿宋" w:hAnsi="仿宋" w:eastAsia="仿宋"/>
                <w:sz w:val="24"/>
                <w:szCs w:val="24"/>
              </w:rPr>
              <w:t>黄晶</w:t>
            </w:r>
          </w:p>
        </w:tc>
        <w:tc>
          <w:tcPr>
            <w:tcW w:w="1246" w:type="dxa"/>
            <w:gridSpan w:val="2"/>
            <w:vAlign w:val="center"/>
          </w:tcPr>
          <w:p>
            <w:pPr>
              <w:pStyle w:val="15"/>
              <w:jc w:val="center"/>
              <w:rPr>
                <w:sz w:val="24"/>
                <w:szCs w:val="24"/>
              </w:rPr>
            </w:pPr>
            <w:r>
              <w:rPr>
                <w:sz w:val="24"/>
                <w:szCs w:val="24"/>
              </w:rPr>
              <w:t>性别</w:t>
            </w:r>
          </w:p>
        </w:tc>
        <w:tc>
          <w:tcPr>
            <w:tcW w:w="879" w:type="dxa"/>
            <w:vAlign w:val="center"/>
          </w:tcPr>
          <w:p>
            <w:pPr>
              <w:pStyle w:val="15"/>
              <w:jc w:val="center"/>
              <w:rPr>
                <w:rFonts w:ascii="仿宋" w:hAnsi="仿宋" w:eastAsia="仿宋"/>
                <w:sz w:val="24"/>
                <w:szCs w:val="24"/>
              </w:rPr>
            </w:pPr>
            <w:r>
              <w:rPr>
                <w:rFonts w:hint="eastAsia" w:ascii="仿宋" w:hAnsi="仿宋" w:eastAsia="仿宋"/>
                <w:sz w:val="24"/>
                <w:szCs w:val="24"/>
              </w:rPr>
              <w:t>女</w:t>
            </w:r>
          </w:p>
        </w:tc>
        <w:tc>
          <w:tcPr>
            <w:tcW w:w="1720" w:type="dxa"/>
            <w:gridSpan w:val="2"/>
            <w:vAlign w:val="center"/>
          </w:tcPr>
          <w:p>
            <w:pPr>
              <w:pStyle w:val="15"/>
              <w:jc w:val="center"/>
              <w:rPr>
                <w:sz w:val="24"/>
                <w:szCs w:val="24"/>
              </w:rPr>
            </w:pPr>
            <w:r>
              <w:rPr>
                <w:sz w:val="24"/>
                <w:szCs w:val="24"/>
              </w:rPr>
              <w:t>专业技术职务</w:t>
            </w:r>
          </w:p>
        </w:tc>
        <w:tc>
          <w:tcPr>
            <w:tcW w:w="1112" w:type="dxa"/>
            <w:gridSpan w:val="2"/>
            <w:vAlign w:val="center"/>
          </w:tcPr>
          <w:p>
            <w:pPr>
              <w:pStyle w:val="15"/>
              <w:jc w:val="center"/>
              <w:rPr>
                <w:rFonts w:ascii="仿宋" w:hAnsi="仿宋" w:eastAsia="仿宋"/>
                <w:sz w:val="24"/>
                <w:szCs w:val="24"/>
              </w:rPr>
            </w:pPr>
            <w:r>
              <w:rPr>
                <w:rFonts w:hint="eastAsia" w:ascii="仿宋" w:hAnsi="仿宋" w:eastAsia="仿宋"/>
                <w:sz w:val="24"/>
                <w:szCs w:val="24"/>
              </w:rPr>
              <w:t>副教授</w:t>
            </w:r>
          </w:p>
        </w:tc>
        <w:tc>
          <w:tcPr>
            <w:tcW w:w="1229" w:type="dxa"/>
            <w:vAlign w:val="center"/>
          </w:tcPr>
          <w:p>
            <w:pPr>
              <w:pStyle w:val="15"/>
              <w:jc w:val="center"/>
              <w:rPr>
                <w:rFonts w:asciiTheme="majorEastAsia" w:hAnsiTheme="majorEastAsia" w:eastAsiaTheme="majorEastAsia"/>
                <w:sz w:val="24"/>
              </w:rPr>
            </w:pPr>
            <w:r>
              <w:rPr>
                <w:rFonts w:asciiTheme="majorEastAsia" w:hAnsiTheme="majorEastAsia" w:eastAsiaTheme="majorEastAsia"/>
                <w:sz w:val="24"/>
              </w:rPr>
              <w:t>行政职务</w:t>
            </w:r>
          </w:p>
        </w:tc>
        <w:tc>
          <w:tcPr>
            <w:tcW w:w="992" w:type="dxa"/>
            <w:vAlign w:val="center"/>
          </w:tcPr>
          <w:p>
            <w:pPr>
              <w:pStyle w:val="15"/>
              <w:jc w:val="center"/>
              <w:rPr>
                <w:rFonts w:ascii="仿宋" w:hAnsi="仿宋" w:eastAsia="仿宋"/>
                <w:sz w:val="24"/>
                <w:szCs w:val="24"/>
              </w:rPr>
            </w:pPr>
            <w:r>
              <w:rPr>
                <w:rFonts w:hint="eastAsia" w:ascii="仿宋" w:hAnsi="仿宋" w:eastAsia="仿宋"/>
                <w:sz w:val="24"/>
                <w:szCs w:val="24"/>
              </w:rPr>
              <w:t>系主任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960" w:type="dxa"/>
            <w:vAlign w:val="center"/>
          </w:tcPr>
          <w:p>
            <w:pPr>
              <w:pStyle w:val="15"/>
              <w:jc w:val="center"/>
              <w:rPr>
                <w:sz w:val="24"/>
                <w:szCs w:val="24"/>
              </w:rPr>
            </w:pPr>
            <w:r>
              <w:rPr>
                <w:sz w:val="24"/>
                <w:szCs w:val="24"/>
              </w:rPr>
              <w:t>拟承担</w:t>
            </w:r>
          </w:p>
          <w:p>
            <w:pPr>
              <w:pStyle w:val="15"/>
              <w:jc w:val="center"/>
              <w:rPr>
                <w:rFonts w:asciiTheme="majorEastAsia" w:hAnsiTheme="majorEastAsia" w:eastAsiaTheme="majorEastAsia"/>
                <w:sz w:val="24"/>
              </w:rPr>
            </w:pPr>
            <w:r>
              <w:rPr>
                <w:sz w:val="24"/>
                <w:szCs w:val="24"/>
              </w:rPr>
              <w:t>课程</w:t>
            </w:r>
          </w:p>
        </w:tc>
        <w:tc>
          <w:tcPr>
            <w:tcW w:w="3563" w:type="dxa"/>
            <w:gridSpan w:val="4"/>
            <w:vAlign w:val="center"/>
          </w:tcPr>
          <w:p>
            <w:pPr>
              <w:pStyle w:val="15"/>
              <w:jc w:val="center"/>
              <w:rPr>
                <w:rFonts w:ascii="仿宋" w:hAnsi="仿宋" w:eastAsia="仿宋"/>
                <w:sz w:val="24"/>
                <w:szCs w:val="24"/>
              </w:rPr>
            </w:pPr>
            <w:r>
              <w:rPr>
                <w:rFonts w:hint="eastAsia" w:ascii="仿宋" w:hAnsi="仿宋" w:eastAsia="仿宋"/>
                <w:sz w:val="24"/>
                <w:szCs w:val="24"/>
              </w:rPr>
              <w:t>旅游学概论</w:t>
            </w:r>
          </w:p>
        </w:tc>
        <w:tc>
          <w:tcPr>
            <w:tcW w:w="1720" w:type="dxa"/>
            <w:gridSpan w:val="2"/>
            <w:vAlign w:val="center"/>
          </w:tcPr>
          <w:p>
            <w:pPr>
              <w:pStyle w:val="15"/>
              <w:jc w:val="center"/>
              <w:rPr>
                <w:sz w:val="24"/>
                <w:szCs w:val="24"/>
              </w:rPr>
            </w:pPr>
            <w:r>
              <w:rPr>
                <w:sz w:val="24"/>
                <w:szCs w:val="24"/>
              </w:rPr>
              <w:t>现在所在单位</w:t>
            </w:r>
          </w:p>
        </w:tc>
        <w:tc>
          <w:tcPr>
            <w:tcW w:w="3333" w:type="dxa"/>
            <w:gridSpan w:val="4"/>
            <w:vAlign w:val="center"/>
          </w:tcPr>
          <w:p>
            <w:pPr>
              <w:pStyle w:val="15"/>
              <w:jc w:val="center"/>
              <w:rPr>
                <w:rFonts w:ascii="仿宋" w:hAnsi="仿宋" w:eastAsia="仿宋"/>
                <w:sz w:val="24"/>
                <w:szCs w:val="24"/>
              </w:rPr>
            </w:pPr>
            <w:r>
              <w:rPr>
                <w:rFonts w:hint="eastAsia" w:ascii="仿宋" w:hAnsi="仿宋" w:eastAsia="仿宋"/>
                <w:sz w:val="24"/>
                <w:szCs w:val="24"/>
              </w:rPr>
              <w:t>南开大学旅游与服务学院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jc w:val="center"/>
        </w:trPr>
        <w:tc>
          <w:tcPr>
            <w:tcW w:w="2655" w:type="dxa"/>
            <w:gridSpan w:val="3"/>
            <w:vAlign w:val="center"/>
          </w:tcPr>
          <w:p>
            <w:pPr>
              <w:pStyle w:val="15"/>
              <w:jc w:val="center"/>
              <w:rPr>
                <w:sz w:val="24"/>
                <w:szCs w:val="24"/>
              </w:rPr>
            </w:pPr>
            <w:r>
              <w:rPr>
                <w:sz w:val="24"/>
                <w:szCs w:val="24"/>
              </w:rPr>
              <w:t>最后学历毕业时间、学校、专业</w:t>
            </w:r>
          </w:p>
        </w:tc>
        <w:tc>
          <w:tcPr>
            <w:tcW w:w="6921" w:type="dxa"/>
            <w:gridSpan w:val="8"/>
            <w:vAlign w:val="center"/>
          </w:tcPr>
          <w:p>
            <w:pPr>
              <w:pStyle w:val="15"/>
              <w:jc w:val="center"/>
              <w:rPr>
                <w:rFonts w:ascii="仿宋" w:hAnsi="仿宋" w:eastAsia="仿宋"/>
                <w:sz w:val="24"/>
                <w:szCs w:val="24"/>
              </w:rPr>
            </w:pPr>
            <w:r>
              <w:rPr>
                <w:rFonts w:hint="eastAsia" w:ascii="仿宋" w:hAnsi="仿宋" w:eastAsia="仿宋"/>
                <w:sz w:val="24"/>
                <w:szCs w:val="24"/>
              </w:rPr>
              <w:t>博士研究生，2002年，南开大学商学院企业管理专业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jc w:val="center"/>
        </w:trPr>
        <w:tc>
          <w:tcPr>
            <w:tcW w:w="2655" w:type="dxa"/>
            <w:gridSpan w:val="3"/>
            <w:vAlign w:val="center"/>
          </w:tcPr>
          <w:p>
            <w:pPr>
              <w:pStyle w:val="15"/>
              <w:jc w:val="center"/>
              <w:rPr>
                <w:sz w:val="24"/>
                <w:szCs w:val="24"/>
              </w:rPr>
            </w:pPr>
            <w:r>
              <w:rPr>
                <w:sz w:val="24"/>
                <w:szCs w:val="24"/>
              </w:rPr>
              <w:t>主要研究方向</w:t>
            </w:r>
          </w:p>
        </w:tc>
        <w:tc>
          <w:tcPr>
            <w:tcW w:w="6921" w:type="dxa"/>
            <w:gridSpan w:val="8"/>
            <w:vAlign w:val="center"/>
          </w:tcPr>
          <w:p>
            <w:pPr>
              <w:pStyle w:val="15"/>
              <w:jc w:val="center"/>
              <w:rPr>
                <w:rFonts w:ascii="仿宋" w:hAnsi="仿宋" w:eastAsia="仿宋"/>
                <w:sz w:val="24"/>
                <w:szCs w:val="24"/>
              </w:rPr>
            </w:pPr>
            <w:r>
              <w:rPr>
                <w:rFonts w:hint="eastAsia" w:ascii="仿宋" w:hAnsi="仿宋" w:eastAsia="仿宋"/>
                <w:sz w:val="24"/>
                <w:szCs w:val="24"/>
              </w:rPr>
              <w:t>旅游目的地管理，服务管理，旅游市场营销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3" w:hRule="atLeast"/>
          <w:jc w:val="center"/>
        </w:trPr>
        <w:tc>
          <w:tcPr>
            <w:tcW w:w="2655" w:type="dxa"/>
            <w:gridSpan w:val="3"/>
            <w:vAlign w:val="center"/>
          </w:tcPr>
          <w:p>
            <w:pPr>
              <w:pStyle w:val="15"/>
              <w:ind w:left="141" w:leftChars="64"/>
              <w:jc w:val="center"/>
              <w:rPr>
                <w:sz w:val="24"/>
                <w:szCs w:val="24"/>
              </w:rPr>
            </w:pPr>
            <w:r>
              <w:rPr>
                <w:sz w:val="24"/>
                <w:szCs w:val="24"/>
              </w:rPr>
              <w:t>从事教育教学改革研究</w:t>
            </w:r>
          </w:p>
          <w:p>
            <w:pPr>
              <w:pStyle w:val="15"/>
              <w:ind w:left="141" w:leftChars="64"/>
              <w:jc w:val="center"/>
              <w:rPr>
                <w:sz w:val="24"/>
                <w:szCs w:val="24"/>
              </w:rPr>
            </w:pPr>
            <w:r>
              <w:rPr>
                <w:sz w:val="24"/>
                <w:szCs w:val="24"/>
              </w:rPr>
              <w:t>及获奖情况（含教改项目、研究论文、慕课、教材等）</w:t>
            </w:r>
          </w:p>
        </w:tc>
        <w:tc>
          <w:tcPr>
            <w:tcW w:w="6921" w:type="dxa"/>
            <w:gridSpan w:val="8"/>
            <w:vAlign w:val="center"/>
          </w:tcPr>
          <w:p>
            <w:pPr>
              <w:pStyle w:val="15"/>
              <w:numPr>
                <w:ilvl w:val="0"/>
                <w:numId w:val="5"/>
              </w:numPr>
              <w:ind w:left="454" w:right="84" w:rightChars="38"/>
              <w:rPr>
                <w:rFonts w:ascii="仿宋" w:hAnsi="仿宋" w:eastAsia="仿宋"/>
                <w:sz w:val="24"/>
                <w:szCs w:val="24"/>
              </w:rPr>
            </w:pPr>
            <w:r>
              <w:rPr>
                <w:rFonts w:hint="eastAsia" w:ascii="仿宋" w:hAnsi="仿宋" w:eastAsia="仿宋"/>
                <w:sz w:val="24"/>
                <w:szCs w:val="24"/>
              </w:rPr>
              <w:t>“旅游管理+人工智能”</w:t>
            </w:r>
            <w:r>
              <w:rPr>
                <w:rFonts w:ascii="仿宋" w:hAnsi="仿宋" w:eastAsia="仿宋"/>
                <w:sz w:val="24"/>
                <w:szCs w:val="24"/>
              </w:rPr>
              <w:t>特色班建设</w:t>
            </w:r>
            <w:r>
              <w:rPr>
                <w:rFonts w:hint="eastAsia" w:ascii="仿宋" w:hAnsi="仿宋" w:eastAsia="仿宋"/>
                <w:sz w:val="24"/>
                <w:szCs w:val="24"/>
              </w:rPr>
              <w:t>，南开大学</w:t>
            </w:r>
            <w:r>
              <w:rPr>
                <w:rFonts w:ascii="仿宋" w:hAnsi="仿宋" w:eastAsia="仿宋"/>
                <w:sz w:val="24"/>
                <w:szCs w:val="24"/>
              </w:rPr>
              <w:t>本科教改</w:t>
            </w:r>
            <w:r>
              <w:rPr>
                <w:rFonts w:hint="eastAsia" w:ascii="仿宋" w:hAnsi="仿宋" w:eastAsia="仿宋"/>
                <w:sz w:val="24"/>
                <w:szCs w:val="24"/>
              </w:rPr>
              <w:t>项目，2023-2024.</w:t>
            </w:r>
          </w:p>
          <w:p>
            <w:pPr>
              <w:pStyle w:val="15"/>
              <w:numPr>
                <w:ilvl w:val="0"/>
                <w:numId w:val="5"/>
              </w:numPr>
              <w:ind w:left="454" w:right="84" w:rightChars="38"/>
              <w:rPr>
                <w:rFonts w:ascii="仿宋" w:hAnsi="仿宋" w:eastAsia="仿宋"/>
                <w:sz w:val="24"/>
                <w:szCs w:val="24"/>
              </w:rPr>
            </w:pPr>
            <w:r>
              <w:rPr>
                <w:rFonts w:hint="eastAsia" w:ascii="仿宋" w:hAnsi="仿宋" w:eastAsia="仿宋"/>
                <w:sz w:val="24"/>
                <w:szCs w:val="24"/>
              </w:rPr>
              <w:t>《旅游市场学》教材建设立项，南开大学本科教改项目，</w:t>
            </w:r>
            <w:r>
              <w:rPr>
                <w:rFonts w:ascii="仿宋" w:hAnsi="仿宋" w:eastAsia="仿宋"/>
                <w:sz w:val="24"/>
                <w:szCs w:val="24"/>
              </w:rPr>
              <w:t>2023年</w:t>
            </w:r>
            <w:r>
              <w:rPr>
                <w:rFonts w:hint="eastAsia" w:ascii="仿宋" w:hAnsi="仿宋" w:eastAsia="仿宋"/>
                <w:sz w:val="24"/>
                <w:szCs w:val="24"/>
              </w:rPr>
              <w:t>。</w:t>
            </w:r>
          </w:p>
          <w:p>
            <w:pPr>
              <w:pStyle w:val="15"/>
              <w:numPr>
                <w:ilvl w:val="0"/>
                <w:numId w:val="5"/>
              </w:numPr>
              <w:ind w:left="454" w:right="84" w:rightChars="38"/>
              <w:rPr>
                <w:rFonts w:ascii="仿宋" w:hAnsi="仿宋" w:eastAsia="仿宋"/>
                <w:sz w:val="24"/>
                <w:szCs w:val="24"/>
              </w:rPr>
            </w:pPr>
            <w:r>
              <w:rPr>
                <w:rFonts w:hint="eastAsia" w:ascii="仿宋" w:hAnsi="仿宋" w:eastAsia="仿宋"/>
                <w:sz w:val="24"/>
                <w:szCs w:val="24"/>
              </w:rPr>
              <w:t>专业学位案例建设项目，南开大学研究生教改项目，</w:t>
            </w:r>
            <w:r>
              <w:rPr>
                <w:rFonts w:ascii="仿宋" w:hAnsi="仿宋" w:eastAsia="仿宋"/>
                <w:sz w:val="24"/>
                <w:szCs w:val="24"/>
              </w:rPr>
              <w:t>2021</w:t>
            </w:r>
            <w:r>
              <w:rPr>
                <w:rFonts w:hint="eastAsia" w:ascii="仿宋" w:hAnsi="仿宋" w:eastAsia="仿宋"/>
                <w:sz w:val="24"/>
                <w:szCs w:val="24"/>
              </w:rPr>
              <w:t>年。</w:t>
            </w:r>
          </w:p>
          <w:p>
            <w:pPr>
              <w:pStyle w:val="15"/>
              <w:numPr>
                <w:ilvl w:val="0"/>
                <w:numId w:val="5"/>
              </w:numPr>
              <w:ind w:left="454" w:right="84" w:rightChars="38"/>
              <w:rPr>
                <w:rFonts w:ascii="仿宋" w:hAnsi="仿宋" w:eastAsia="仿宋"/>
                <w:sz w:val="24"/>
                <w:szCs w:val="24"/>
              </w:rPr>
            </w:pPr>
            <w:r>
              <w:rPr>
                <w:rFonts w:hint="eastAsia" w:ascii="仿宋" w:hAnsi="仿宋" w:eastAsia="仿宋"/>
                <w:sz w:val="24"/>
                <w:szCs w:val="24"/>
              </w:rPr>
              <w:t>旅游学概论课程有效教学建设，南开大学本科教改项目，</w:t>
            </w:r>
            <w:r>
              <w:rPr>
                <w:rFonts w:ascii="仿宋" w:hAnsi="仿宋" w:eastAsia="仿宋"/>
                <w:sz w:val="24"/>
                <w:szCs w:val="24"/>
              </w:rPr>
              <w:t>2020</w:t>
            </w:r>
            <w:r>
              <w:rPr>
                <w:rFonts w:hint="eastAsia" w:ascii="仿宋" w:hAnsi="仿宋" w:eastAsia="仿宋"/>
                <w:sz w:val="24"/>
                <w:szCs w:val="24"/>
              </w:rPr>
              <w:t>-2021.</w:t>
            </w:r>
          </w:p>
          <w:p>
            <w:pPr>
              <w:pStyle w:val="15"/>
              <w:numPr>
                <w:ilvl w:val="0"/>
                <w:numId w:val="5"/>
              </w:numPr>
              <w:ind w:left="454" w:right="84" w:rightChars="38"/>
              <w:rPr>
                <w:rFonts w:ascii="仿宋" w:hAnsi="仿宋" w:eastAsia="仿宋"/>
                <w:sz w:val="24"/>
                <w:szCs w:val="24"/>
              </w:rPr>
            </w:pPr>
            <w:r>
              <w:rPr>
                <w:rFonts w:hint="eastAsia" w:ascii="仿宋" w:hAnsi="仿宋" w:eastAsia="仿宋"/>
                <w:sz w:val="24"/>
                <w:szCs w:val="24"/>
              </w:rPr>
              <w:t>第三届全国教学创新大赛校赛二等奖，</w:t>
            </w:r>
            <w:r>
              <w:rPr>
                <w:rFonts w:ascii="仿宋" w:hAnsi="仿宋" w:eastAsia="仿宋"/>
                <w:sz w:val="24"/>
                <w:szCs w:val="24"/>
              </w:rPr>
              <w:t>2023年2月</w:t>
            </w:r>
            <w:r>
              <w:rPr>
                <w:rFonts w:hint="eastAsia" w:ascii="仿宋" w:hAnsi="仿宋" w:eastAsia="仿宋"/>
                <w:sz w:val="24"/>
                <w:szCs w:val="24"/>
              </w:rPr>
              <w:t>。</w:t>
            </w:r>
          </w:p>
          <w:p>
            <w:pPr>
              <w:pStyle w:val="15"/>
              <w:numPr>
                <w:ilvl w:val="0"/>
                <w:numId w:val="5"/>
              </w:numPr>
              <w:ind w:left="454" w:right="84" w:rightChars="38"/>
              <w:rPr>
                <w:rFonts w:ascii="仿宋" w:hAnsi="仿宋" w:eastAsia="仿宋"/>
                <w:sz w:val="24"/>
                <w:szCs w:val="24"/>
              </w:rPr>
            </w:pPr>
            <w:r>
              <w:rPr>
                <w:rFonts w:hint="eastAsia" w:ascii="仿宋" w:hAnsi="仿宋" w:eastAsia="仿宋"/>
                <w:sz w:val="24"/>
                <w:szCs w:val="24"/>
              </w:rPr>
              <w:t>天津市本科优秀毕业论文指导教师，2023年2月。</w:t>
            </w:r>
          </w:p>
          <w:p>
            <w:pPr>
              <w:pStyle w:val="15"/>
              <w:numPr>
                <w:ilvl w:val="0"/>
                <w:numId w:val="5"/>
              </w:numPr>
              <w:ind w:left="454" w:right="84" w:rightChars="38"/>
              <w:rPr>
                <w:rFonts w:ascii="仿宋" w:hAnsi="仿宋" w:eastAsia="仿宋"/>
                <w:sz w:val="24"/>
                <w:szCs w:val="24"/>
              </w:rPr>
            </w:pPr>
            <w:r>
              <w:rPr>
                <w:rFonts w:hint="eastAsia" w:ascii="仿宋" w:hAnsi="仿宋" w:eastAsia="仿宋"/>
                <w:sz w:val="24"/>
                <w:szCs w:val="24"/>
              </w:rPr>
              <w:t>产教融合背景下</w:t>
            </w:r>
            <w:r>
              <w:rPr>
                <w:rFonts w:ascii="仿宋" w:hAnsi="仿宋" w:eastAsia="仿宋"/>
                <w:sz w:val="24"/>
                <w:szCs w:val="24"/>
              </w:rPr>
              <w:t>MTA多元化实践教学的一体化探索和实践</w:t>
            </w:r>
            <w:r>
              <w:rPr>
                <w:rFonts w:hint="eastAsia" w:ascii="仿宋" w:hAnsi="仿宋" w:eastAsia="仿宋"/>
                <w:sz w:val="24"/>
                <w:szCs w:val="24"/>
              </w:rPr>
              <w:t>，校级教学成果奖一等奖，第二参与人，</w:t>
            </w:r>
            <w:r>
              <w:rPr>
                <w:rFonts w:ascii="仿宋" w:hAnsi="仿宋" w:eastAsia="仿宋"/>
                <w:sz w:val="24"/>
                <w:szCs w:val="24"/>
              </w:rPr>
              <w:t>2023年</w:t>
            </w:r>
            <w:r>
              <w:rPr>
                <w:rFonts w:hint="eastAsia" w:ascii="仿宋" w:hAnsi="仿宋" w:eastAsia="仿宋"/>
                <w:sz w:val="24"/>
                <w:szCs w:val="24"/>
              </w:rPr>
              <w:t>。</w:t>
            </w:r>
          </w:p>
          <w:p>
            <w:pPr>
              <w:pStyle w:val="15"/>
              <w:numPr>
                <w:ilvl w:val="0"/>
                <w:numId w:val="5"/>
              </w:numPr>
              <w:ind w:left="454" w:right="84" w:rightChars="38"/>
              <w:rPr>
                <w:rFonts w:ascii="仿宋" w:hAnsi="仿宋" w:eastAsia="仿宋"/>
                <w:sz w:val="24"/>
                <w:szCs w:val="24"/>
              </w:rPr>
            </w:pPr>
            <w:r>
              <w:rPr>
                <w:rFonts w:hint="eastAsia" w:ascii="仿宋" w:hAnsi="仿宋" w:eastAsia="仿宋"/>
                <w:sz w:val="24"/>
                <w:szCs w:val="24"/>
              </w:rPr>
              <w:t>旅游学概论课程团队获校级教学团队，</w:t>
            </w:r>
            <w:r>
              <w:rPr>
                <w:rFonts w:ascii="仿宋" w:hAnsi="仿宋" w:eastAsia="仿宋"/>
                <w:sz w:val="24"/>
                <w:szCs w:val="24"/>
              </w:rPr>
              <w:t>2021年11月</w:t>
            </w:r>
            <w:r>
              <w:rPr>
                <w:rFonts w:hint="eastAsia" w:ascii="仿宋" w:hAnsi="仿宋" w:eastAsia="仿宋"/>
                <w:sz w:val="24"/>
                <w:szCs w:val="24"/>
              </w:rPr>
              <w:t>。</w:t>
            </w:r>
          </w:p>
          <w:p>
            <w:pPr>
              <w:pStyle w:val="15"/>
              <w:numPr>
                <w:ilvl w:val="0"/>
                <w:numId w:val="5"/>
              </w:numPr>
              <w:ind w:left="454" w:right="84" w:rightChars="38"/>
              <w:rPr>
                <w:rFonts w:ascii="仿宋" w:hAnsi="仿宋" w:eastAsia="仿宋"/>
                <w:sz w:val="24"/>
                <w:szCs w:val="24"/>
              </w:rPr>
            </w:pPr>
            <w:r>
              <w:rPr>
                <w:rFonts w:hint="eastAsia" w:ascii="仿宋" w:hAnsi="仿宋" w:eastAsia="仿宋"/>
                <w:sz w:val="24"/>
                <w:szCs w:val="24"/>
              </w:rPr>
              <w:t>“双万”专业背景下线上线下混合式金课建设，校级教学成果奖一等奖，主要参与人，</w:t>
            </w:r>
            <w:r>
              <w:rPr>
                <w:rFonts w:ascii="仿宋" w:hAnsi="仿宋" w:eastAsia="仿宋"/>
                <w:sz w:val="24"/>
                <w:szCs w:val="24"/>
              </w:rPr>
              <w:t>2020</w:t>
            </w:r>
            <w:r>
              <w:rPr>
                <w:rFonts w:hint="eastAsia" w:ascii="仿宋" w:hAnsi="仿宋" w:eastAsia="仿宋"/>
                <w:sz w:val="24"/>
                <w:szCs w:val="24"/>
              </w:rPr>
              <w:t>年。</w:t>
            </w:r>
          </w:p>
          <w:p>
            <w:pPr>
              <w:pStyle w:val="15"/>
              <w:numPr>
                <w:ilvl w:val="0"/>
                <w:numId w:val="5"/>
              </w:numPr>
              <w:ind w:left="454" w:right="84" w:rightChars="38"/>
              <w:rPr>
                <w:rFonts w:ascii="仿宋" w:hAnsi="仿宋" w:eastAsia="仿宋"/>
                <w:sz w:val="24"/>
                <w:szCs w:val="24"/>
              </w:rPr>
            </w:pPr>
            <w:r>
              <w:rPr>
                <w:rFonts w:hint="eastAsia" w:ascii="仿宋" w:hAnsi="仿宋" w:eastAsia="仿宋"/>
                <w:sz w:val="24"/>
                <w:szCs w:val="24"/>
              </w:rPr>
              <w:t>旅游管理数字化创新教学团队，校级教学团队，主要参与人，</w:t>
            </w:r>
            <w:r>
              <w:rPr>
                <w:rFonts w:ascii="仿宋" w:hAnsi="仿宋" w:eastAsia="仿宋"/>
                <w:sz w:val="24"/>
                <w:szCs w:val="24"/>
              </w:rPr>
              <w:t>2020</w:t>
            </w:r>
            <w:r>
              <w:rPr>
                <w:rFonts w:hint="eastAsia" w:ascii="仿宋" w:hAnsi="仿宋" w:eastAsia="仿宋"/>
                <w:sz w:val="24"/>
                <w:szCs w:val="24"/>
              </w:rPr>
              <w:t>年。</w:t>
            </w:r>
          </w:p>
          <w:p>
            <w:pPr>
              <w:pStyle w:val="15"/>
              <w:numPr>
                <w:ilvl w:val="0"/>
                <w:numId w:val="5"/>
              </w:numPr>
              <w:ind w:left="454" w:right="84" w:rightChars="38"/>
              <w:rPr>
                <w:rFonts w:ascii="仿宋" w:hAnsi="仿宋" w:eastAsia="仿宋"/>
                <w:sz w:val="24"/>
                <w:szCs w:val="24"/>
              </w:rPr>
            </w:pPr>
            <w:r>
              <w:rPr>
                <w:rFonts w:hint="eastAsia" w:ascii="仿宋" w:hAnsi="仿宋" w:eastAsia="仿宋"/>
                <w:sz w:val="24"/>
                <w:szCs w:val="24"/>
              </w:rPr>
              <w:t>南开大学教学名师奖，2018年。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2655" w:type="dxa"/>
            <w:gridSpan w:val="3"/>
            <w:vAlign w:val="center"/>
          </w:tcPr>
          <w:p>
            <w:pPr>
              <w:pStyle w:val="15"/>
              <w:spacing w:line="480" w:lineRule="auto"/>
              <w:jc w:val="center"/>
              <w:rPr>
                <w:sz w:val="24"/>
                <w:szCs w:val="24"/>
              </w:rPr>
            </w:pPr>
            <w:r>
              <w:rPr>
                <w:sz w:val="24"/>
                <w:szCs w:val="24"/>
              </w:rPr>
              <w:t>从事科学研究</w:t>
            </w:r>
          </w:p>
          <w:p>
            <w:pPr>
              <w:pStyle w:val="15"/>
              <w:spacing w:line="480" w:lineRule="auto"/>
              <w:jc w:val="center"/>
              <w:rPr>
                <w:sz w:val="24"/>
                <w:szCs w:val="24"/>
              </w:rPr>
            </w:pPr>
            <w:r>
              <w:rPr>
                <w:sz w:val="24"/>
                <w:szCs w:val="24"/>
              </w:rPr>
              <w:t>及获奖情况</w:t>
            </w:r>
          </w:p>
        </w:tc>
        <w:tc>
          <w:tcPr>
            <w:tcW w:w="6921" w:type="dxa"/>
            <w:gridSpan w:val="8"/>
            <w:vAlign w:val="center"/>
          </w:tcPr>
          <w:p>
            <w:pPr>
              <w:pStyle w:val="15"/>
              <w:numPr>
                <w:ilvl w:val="0"/>
                <w:numId w:val="5"/>
              </w:numPr>
              <w:ind w:right="84" w:rightChars="38"/>
              <w:rPr>
                <w:rFonts w:ascii="仿宋" w:hAnsi="仿宋" w:eastAsia="仿宋"/>
                <w:sz w:val="24"/>
                <w:szCs w:val="24"/>
              </w:rPr>
            </w:pPr>
            <w:r>
              <w:rPr>
                <w:rFonts w:ascii="仿宋" w:hAnsi="仿宋" w:eastAsia="仿宋"/>
                <w:sz w:val="24"/>
                <w:szCs w:val="24"/>
              </w:rPr>
              <w:t>国家社科基金一般项目</w:t>
            </w:r>
            <w:r>
              <w:rPr>
                <w:rFonts w:hint="eastAsia" w:ascii="仿宋" w:hAnsi="仿宋" w:eastAsia="仿宋"/>
                <w:sz w:val="24"/>
                <w:szCs w:val="24"/>
              </w:rPr>
              <w:t>（</w:t>
            </w:r>
            <w:r>
              <w:rPr>
                <w:rFonts w:ascii="仿宋" w:hAnsi="仿宋" w:eastAsia="仿宋"/>
                <w:sz w:val="24"/>
                <w:szCs w:val="24"/>
              </w:rPr>
              <w:t>22BGL150</w:t>
            </w:r>
            <w:r>
              <w:rPr>
                <w:rFonts w:hint="eastAsia" w:ascii="仿宋" w:hAnsi="仿宋" w:eastAsia="仿宋"/>
                <w:sz w:val="24"/>
                <w:szCs w:val="24"/>
              </w:rPr>
              <w:t>）</w:t>
            </w:r>
            <w:r>
              <w:rPr>
                <w:rFonts w:ascii="仿宋" w:hAnsi="仿宋" w:eastAsia="仿宋"/>
                <w:sz w:val="24"/>
                <w:szCs w:val="24"/>
              </w:rPr>
              <w:t>, 数字包容型旅游公共服务评价体</w:t>
            </w:r>
            <w:r>
              <w:rPr>
                <w:rFonts w:hint="eastAsia" w:ascii="仿宋" w:hAnsi="仿宋" w:eastAsia="仿宋"/>
                <w:sz w:val="24"/>
                <w:szCs w:val="24"/>
              </w:rPr>
              <w:t>系与提升路径研究，</w:t>
            </w:r>
            <w:r>
              <w:rPr>
                <w:rFonts w:ascii="仿宋" w:hAnsi="仿宋" w:eastAsia="仿宋"/>
                <w:sz w:val="24"/>
                <w:szCs w:val="24"/>
              </w:rPr>
              <w:t>在研, 主持</w:t>
            </w:r>
            <w:r>
              <w:rPr>
                <w:rFonts w:hint="eastAsia" w:ascii="仿宋" w:hAnsi="仿宋" w:eastAsia="仿宋"/>
                <w:sz w:val="24"/>
                <w:szCs w:val="24"/>
              </w:rPr>
              <w:t>。</w:t>
            </w:r>
          </w:p>
          <w:p>
            <w:pPr>
              <w:pStyle w:val="15"/>
              <w:numPr>
                <w:ilvl w:val="0"/>
                <w:numId w:val="5"/>
              </w:numPr>
              <w:ind w:right="84" w:rightChars="38"/>
              <w:rPr>
                <w:rFonts w:ascii="仿宋" w:hAnsi="仿宋" w:eastAsia="仿宋"/>
                <w:sz w:val="24"/>
                <w:szCs w:val="24"/>
              </w:rPr>
            </w:pPr>
            <w:r>
              <w:rPr>
                <w:rFonts w:hint="eastAsia" w:ascii="仿宋" w:hAnsi="仿宋" w:eastAsia="仿宋"/>
                <w:sz w:val="24"/>
                <w:szCs w:val="24"/>
              </w:rPr>
              <w:t>天津社科基金一般项目，天津市旅游公共服务文化研究，2023年良好结项。</w:t>
            </w:r>
          </w:p>
          <w:p>
            <w:pPr>
              <w:pStyle w:val="15"/>
              <w:numPr>
                <w:ilvl w:val="0"/>
                <w:numId w:val="5"/>
              </w:numPr>
              <w:ind w:right="84" w:rightChars="38"/>
              <w:rPr>
                <w:rFonts w:ascii="仿宋" w:hAnsi="仿宋" w:eastAsia="仿宋"/>
                <w:sz w:val="24"/>
                <w:szCs w:val="24"/>
                <w:lang w:val="en-US"/>
              </w:rPr>
            </w:pPr>
            <w:r>
              <w:rPr>
                <w:rFonts w:ascii="仿宋" w:hAnsi="仿宋" w:eastAsia="仿宋"/>
                <w:sz w:val="24"/>
                <w:szCs w:val="24"/>
                <w:lang w:val="en-US"/>
              </w:rPr>
              <w:t>Narrative analysis of seniors’</w:t>
            </w:r>
            <w:r>
              <w:rPr>
                <w:rFonts w:hint="eastAsia" w:ascii="仿宋" w:hAnsi="仿宋" w:eastAsia="仿宋"/>
                <w:sz w:val="24"/>
                <w:szCs w:val="24"/>
                <w:lang w:val="en-US"/>
              </w:rPr>
              <w:t xml:space="preserve"> </w:t>
            </w:r>
            <w:r>
              <w:rPr>
                <w:rFonts w:ascii="仿宋" w:hAnsi="仿宋" w:eastAsia="仿宋"/>
                <w:sz w:val="24"/>
                <w:szCs w:val="24"/>
                <w:lang w:val="en-US"/>
              </w:rPr>
              <w:t>travel</w:t>
            </w:r>
            <w:r>
              <w:rPr>
                <w:rFonts w:hint="eastAsia" w:ascii="仿宋" w:hAnsi="仿宋" w:eastAsia="仿宋"/>
                <w:sz w:val="24"/>
                <w:szCs w:val="24"/>
                <w:lang w:val="en-US"/>
              </w:rPr>
              <w:t xml:space="preserve"> </w:t>
            </w:r>
            <w:r>
              <w:rPr>
                <w:rFonts w:ascii="仿宋" w:hAnsi="仿宋" w:eastAsia="仿宋"/>
                <w:sz w:val="24"/>
                <w:szCs w:val="24"/>
                <w:lang w:val="en-US"/>
              </w:rPr>
              <w:t>sharing: Self-shaping images and narrative patterns</w:t>
            </w:r>
            <w:r>
              <w:rPr>
                <w:rFonts w:hint="eastAsia" w:ascii="仿宋" w:hAnsi="仿宋" w:eastAsia="仿宋"/>
                <w:sz w:val="24"/>
                <w:szCs w:val="24"/>
                <w:lang w:val="en-US"/>
              </w:rPr>
              <w:t xml:space="preserve">. </w:t>
            </w:r>
            <w:r>
              <w:rPr>
                <w:rFonts w:ascii="仿宋" w:hAnsi="仿宋" w:eastAsia="仿宋"/>
                <w:sz w:val="24"/>
                <w:szCs w:val="24"/>
                <w:lang w:val="en-US"/>
              </w:rPr>
              <w:t>Journal of Vacation Marketing, 2024</w:t>
            </w:r>
            <w:r>
              <w:rPr>
                <w:rFonts w:hint="eastAsia" w:ascii="仿宋" w:hAnsi="仿宋" w:eastAsia="仿宋"/>
                <w:sz w:val="24"/>
                <w:szCs w:val="24"/>
                <w:lang w:val="en-US"/>
              </w:rPr>
              <w:t>. 通讯作者</w:t>
            </w:r>
          </w:p>
          <w:p>
            <w:pPr>
              <w:pStyle w:val="15"/>
              <w:numPr>
                <w:ilvl w:val="0"/>
                <w:numId w:val="5"/>
              </w:numPr>
              <w:ind w:right="84" w:rightChars="38"/>
              <w:rPr>
                <w:rFonts w:ascii="仿宋" w:hAnsi="仿宋" w:eastAsia="仿宋"/>
                <w:sz w:val="24"/>
                <w:szCs w:val="24"/>
                <w:lang w:val="en-US"/>
              </w:rPr>
            </w:pPr>
            <w:r>
              <w:rPr>
                <w:rFonts w:ascii="仿宋" w:hAnsi="仿宋" w:eastAsia="仿宋"/>
                <w:sz w:val="24"/>
                <w:szCs w:val="24"/>
              </w:rPr>
              <w:t>历史文化街区属性绩效对游客满意度的非对称影响研究</w:t>
            </w:r>
            <w:r>
              <w:rPr>
                <w:rFonts w:hint="eastAsia" w:ascii="仿宋" w:hAnsi="仿宋" w:eastAsia="仿宋"/>
                <w:sz w:val="24"/>
                <w:szCs w:val="24"/>
                <w:lang w:val="en-US"/>
              </w:rPr>
              <w:t>——</w:t>
            </w:r>
            <w:r>
              <w:rPr>
                <w:rFonts w:ascii="仿宋" w:hAnsi="仿宋" w:eastAsia="仿宋"/>
                <w:sz w:val="24"/>
                <w:szCs w:val="24"/>
              </w:rPr>
              <w:t>以</w:t>
            </w:r>
            <w:r>
              <w:rPr>
                <w:rFonts w:hint="eastAsia" w:ascii="仿宋" w:hAnsi="仿宋" w:eastAsia="仿宋"/>
                <w:sz w:val="24"/>
                <w:szCs w:val="24"/>
              </w:rPr>
              <w:t>天津五大道为例</w:t>
            </w:r>
            <w:r>
              <w:rPr>
                <w:rFonts w:hint="eastAsia" w:ascii="仿宋" w:hAnsi="仿宋" w:eastAsia="仿宋"/>
                <w:sz w:val="24"/>
                <w:szCs w:val="24"/>
                <w:lang w:val="en-US"/>
              </w:rPr>
              <w:t>.</w:t>
            </w:r>
            <w:r>
              <w:rPr>
                <w:rFonts w:ascii="仿宋" w:hAnsi="仿宋" w:eastAsia="仿宋"/>
                <w:sz w:val="24"/>
                <w:szCs w:val="24"/>
              </w:rPr>
              <w:t>干旱区资源与环境</w:t>
            </w:r>
            <w:r>
              <w:rPr>
                <w:rFonts w:ascii="仿宋" w:hAnsi="仿宋" w:eastAsia="仿宋"/>
                <w:sz w:val="24"/>
                <w:szCs w:val="24"/>
                <w:lang w:val="en-US"/>
              </w:rPr>
              <w:t>, 2024</w:t>
            </w:r>
            <w:r>
              <w:rPr>
                <w:rFonts w:hint="eastAsia" w:ascii="仿宋" w:hAnsi="仿宋" w:eastAsia="仿宋"/>
                <w:sz w:val="24"/>
                <w:szCs w:val="24"/>
                <w:lang w:val="en-US"/>
              </w:rPr>
              <w:t xml:space="preserve">, </w:t>
            </w:r>
            <w:r>
              <w:rPr>
                <w:rFonts w:ascii="仿宋" w:hAnsi="仿宋" w:eastAsia="仿宋"/>
                <w:sz w:val="24"/>
                <w:szCs w:val="24"/>
                <w:lang w:val="en-US"/>
              </w:rPr>
              <w:t>38(1)</w:t>
            </w:r>
            <w:r>
              <w:rPr>
                <w:rFonts w:hint="eastAsia" w:ascii="仿宋" w:hAnsi="仿宋" w:eastAsia="仿宋"/>
                <w:sz w:val="24"/>
                <w:szCs w:val="24"/>
                <w:lang w:val="en-US"/>
              </w:rPr>
              <w:t>:</w:t>
            </w:r>
            <w:r>
              <w:rPr>
                <w:rFonts w:ascii="仿宋" w:hAnsi="仿宋" w:eastAsia="仿宋"/>
                <w:sz w:val="24"/>
                <w:szCs w:val="24"/>
                <w:lang w:val="en-US"/>
              </w:rPr>
              <w:t>180-189</w:t>
            </w:r>
            <w:r>
              <w:rPr>
                <w:rFonts w:hint="eastAsia" w:ascii="仿宋" w:hAnsi="仿宋" w:eastAsia="仿宋"/>
                <w:sz w:val="24"/>
                <w:szCs w:val="24"/>
                <w:lang w:val="en-US"/>
              </w:rPr>
              <w:t>. 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1" w:hRule="atLeast"/>
          <w:jc w:val="center"/>
        </w:trPr>
        <w:tc>
          <w:tcPr>
            <w:tcW w:w="2655" w:type="dxa"/>
            <w:gridSpan w:val="3"/>
            <w:vAlign w:val="center"/>
          </w:tcPr>
          <w:p>
            <w:pPr>
              <w:pStyle w:val="15"/>
              <w:jc w:val="center"/>
              <w:rPr>
                <w:sz w:val="24"/>
                <w:szCs w:val="24"/>
              </w:rPr>
            </w:pPr>
            <w:r>
              <w:rPr>
                <w:sz w:val="24"/>
                <w:szCs w:val="24"/>
              </w:rPr>
              <w:t>近三年获得教学</w:t>
            </w:r>
          </w:p>
          <w:p>
            <w:pPr>
              <w:pStyle w:val="15"/>
              <w:jc w:val="center"/>
              <w:rPr>
                <w:sz w:val="24"/>
                <w:szCs w:val="24"/>
              </w:rPr>
            </w:pPr>
            <w:r>
              <w:rPr>
                <w:sz w:val="24"/>
                <w:szCs w:val="24"/>
              </w:rPr>
              <w:t>研究经费（万元）</w:t>
            </w:r>
          </w:p>
        </w:tc>
        <w:tc>
          <w:tcPr>
            <w:tcW w:w="2306" w:type="dxa"/>
            <w:gridSpan w:val="3"/>
            <w:vAlign w:val="center"/>
          </w:tcPr>
          <w:p>
            <w:pPr>
              <w:pStyle w:val="15"/>
              <w:jc w:val="center"/>
              <w:rPr>
                <w:rFonts w:ascii="仿宋" w:hAnsi="仿宋" w:eastAsia="仿宋"/>
                <w:sz w:val="24"/>
                <w:szCs w:val="24"/>
              </w:rPr>
            </w:pPr>
            <w:r>
              <w:rPr>
                <w:rFonts w:hint="eastAsia" w:ascii="仿宋" w:hAnsi="仿宋" w:eastAsia="仿宋"/>
                <w:sz w:val="24"/>
                <w:szCs w:val="24"/>
              </w:rPr>
              <w:t>7.5</w:t>
            </w:r>
          </w:p>
        </w:tc>
        <w:tc>
          <w:tcPr>
            <w:tcW w:w="2305" w:type="dxa"/>
            <w:gridSpan w:val="2"/>
            <w:vAlign w:val="center"/>
          </w:tcPr>
          <w:p>
            <w:pPr>
              <w:pStyle w:val="15"/>
              <w:jc w:val="center"/>
              <w:rPr>
                <w:sz w:val="24"/>
                <w:szCs w:val="24"/>
              </w:rPr>
            </w:pPr>
            <w:r>
              <w:rPr>
                <w:sz w:val="24"/>
                <w:szCs w:val="24"/>
              </w:rPr>
              <w:t>近三年获得科学研</w:t>
            </w:r>
          </w:p>
          <w:p>
            <w:pPr>
              <w:pStyle w:val="15"/>
              <w:spacing w:before="4"/>
              <w:jc w:val="center"/>
              <w:rPr>
                <w:sz w:val="24"/>
                <w:szCs w:val="24"/>
              </w:rPr>
            </w:pPr>
            <w:r>
              <w:rPr>
                <w:sz w:val="24"/>
                <w:szCs w:val="24"/>
              </w:rPr>
              <w:t>究经费（万元）</w:t>
            </w:r>
          </w:p>
        </w:tc>
        <w:tc>
          <w:tcPr>
            <w:tcW w:w="2310" w:type="dxa"/>
            <w:gridSpan w:val="3"/>
            <w:vAlign w:val="center"/>
          </w:tcPr>
          <w:p>
            <w:pPr>
              <w:pStyle w:val="15"/>
              <w:jc w:val="center"/>
              <w:rPr>
                <w:rFonts w:ascii="仿宋" w:hAnsi="仿宋" w:eastAsia="仿宋"/>
                <w:sz w:val="24"/>
                <w:szCs w:val="24"/>
              </w:rPr>
            </w:pPr>
            <w:r>
              <w:rPr>
                <w:rFonts w:hint="eastAsia" w:ascii="仿宋" w:hAnsi="仿宋" w:eastAsia="仿宋"/>
                <w:sz w:val="24"/>
                <w:szCs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jc w:val="center"/>
        </w:trPr>
        <w:tc>
          <w:tcPr>
            <w:tcW w:w="2655" w:type="dxa"/>
            <w:gridSpan w:val="3"/>
            <w:vAlign w:val="center"/>
          </w:tcPr>
          <w:p>
            <w:pPr>
              <w:pStyle w:val="15"/>
              <w:jc w:val="center"/>
              <w:rPr>
                <w:sz w:val="24"/>
                <w:szCs w:val="24"/>
              </w:rPr>
            </w:pPr>
            <w:r>
              <w:rPr>
                <w:sz w:val="24"/>
                <w:szCs w:val="24"/>
              </w:rPr>
              <w:t>近三年给本科生</w:t>
            </w:r>
          </w:p>
          <w:p>
            <w:pPr>
              <w:pStyle w:val="15"/>
              <w:jc w:val="center"/>
              <w:rPr>
                <w:sz w:val="24"/>
                <w:szCs w:val="24"/>
              </w:rPr>
            </w:pPr>
            <w:r>
              <w:rPr>
                <w:sz w:val="24"/>
                <w:szCs w:val="24"/>
              </w:rPr>
              <w:t>授课课程及学时数</w:t>
            </w:r>
          </w:p>
        </w:tc>
        <w:tc>
          <w:tcPr>
            <w:tcW w:w="2306" w:type="dxa"/>
            <w:gridSpan w:val="3"/>
            <w:vAlign w:val="center"/>
          </w:tcPr>
          <w:p>
            <w:pPr>
              <w:pStyle w:val="15"/>
              <w:jc w:val="center"/>
              <w:rPr>
                <w:rFonts w:ascii="仿宋" w:hAnsi="仿宋" w:eastAsia="仿宋"/>
                <w:sz w:val="24"/>
                <w:szCs w:val="24"/>
              </w:rPr>
            </w:pPr>
            <w:r>
              <w:rPr>
                <w:rFonts w:hint="eastAsia" w:ascii="仿宋" w:hAnsi="仿宋" w:eastAsia="仿宋"/>
                <w:sz w:val="24"/>
                <w:szCs w:val="24"/>
              </w:rPr>
              <w:t>旅游学概论，96学时</w:t>
            </w:r>
          </w:p>
          <w:p>
            <w:pPr>
              <w:pStyle w:val="15"/>
              <w:jc w:val="center"/>
              <w:rPr>
                <w:rFonts w:ascii="仿宋" w:hAnsi="仿宋" w:eastAsia="仿宋"/>
                <w:sz w:val="24"/>
                <w:szCs w:val="24"/>
              </w:rPr>
            </w:pPr>
            <w:r>
              <w:rPr>
                <w:rFonts w:hint="eastAsia" w:ascii="仿宋" w:hAnsi="仿宋" w:eastAsia="仿宋"/>
                <w:sz w:val="24"/>
                <w:szCs w:val="24"/>
              </w:rPr>
              <w:t>服务管理，96学时</w:t>
            </w:r>
          </w:p>
        </w:tc>
        <w:tc>
          <w:tcPr>
            <w:tcW w:w="2305" w:type="dxa"/>
            <w:gridSpan w:val="2"/>
            <w:vAlign w:val="center"/>
          </w:tcPr>
          <w:p>
            <w:pPr>
              <w:pStyle w:val="15"/>
              <w:jc w:val="center"/>
              <w:rPr>
                <w:sz w:val="24"/>
                <w:szCs w:val="24"/>
              </w:rPr>
            </w:pPr>
            <w:r>
              <w:rPr>
                <w:sz w:val="24"/>
                <w:szCs w:val="24"/>
              </w:rPr>
              <w:t>近三年指导本科毕</w:t>
            </w:r>
          </w:p>
          <w:p>
            <w:pPr>
              <w:pStyle w:val="15"/>
              <w:spacing w:before="4"/>
              <w:jc w:val="center"/>
              <w:rPr>
                <w:sz w:val="24"/>
                <w:szCs w:val="24"/>
              </w:rPr>
            </w:pPr>
            <w:r>
              <w:rPr>
                <w:sz w:val="24"/>
                <w:szCs w:val="24"/>
              </w:rPr>
              <w:t>业设计（人次）</w:t>
            </w:r>
          </w:p>
        </w:tc>
        <w:tc>
          <w:tcPr>
            <w:tcW w:w="2310" w:type="dxa"/>
            <w:gridSpan w:val="3"/>
            <w:vAlign w:val="center"/>
          </w:tcPr>
          <w:p>
            <w:pPr>
              <w:pStyle w:val="15"/>
              <w:jc w:val="center"/>
              <w:rPr>
                <w:rFonts w:ascii="仿宋" w:hAnsi="仿宋" w:eastAsia="仿宋"/>
                <w:sz w:val="24"/>
                <w:szCs w:val="24"/>
              </w:rPr>
            </w:pPr>
            <w:r>
              <w:rPr>
                <w:rFonts w:hint="eastAsia" w:ascii="仿宋" w:hAnsi="仿宋" w:eastAsia="仿宋"/>
                <w:sz w:val="24"/>
                <w:szCs w:val="24"/>
              </w:rPr>
              <w:t>12</w:t>
            </w:r>
          </w:p>
        </w:tc>
      </w:tr>
    </w:tbl>
    <w:p>
      <w:pPr>
        <w:spacing w:line="360" w:lineRule="auto"/>
        <w:ind w:left="458"/>
      </w:pPr>
      <w:r>
        <w:rPr>
          <w:rFonts w:hint="eastAsia" w:asciiTheme="minorEastAsia" w:hAnsiTheme="minorEastAsia" w:eastAsiaTheme="minorEastAsia"/>
          <w:b/>
          <w:sz w:val="24"/>
          <w:szCs w:val="24"/>
        </w:rPr>
        <w:t>注：</w:t>
      </w:r>
      <w:r>
        <w:rPr>
          <w:rFonts w:asciiTheme="minorEastAsia" w:hAnsiTheme="minorEastAsia" w:eastAsiaTheme="minorEastAsia"/>
          <w:spacing w:val="-1"/>
          <w:sz w:val="24"/>
          <w:szCs w:val="24"/>
        </w:rPr>
        <w:t>填写三至五人，只填本专业专任教师，每人一表</w:t>
      </w:r>
      <w:r>
        <w:br w:type="page"/>
      </w:r>
    </w:p>
    <w:tbl>
      <w:tblPr>
        <w:tblStyle w:val="13"/>
        <w:tblW w:w="95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jc w:val="center"/>
        </w:trPr>
        <w:tc>
          <w:tcPr>
            <w:tcW w:w="960" w:type="dxa"/>
            <w:vAlign w:val="center"/>
          </w:tcPr>
          <w:p>
            <w:pPr>
              <w:pStyle w:val="15"/>
              <w:jc w:val="center"/>
              <w:rPr>
                <w:sz w:val="24"/>
                <w:szCs w:val="24"/>
              </w:rPr>
            </w:pPr>
            <w:r>
              <w:rPr>
                <w:sz w:val="24"/>
                <w:szCs w:val="24"/>
              </w:rPr>
              <w:t>姓名</w:t>
            </w:r>
          </w:p>
        </w:tc>
        <w:tc>
          <w:tcPr>
            <w:tcW w:w="1438" w:type="dxa"/>
            <w:vAlign w:val="center"/>
          </w:tcPr>
          <w:p>
            <w:pPr>
              <w:pStyle w:val="15"/>
              <w:jc w:val="center"/>
              <w:rPr>
                <w:rFonts w:ascii="仿宋" w:hAnsi="仿宋" w:eastAsia="仿宋"/>
                <w:sz w:val="24"/>
                <w:szCs w:val="24"/>
              </w:rPr>
            </w:pPr>
            <w:r>
              <w:rPr>
                <w:rFonts w:hint="eastAsia" w:ascii="仿宋" w:hAnsi="仿宋" w:eastAsia="仿宋"/>
                <w:sz w:val="24"/>
                <w:szCs w:val="24"/>
              </w:rPr>
              <w:t>王菁娜</w:t>
            </w:r>
          </w:p>
        </w:tc>
        <w:tc>
          <w:tcPr>
            <w:tcW w:w="1246" w:type="dxa"/>
            <w:gridSpan w:val="2"/>
            <w:vAlign w:val="center"/>
          </w:tcPr>
          <w:p>
            <w:pPr>
              <w:pStyle w:val="15"/>
              <w:jc w:val="center"/>
              <w:rPr>
                <w:sz w:val="24"/>
                <w:szCs w:val="24"/>
              </w:rPr>
            </w:pPr>
            <w:r>
              <w:rPr>
                <w:sz w:val="24"/>
                <w:szCs w:val="24"/>
              </w:rPr>
              <w:t>性别</w:t>
            </w:r>
          </w:p>
        </w:tc>
        <w:tc>
          <w:tcPr>
            <w:tcW w:w="879" w:type="dxa"/>
            <w:vAlign w:val="center"/>
          </w:tcPr>
          <w:p>
            <w:pPr>
              <w:pStyle w:val="15"/>
              <w:jc w:val="center"/>
              <w:rPr>
                <w:rFonts w:ascii="仿宋" w:hAnsi="仿宋" w:eastAsia="仿宋"/>
                <w:sz w:val="24"/>
                <w:szCs w:val="24"/>
              </w:rPr>
            </w:pPr>
            <w:r>
              <w:rPr>
                <w:rFonts w:hint="eastAsia" w:ascii="仿宋" w:hAnsi="仿宋" w:eastAsia="仿宋"/>
                <w:sz w:val="24"/>
                <w:szCs w:val="24"/>
              </w:rPr>
              <w:t>女</w:t>
            </w:r>
          </w:p>
        </w:tc>
        <w:tc>
          <w:tcPr>
            <w:tcW w:w="1720" w:type="dxa"/>
            <w:gridSpan w:val="2"/>
            <w:vAlign w:val="center"/>
          </w:tcPr>
          <w:p>
            <w:pPr>
              <w:pStyle w:val="15"/>
              <w:jc w:val="center"/>
              <w:rPr>
                <w:sz w:val="24"/>
                <w:szCs w:val="24"/>
              </w:rPr>
            </w:pPr>
            <w:r>
              <w:rPr>
                <w:sz w:val="24"/>
                <w:szCs w:val="24"/>
              </w:rPr>
              <w:t>专业技术职务</w:t>
            </w:r>
          </w:p>
        </w:tc>
        <w:tc>
          <w:tcPr>
            <w:tcW w:w="1112" w:type="dxa"/>
            <w:gridSpan w:val="2"/>
            <w:vAlign w:val="center"/>
          </w:tcPr>
          <w:p>
            <w:pPr>
              <w:pStyle w:val="15"/>
              <w:jc w:val="center"/>
              <w:rPr>
                <w:rFonts w:ascii="仿宋" w:hAnsi="仿宋" w:eastAsia="仿宋"/>
                <w:sz w:val="24"/>
                <w:szCs w:val="24"/>
              </w:rPr>
            </w:pPr>
            <w:r>
              <w:rPr>
                <w:rFonts w:hint="eastAsia" w:ascii="仿宋" w:hAnsi="仿宋" w:eastAsia="仿宋"/>
                <w:sz w:val="24"/>
                <w:szCs w:val="24"/>
              </w:rPr>
              <w:t>副教授</w:t>
            </w:r>
          </w:p>
        </w:tc>
        <w:tc>
          <w:tcPr>
            <w:tcW w:w="1229" w:type="dxa"/>
            <w:vAlign w:val="center"/>
          </w:tcPr>
          <w:p>
            <w:pPr>
              <w:pStyle w:val="15"/>
              <w:jc w:val="center"/>
              <w:rPr>
                <w:rFonts w:asciiTheme="majorEastAsia" w:hAnsiTheme="majorEastAsia" w:eastAsiaTheme="majorEastAsia"/>
                <w:sz w:val="24"/>
              </w:rPr>
            </w:pPr>
            <w:r>
              <w:rPr>
                <w:rFonts w:asciiTheme="majorEastAsia" w:hAnsiTheme="majorEastAsia" w:eastAsiaTheme="majorEastAsia"/>
                <w:sz w:val="24"/>
              </w:rPr>
              <w:t>行政职务</w:t>
            </w:r>
          </w:p>
        </w:tc>
        <w:tc>
          <w:tcPr>
            <w:tcW w:w="992" w:type="dxa"/>
            <w:vAlign w:val="center"/>
          </w:tcPr>
          <w:p>
            <w:pPr>
              <w:pStyle w:val="15"/>
              <w:jc w:val="center"/>
              <w:rPr>
                <w:rFonts w:ascii="仿宋" w:hAnsi="仿宋" w:eastAsia="仿宋"/>
                <w:sz w:val="24"/>
                <w:szCs w:val="24"/>
              </w:rPr>
            </w:pPr>
            <w:r>
              <w:rPr>
                <w:rFonts w:hint="eastAsia" w:ascii="仿宋" w:hAnsi="仿宋" w:eastAsia="仿宋"/>
                <w:sz w:val="24"/>
                <w:szCs w:val="24"/>
              </w:rPr>
              <w:t>副系主任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960" w:type="dxa"/>
            <w:vAlign w:val="center"/>
          </w:tcPr>
          <w:p>
            <w:pPr>
              <w:pStyle w:val="15"/>
              <w:jc w:val="center"/>
              <w:rPr>
                <w:sz w:val="24"/>
                <w:szCs w:val="24"/>
              </w:rPr>
            </w:pPr>
            <w:r>
              <w:rPr>
                <w:sz w:val="24"/>
                <w:szCs w:val="24"/>
              </w:rPr>
              <w:t>拟承担</w:t>
            </w:r>
          </w:p>
          <w:p>
            <w:pPr>
              <w:pStyle w:val="15"/>
              <w:jc w:val="center"/>
              <w:rPr>
                <w:rFonts w:asciiTheme="majorEastAsia" w:hAnsiTheme="majorEastAsia" w:eastAsiaTheme="majorEastAsia"/>
                <w:sz w:val="24"/>
              </w:rPr>
            </w:pPr>
            <w:r>
              <w:rPr>
                <w:sz w:val="24"/>
                <w:szCs w:val="24"/>
              </w:rPr>
              <w:t>课程</w:t>
            </w:r>
          </w:p>
        </w:tc>
        <w:tc>
          <w:tcPr>
            <w:tcW w:w="3563" w:type="dxa"/>
            <w:gridSpan w:val="4"/>
            <w:vAlign w:val="center"/>
          </w:tcPr>
          <w:p>
            <w:pPr>
              <w:pStyle w:val="15"/>
              <w:jc w:val="center"/>
              <w:rPr>
                <w:rFonts w:ascii="仿宋" w:hAnsi="仿宋" w:eastAsia="仿宋"/>
                <w:sz w:val="24"/>
                <w:szCs w:val="24"/>
              </w:rPr>
            </w:pPr>
          </w:p>
        </w:tc>
        <w:tc>
          <w:tcPr>
            <w:tcW w:w="1720" w:type="dxa"/>
            <w:gridSpan w:val="2"/>
            <w:vAlign w:val="center"/>
          </w:tcPr>
          <w:p>
            <w:pPr>
              <w:pStyle w:val="15"/>
              <w:jc w:val="center"/>
              <w:rPr>
                <w:sz w:val="24"/>
                <w:szCs w:val="24"/>
              </w:rPr>
            </w:pPr>
            <w:r>
              <w:rPr>
                <w:sz w:val="24"/>
                <w:szCs w:val="24"/>
              </w:rPr>
              <w:t>现在所在单位</w:t>
            </w:r>
          </w:p>
        </w:tc>
        <w:tc>
          <w:tcPr>
            <w:tcW w:w="3333" w:type="dxa"/>
            <w:gridSpan w:val="4"/>
            <w:vAlign w:val="center"/>
          </w:tcPr>
          <w:p>
            <w:pPr>
              <w:pStyle w:val="15"/>
              <w:jc w:val="center"/>
              <w:rPr>
                <w:rFonts w:ascii="仿宋" w:hAnsi="仿宋" w:eastAsia="仿宋"/>
                <w:sz w:val="24"/>
                <w:szCs w:val="24"/>
              </w:rPr>
            </w:pPr>
            <w:r>
              <w:rPr>
                <w:rFonts w:hint="eastAsia" w:ascii="仿宋" w:hAnsi="仿宋" w:eastAsia="仿宋"/>
                <w:sz w:val="24"/>
                <w:szCs w:val="24"/>
              </w:rPr>
              <w:t>旅游与服务学院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7" w:hRule="atLeast"/>
          <w:jc w:val="center"/>
        </w:trPr>
        <w:tc>
          <w:tcPr>
            <w:tcW w:w="2655" w:type="dxa"/>
            <w:gridSpan w:val="3"/>
            <w:vAlign w:val="center"/>
          </w:tcPr>
          <w:p>
            <w:pPr>
              <w:pStyle w:val="15"/>
              <w:jc w:val="center"/>
              <w:rPr>
                <w:sz w:val="24"/>
                <w:szCs w:val="24"/>
              </w:rPr>
            </w:pPr>
            <w:r>
              <w:rPr>
                <w:sz w:val="24"/>
                <w:szCs w:val="24"/>
              </w:rPr>
              <w:t>最后学历毕业时间、学校、专业</w:t>
            </w:r>
          </w:p>
        </w:tc>
        <w:tc>
          <w:tcPr>
            <w:tcW w:w="6921" w:type="dxa"/>
            <w:gridSpan w:val="8"/>
            <w:vAlign w:val="center"/>
          </w:tcPr>
          <w:p>
            <w:pPr>
              <w:pStyle w:val="15"/>
              <w:jc w:val="center"/>
              <w:rPr>
                <w:rFonts w:ascii="仿宋" w:hAnsi="仿宋" w:eastAsia="仿宋"/>
                <w:sz w:val="24"/>
                <w:szCs w:val="24"/>
              </w:rPr>
            </w:pPr>
            <w:r>
              <w:rPr>
                <w:rFonts w:hint="eastAsia" w:ascii="仿宋" w:hAnsi="仿宋" w:eastAsia="仿宋"/>
                <w:sz w:val="24"/>
                <w:szCs w:val="24"/>
              </w:rPr>
              <w:t>2007.06 南开大学商学院市场营销专业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jc w:val="center"/>
        </w:trPr>
        <w:tc>
          <w:tcPr>
            <w:tcW w:w="2655" w:type="dxa"/>
            <w:gridSpan w:val="3"/>
            <w:vAlign w:val="center"/>
          </w:tcPr>
          <w:p>
            <w:pPr>
              <w:pStyle w:val="15"/>
              <w:jc w:val="center"/>
              <w:rPr>
                <w:sz w:val="24"/>
                <w:szCs w:val="24"/>
              </w:rPr>
            </w:pPr>
            <w:r>
              <w:rPr>
                <w:sz w:val="24"/>
                <w:szCs w:val="24"/>
              </w:rPr>
              <w:t>主要研究方向</w:t>
            </w:r>
          </w:p>
        </w:tc>
        <w:tc>
          <w:tcPr>
            <w:tcW w:w="6921" w:type="dxa"/>
            <w:gridSpan w:val="8"/>
            <w:vAlign w:val="center"/>
          </w:tcPr>
          <w:p>
            <w:pPr>
              <w:pStyle w:val="15"/>
              <w:jc w:val="center"/>
              <w:rPr>
                <w:rFonts w:ascii="仿宋" w:hAnsi="仿宋" w:eastAsia="仿宋"/>
                <w:sz w:val="24"/>
                <w:szCs w:val="24"/>
              </w:rPr>
            </w:pPr>
            <w:r>
              <w:rPr>
                <w:rFonts w:hint="eastAsia" w:ascii="仿宋" w:hAnsi="仿宋" w:eastAsia="仿宋"/>
                <w:sz w:val="24"/>
                <w:szCs w:val="24"/>
              </w:rPr>
              <w:t>市场营销、活动营销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3" w:hRule="atLeast"/>
          <w:jc w:val="center"/>
        </w:trPr>
        <w:tc>
          <w:tcPr>
            <w:tcW w:w="2655" w:type="dxa"/>
            <w:gridSpan w:val="3"/>
            <w:vAlign w:val="center"/>
          </w:tcPr>
          <w:p>
            <w:pPr>
              <w:widowControl/>
              <w:spacing w:line="360" w:lineRule="exact"/>
              <w:ind w:firstLine="480" w:firstLineChars="200"/>
              <w:rPr>
                <w:rFonts w:ascii="仿宋" w:hAnsi="仿宋" w:eastAsia="仿宋" w:cs="楷体"/>
                <w:sz w:val="24"/>
                <w:szCs w:val="24"/>
              </w:rPr>
            </w:pPr>
            <w:r>
              <w:rPr>
                <w:rFonts w:ascii="仿宋" w:hAnsi="仿宋" w:eastAsia="仿宋" w:cs="楷体"/>
                <w:sz w:val="24"/>
                <w:szCs w:val="24"/>
              </w:rPr>
              <w:t>从事教育教学改革研究</w:t>
            </w:r>
          </w:p>
          <w:p>
            <w:pPr>
              <w:widowControl/>
              <w:spacing w:line="360" w:lineRule="exact"/>
              <w:ind w:firstLine="480" w:firstLineChars="200"/>
              <w:rPr>
                <w:rFonts w:ascii="仿宋" w:hAnsi="仿宋" w:eastAsia="仿宋" w:cs="楷体"/>
                <w:sz w:val="24"/>
                <w:szCs w:val="24"/>
              </w:rPr>
            </w:pPr>
            <w:r>
              <w:rPr>
                <w:rFonts w:ascii="仿宋" w:hAnsi="仿宋" w:eastAsia="仿宋" w:cs="楷体"/>
                <w:sz w:val="24"/>
                <w:szCs w:val="24"/>
              </w:rPr>
              <w:t>及获奖情况（含教改项目、研究论文、慕课、教材等）</w:t>
            </w:r>
          </w:p>
        </w:tc>
        <w:tc>
          <w:tcPr>
            <w:tcW w:w="6921" w:type="dxa"/>
            <w:gridSpan w:val="8"/>
            <w:vAlign w:val="center"/>
          </w:tcPr>
          <w:p>
            <w:pPr>
              <w:widowControl/>
              <w:ind w:firstLine="480" w:firstLineChars="200"/>
              <w:rPr>
                <w:rFonts w:ascii="仿宋" w:hAnsi="仿宋" w:eastAsia="仿宋" w:cs="楷体"/>
                <w:sz w:val="24"/>
                <w:szCs w:val="24"/>
              </w:rPr>
            </w:pPr>
            <w:r>
              <w:rPr>
                <w:rFonts w:hint="eastAsia" w:ascii="仿宋" w:hAnsi="仿宋" w:eastAsia="仿宋" w:cs="楷体"/>
                <w:sz w:val="24"/>
                <w:szCs w:val="24"/>
              </w:rPr>
              <w:t>2024年《会展概论》获第三批天津市一流本科建设课程</w:t>
            </w:r>
          </w:p>
          <w:p>
            <w:pPr>
              <w:widowControl/>
              <w:ind w:firstLine="480" w:firstLineChars="200"/>
              <w:rPr>
                <w:rFonts w:ascii="仿宋" w:hAnsi="仿宋" w:eastAsia="仿宋" w:cs="楷体"/>
                <w:sz w:val="24"/>
                <w:szCs w:val="24"/>
              </w:rPr>
            </w:pPr>
            <w:r>
              <w:rPr>
                <w:rFonts w:hint="eastAsia" w:ascii="仿宋" w:hAnsi="仿宋" w:eastAsia="仿宋" w:cs="楷体"/>
                <w:sz w:val="24"/>
                <w:szCs w:val="24"/>
              </w:rPr>
              <w:t>2022年本科教育教学改革项目学院子课题，课程思政视域下的混合金课教学模式探索——以“会展概论”为例。</w:t>
            </w:r>
          </w:p>
          <w:p>
            <w:pPr>
              <w:widowControl/>
              <w:ind w:firstLine="480" w:firstLineChars="200"/>
              <w:rPr>
                <w:rFonts w:ascii="仿宋" w:hAnsi="仿宋" w:eastAsia="仿宋" w:cs="楷体"/>
                <w:sz w:val="24"/>
                <w:szCs w:val="24"/>
              </w:rPr>
            </w:pPr>
            <w:r>
              <w:rPr>
                <w:rFonts w:hint="eastAsia" w:ascii="仿宋" w:hAnsi="仿宋" w:eastAsia="仿宋" w:cs="楷体"/>
                <w:sz w:val="24"/>
                <w:szCs w:val="24"/>
              </w:rPr>
              <w:t>2021年度南开大学专业学位研究生教学案例项目“中国第一会‘糖酒会’营销创新”。</w:t>
            </w:r>
          </w:p>
          <w:p>
            <w:pPr>
              <w:widowControl/>
              <w:ind w:firstLine="480" w:firstLineChars="200"/>
              <w:rPr>
                <w:rFonts w:ascii="仿宋" w:hAnsi="仿宋" w:eastAsia="仿宋" w:cs="楷体"/>
                <w:sz w:val="24"/>
                <w:szCs w:val="24"/>
              </w:rPr>
            </w:pPr>
            <w:r>
              <w:rPr>
                <w:rFonts w:hint="eastAsia" w:ascii="仿宋" w:hAnsi="仿宋" w:eastAsia="仿宋" w:cs="楷体"/>
                <w:sz w:val="24"/>
                <w:szCs w:val="24"/>
              </w:rPr>
              <w:t>2</w:t>
            </w:r>
            <w:r>
              <w:rPr>
                <w:rFonts w:ascii="仿宋" w:hAnsi="仿宋" w:eastAsia="仿宋" w:cs="楷体"/>
                <w:sz w:val="24"/>
                <w:szCs w:val="24"/>
              </w:rPr>
              <w:t>020</w:t>
            </w:r>
            <w:r>
              <w:rPr>
                <w:rFonts w:hint="eastAsia" w:ascii="仿宋" w:hAnsi="仿宋" w:eastAsia="仿宋" w:cs="楷体"/>
                <w:sz w:val="24"/>
                <w:szCs w:val="24"/>
              </w:rPr>
              <w:t>年南开大学本科教育教学改革项目 “混合式金课建设” （会展概论）子课题。</w:t>
            </w:r>
          </w:p>
          <w:p>
            <w:pPr>
              <w:widowControl/>
              <w:ind w:firstLine="480" w:firstLineChars="200"/>
              <w:rPr>
                <w:rFonts w:ascii="仿宋" w:hAnsi="仿宋" w:eastAsia="仿宋" w:cs="楷体"/>
                <w:sz w:val="24"/>
                <w:szCs w:val="24"/>
              </w:rPr>
            </w:pPr>
            <w:r>
              <w:rPr>
                <w:rFonts w:hint="eastAsia" w:ascii="仿宋" w:hAnsi="仿宋" w:eastAsia="仿宋" w:cs="楷体"/>
                <w:sz w:val="24"/>
                <w:szCs w:val="24"/>
              </w:rPr>
              <w:t>2019年一流本科教育教学改革项目子课题“会展服务与运营管理”。</w:t>
            </w:r>
          </w:p>
          <w:p>
            <w:pPr>
              <w:widowControl/>
              <w:ind w:firstLine="480" w:firstLineChars="200"/>
              <w:rPr>
                <w:rFonts w:ascii="仿宋" w:hAnsi="仿宋" w:eastAsia="仿宋" w:cs="楷体"/>
                <w:sz w:val="24"/>
                <w:szCs w:val="24"/>
              </w:rPr>
            </w:pPr>
            <w:r>
              <w:rPr>
                <w:rFonts w:hint="eastAsia" w:ascii="仿宋" w:hAnsi="仿宋" w:eastAsia="仿宋" w:cs="楷体"/>
                <w:sz w:val="24"/>
                <w:szCs w:val="24"/>
              </w:rPr>
              <w:t>教学奖励和竞赛获奖：</w:t>
            </w:r>
          </w:p>
          <w:p>
            <w:pPr>
              <w:widowControl/>
              <w:ind w:firstLine="480" w:firstLineChars="200"/>
              <w:rPr>
                <w:rFonts w:ascii="仿宋" w:hAnsi="仿宋" w:eastAsia="仿宋" w:cs="楷体"/>
                <w:sz w:val="24"/>
                <w:szCs w:val="24"/>
              </w:rPr>
            </w:pPr>
            <w:r>
              <w:rPr>
                <w:rFonts w:hint="eastAsia" w:ascii="仿宋" w:hAnsi="仿宋" w:eastAsia="仿宋" w:cs="楷体"/>
                <w:sz w:val="24"/>
                <w:szCs w:val="24"/>
              </w:rPr>
              <w:t>2</w:t>
            </w:r>
            <w:r>
              <w:rPr>
                <w:rFonts w:ascii="仿宋" w:hAnsi="仿宋" w:eastAsia="仿宋" w:cs="楷体"/>
                <w:sz w:val="24"/>
                <w:szCs w:val="24"/>
              </w:rPr>
              <w:t>023</w:t>
            </w:r>
            <w:r>
              <w:rPr>
                <w:rFonts w:hint="eastAsia" w:ascii="仿宋" w:hAnsi="仿宋" w:eastAsia="仿宋" w:cs="楷体"/>
                <w:sz w:val="24"/>
                <w:szCs w:val="24"/>
              </w:rPr>
              <w:t>年“</w:t>
            </w:r>
            <w:r>
              <w:rPr>
                <w:rFonts w:ascii="仿宋" w:hAnsi="仿宋" w:eastAsia="仿宋" w:cs="楷体"/>
                <w:sz w:val="24"/>
                <w:szCs w:val="24"/>
              </w:rPr>
              <w:t>浙江省第十</w:t>
            </w:r>
            <w:r>
              <w:rPr>
                <w:rFonts w:hint="eastAsia" w:ascii="仿宋" w:hAnsi="仿宋" w:eastAsia="仿宋" w:cs="楷体"/>
                <w:sz w:val="24"/>
                <w:szCs w:val="24"/>
              </w:rPr>
              <w:t>三</w:t>
            </w:r>
            <w:r>
              <w:rPr>
                <w:rFonts w:ascii="仿宋" w:hAnsi="仿宋" w:eastAsia="仿宋" w:cs="楷体"/>
                <w:sz w:val="24"/>
                <w:szCs w:val="24"/>
              </w:rPr>
              <w:t>届会展策划创意大赛</w:t>
            </w:r>
            <w:r>
              <w:rPr>
                <w:rFonts w:hint="eastAsia" w:ascii="仿宋" w:hAnsi="仿宋" w:eastAsia="仿宋" w:cs="楷体"/>
                <w:sz w:val="24"/>
                <w:szCs w:val="24"/>
              </w:rPr>
              <w:t>”优秀指导教师，省部级。</w:t>
            </w:r>
          </w:p>
          <w:p>
            <w:pPr>
              <w:widowControl/>
              <w:ind w:firstLine="480" w:firstLineChars="200"/>
              <w:rPr>
                <w:rFonts w:ascii="仿宋" w:hAnsi="仿宋" w:eastAsia="仿宋" w:cs="楷体"/>
                <w:sz w:val="24"/>
                <w:szCs w:val="24"/>
              </w:rPr>
            </w:pPr>
            <w:r>
              <w:rPr>
                <w:rFonts w:hint="eastAsia" w:ascii="仿宋" w:hAnsi="仿宋" w:eastAsia="仿宋" w:cs="楷体"/>
                <w:sz w:val="24"/>
                <w:szCs w:val="24"/>
              </w:rPr>
              <w:t>2</w:t>
            </w:r>
            <w:r>
              <w:rPr>
                <w:rFonts w:ascii="仿宋" w:hAnsi="仿宋" w:eastAsia="仿宋" w:cs="楷体"/>
                <w:sz w:val="24"/>
                <w:szCs w:val="24"/>
              </w:rPr>
              <w:t>022</w:t>
            </w:r>
            <w:r>
              <w:rPr>
                <w:rFonts w:hint="eastAsia" w:ascii="仿宋" w:hAnsi="仿宋" w:eastAsia="仿宋" w:cs="楷体"/>
                <w:sz w:val="24"/>
                <w:szCs w:val="24"/>
              </w:rPr>
              <w:t>年“</w:t>
            </w:r>
            <w:r>
              <w:rPr>
                <w:rFonts w:ascii="仿宋" w:hAnsi="仿宋" w:eastAsia="仿宋" w:cs="楷体"/>
                <w:sz w:val="24"/>
                <w:szCs w:val="24"/>
              </w:rPr>
              <w:t>浙江省第十</w:t>
            </w:r>
            <w:r>
              <w:rPr>
                <w:rFonts w:hint="eastAsia" w:ascii="仿宋" w:hAnsi="仿宋" w:eastAsia="仿宋" w:cs="楷体"/>
                <w:sz w:val="24"/>
                <w:szCs w:val="24"/>
              </w:rPr>
              <w:t>三</w:t>
            </w:r>
            <w:r>
              <w:rPr>
                <w:rFonts w:ascii="仿宋" w:hAnsi="仿宋" w:eastAsia="仿宋" w:cs="楷体"/>
                <w:sz w:val="24"/>
                <w:szCs w:val="24"/>
              </w:rPr>
              <w:t>届会展策划创意大赛</w:t>
            </w:r>
            <w:r>
              <w:rPr>
                <w:rFonts w:hint="eastAsia" w:ascii="仿宋" w:hAnsi="仿宋" w:eastAsia="仿宋" w:cs="楷体"/>
                <w:sz w:val="24"/>
                <w:szCs w:val="24"/>
              </w:rPr>
              <w:t>”优秀指导教师，省部级。</w:t>
            </w:r>
          </w:p>
          <w:p>
            <w:pPr>
              <w:widowControl/>
              <w:ind w:firstLine="480" w:firstLineChars="200"/>
              <w:rPr>
                <w:rFonts w:ascii="仿宋" w:hAnsi="仿宋" w:eastAsia="仿宋" w:cs="楷体"/>
                <w:sz w:val="24"/>
                <w:szCs w:val="24"/>
              </w:rPr>
            </w:pPr>
            <w:r>
              <w:rPr>
                <w:rFonts w:hint="eastAsia" w:ascii="仿宋" w:hAnsi="仿宋" w:eastAsia="仿宋" w:cs="楷体"/>
                <w:sz w:val="24"/>
                <w:szCs w:val="24"/>
              </w:rPr>
              <w:t>2</w:t>
            </w:r>
            <w:r>
              <w:rPr>
                <w:rFonts w:ascii="仿宋" w:hAnsi="仿宋" w:eastAsia="仿宋" w:cs="楷体"/>
                <w:sz w:val="24"/>
                <w:szCs w:val="24"/>
              </w:rPr>
              <w:t>022</w:t>
            </w:r>
            <w:r>
              <w:rPr>
                <w:rFonts w:hint="eastAsia" w:ascii="仿宋" w:hAnsi="仿宋" w:eastAsia="仿宋" w:cs="楷体"/>
                <w:sz w:val="24"/>
                <w:szCs w:val="24"/>
              </w:rPr>
              <w:t>年获全国高校商业精英挑战赛优秀指导教师（二等奖）。</w:t>
            </w:r>
          </w:p>
          <w:p>
            <w:pPr>
              <w:widowControl/>
              <w:ind w:firstLine="480" w:firstLineChars="200"/>
              <w:rPr>
                <w:rFonts w:ascii="仿宋" w:hAnsi="仿宋" w:eastAsia="仿宋" w:cs="楷体"/>
                <w:sz w:val="24"/>
                <w:szCs w:val="24"/>
              </w:rPr>
            </w:pPr>
            <w:r>
              <w:rPr>
                <w:rFonts w:hint="eastAsia" w:ascii="仿宋" w:hAnsi="仿宋" w:eastAsia="仿宋" w:cs="楷体"/>
                <w:sz w:val="24"/>
                <w:szCs w:val="24"/>
              </w:rPr>
              <w:t>2016中国会展教育论坛教师微课大赛一等奖。</w:t>
            </w:r>
          </w:p>
          <w:p>
            <w:pPr>
              <w:widowControl/>
              <w:ind w:firstLine="480" w:firstLineChars="200"/>
              <w:rPr>
                <w:rFonts w:ascii="仿宋" w:hAnsi="仿宋" w:eastAsia="仿宋" w:cs="楷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3" w:hRule="atLeast"/>
          <w:jc w:val="center"/>
        </w:trPr>
        <w:tc>
          <w:tcPr>
            <w:tcW w:w="2655" w:type="dxa"/>
            <w:gridSpan w:val="3"/>
            <w:vAlign w:val="center"/>
          </w:tcPr>
          <w:p>
            <w:pPr>
              <w:pStyle w:val="15"/>
              <w:spacing w:line="480" w:lineRule="auto"/>
              <w:jc w:val="center"/>
              <w:rPr>
                <w:sz w:val="24"/>
                <w:szCs w:val="24"/>
              </w:rPr>
            </w:pPr>
            <w:r>
              <w:rPr>
                <w:sz w:val="24"/>
                <w:szCs w:val="24"/>
              </w:rPr>
              <w:t>从事科学研究</w:t>
            </w:r>
          </w:p>
          <w:p>
            <w:pPr>
              <w:pStyle w:val="15"/>
              <w:spacing w:line="480" w:lineRule="auto"/>
              <w:jc w:val="center"/>
              <w:rPr>
                <w:sz w:val="24"/>
                <w:szCs w:val="24"/>
              </w:rPr>
            </w:pPr>
            <w:r>
              <w:rPr>
                <w:sz w:val="24"/>
                <w:szCs w:val="24"/>
              </w:rPr>
              <w:t>及获奖情况</w:t>
            </w:r>
          </w:p>
        </w:tc>
        <w:tc>
          <w:tcPr>
            <w:tcW w:w="6921" w:type="dxa"/>
            <w:gridSpan w:val="8"/>
            <w:vAlign w:val="center"/>
          </w:tcPr>
          <w:p>
            <w:pPr>
              <w:snapToGrid w:val="0"/>
              <w:spacing w:before="120" w:beforeLines="50"/>
              <w:ind w:firstLine="480" w:firstLineChars="200"/>
              <w:rPr>
                <w:rFonts w:ascii="微软雅黑" w:hAnsi="微软雅黑" w:eastAsia="微软雅黑"/>
                <w:color w:val="000000"/>
                <w:sz w:val="28"/>
                <w:szCs w:val="28"/>
              </w:rPr>
            </w:pPr>
            <w:r>
              <w:rPr>
                <w:rFonts w:hint="eastAsia" w:ascii="仿宋" w:hAnsi="仿宋" w:eastAsia="仿宋" w:cs="楷体"/>
                <w:sz w:val="24"/>
                <w:szCs w:val="24"/>
              </w:rPr>
              <w:t>主持多项国家科学基金和省部级基金项目，发表SSCI和CSSCI论文20余篇。担任</w:t>
            </w:r>
            <w:r>
              <w:rPr>
                <w:rFonts w:ascii="仿宋" w:hAnsi="仿宋" w:eastAsia="仿宋" w:cs="楷体"/>
                <w:sz w:val="24"/>
                <w:szCs w:val="24"/>
              </w:rPr>
              <w:t>Current Issue in Tourism</w:t>
            </w:r>
            <w:r>
              <w:rPr>
                <w:rFonts w:hint="eastAsia" w:ascii="仿宋" w:hAnsi="仿宋" w:eastAsia="仿宋" w:cs="楷体"/>
                <w:sz w:val="24"/>
                <w:szCs w:val="24"/>
              </w:rPr>
              <w:t>，</w:t>
            </w:r>
            <w:r>
              <w:rPr>
                <w:rFonts w:ascii="仿宋" w:hAnsi="仿宋" w:eastAsia="仿宋" w:cs="楷体"/>
                <w:sz w:val="24"/>
                <w:szCs w:val="24"/>
              </w:rPr>
              <w:t>Journal of Hospitality and Tourism Management</w:t>
            </w:r>
            <w:r>
              <w:rPr>
                <w:rFonts w:hint="eastAsia" w:ascii="仿宋" w:hAnsi="仿宋" w:eastAsia="仿宋" w:cs="楷体"/>
                <w:sz w:val="24"/>
                <w:szCs w:val="24"/>
              </w:rPr>
              <w:t>，Tourism Review等期刊匿名评审。</w:t>
            </w:r>
          </w:p>
          <w:p>
            <w:pPr>
              <w:pStyle w:val="15"/>
              <w:ind w:left="454" w:right="84" w:rightChars="38"/>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1" w:hRule="atLeast"/>
          <w:jc w:val="center"/>
        </w:trPr>
        <w:tc>
          <w:tcPr>
            <w:tcW w:w="2655" w:type="dxa"/>
            <w:gridSpan w:val="3"/>
            <w:vAlign w:val="center"/>
          </w:tcPr>
          <w:p>
            <w:pPr>
              <w:pStyle w:val="15"/>
              <w:jc w:val="center"/>
              <w:rPr>
                <w:sz w:val="24"/>
                <w:szCs w:val="24"/>
              </w:rPr>
            </w:pPr>
            <w:r>
              <w:rPr>
                <w:sz w:val="24"/>
                <w:szCs w:val="24"/>
              </w:rPr>
              <w:t>近三年获得教学</w:t>
            </w:r>
          </w:p>
          <w:p>
            <w:pPr>
              <w:pStyle w:val="15"/>
              <w:jc w:val="center"/>
              <w:rPr>
                <w:sz w:val="24"/>
                <w:szCs w:val="24"/>
              </w:rPr>
            </w:pPr>
            <w:r>
              <w:rPr>
                <w:sz w:val="24"/>
                <w:szCs w:val="24"/>
              </w:rPr>
              <w:t>研究经费（万元）</w:t>
            </w:r>
          </w:p>
        </w:tc>
        <w:tc>
          <w:tcPr>
            <w:tcW w:w="2306" w:type="dxa"/>
            <w:gridSpan w:val="3"/>
            <w:vAlign w:val="center"/>
          </w:tcPr>
          <w:p>
            <w:pPr>
              <w:pStyle w:val="15"/>
              <w:jc w:val="center"/>
              <w:rPr>
                <w:rFonts w:ascii="仿宋" w:hAnsi="仿宋" w:eastAsia="仿宋"/>
                <w:sz w:val="24"/>
                <w:szCs w:val="24"/>
              </w:rPr>
            </w:pPr>
            <w:r>
              <w:rPr>
                <w:rFonts w:hint="eastAsia" w:ascii="仿宋" w:hAnsi="仿宋" w:eastAsia="仿宋"/>
                <w:sz w:val="24"/>
                <w:szCs w:val="24"/>
              </w:rPr>
              <w:t>3</w:t>
            </w:r>
          </w:p>
        </w:tc>
        <w:tc>
          <w:tcPr>
            <w:tcW w:w="2305" w:type="dxa"/>
            <w:gridSpan w:val="2"/>
            <w:vAlign w:val="center"/>
          </w:tcPr>
          <w:p>
            <w:pPr>
              <w:pStyle w:val="15"/>
              <w:jc w:val="center"/>
              <w:rPr>
                <w:sz w:val="24"/>
                <w:szCs w:val="24"/>
              </w:rPr>
            </w:pPr>
            <w:r>
              <w:rPr>
                <w:sz w:val="24"/>
                <w:szCs w:val="24"/>
              </w:rPr>
              <w:t>近三年获得科学研</w:t>
            </w:r>
          </w:p>
          <w:p>
            <w:pPr>
              <w:pStyle w:val="15"/>
              <w:spacing w:before="4"/>
              <w:jc w:val="center"/>
              <w:rPr>
                <w:sz w:val="24"/>
                <w:szCs w:val="24"/>
              </w:rPr>
            </w:pPr>
            <w:r>
              <w:rPr>
                <w:sz w:val="24"/>
                <w:szCs w:val="24"/>
              </w:rPr>
              <w:t>究经费（万元）</w:t>
            </w:r>
          </w:p>
        </w:tc>
        <w:tc>
          <w:tcPr>
            <w:tcW w:w="2310" w:type="dxa"/>
            <w:gridSpan w:val="3"/>
            <w:vAlign w:val="center"/>
          </w:tcPr>
          <w:p>
            <w:pPr>
              <w:pStyle w:val="15"/>
              <w:jc w:val="center"/>
              <w:rPr>
                <w:rFonts w:ascii="仿宋" w:hAnsi="仿宋" w:eastAsia="仿宋"/>
                <w:sz w:val="24"/>
                <w:szCs w:val="24"/>
              </w:rPr>
            </w:pPr>
            <w:r>
              <w:rPr>
                <w:rFonts w:hint="eastAsia" w:ascii="仿宋" w:hAnsi="仿宋" w:eastAsia="仿宋"/>
                <w:sz w:val="24"/>
                <w:szCs w:val="24"/>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jc w:val="center"/>
        </w:trPr>
        <w:tc>
          <w:tcPr>
            <w:tcW w:w="2655" w:type="dxa"/>
            <w:gridSpan w:val="3"/>
            <w:vAlign w:val="center"/>
          </w:tcPr>
          <w:p>
            <w:pPr>
              <w:pStyle w:val="15"/>
              <w:jc w:val="center"/>
              <w:rPr>
                <w:sz w:val="24"/>
                <w:szCs w:val="24"/>
              </w:rPr>
            </w:pPr>
            <w:r>
              <w:rPr>
                <w:sz w:val="24"/>
                <w:szCs w:val="24"/>
              </w:rPr>
              <w:t>近三年给本科生</w:t>
            </w:r>
          </w:p>
          <w:p>
            <w:pPr>
              <w:pStyle w:val="15"/>
              <w:jc w:val="center"/>
              <w:rPr>
                <w:sz w:val="24"/>
                <w:szCs w:val="24"/>
              </w:rPr>
            </w:pPr>
            <w:r>
              <w:rPr>
                <w:sz w:val="24"/>
                <w:szCs w:val="24"/>
              </w:rPr>
              <w:t>授课课程及学时数</w:t>
            </w:r>
          </w:p>
        </w:tc>
        <w:tc>
          <w:tcPr>
            <w:tcW w:w="2306" w:type="dxa"/>
            <w:gridSpan w:val="3"/>
            <w:vAlign w:val="center"/>
          </w:tcPr>
          <w:p>
            <w:pPr>
              <w:pStyle w:val="15"/>
              <w:jc w:val="center"/>
              <w:rPr>
                <w:rFonts w:ascii="仿宋" w:hAnsi="仿宋" w:eastAsia="仿宋"/>
                <w:sz w:val="24"/>
                <w:szCs w:val="24"/>
              </w:rPr>
            </w:pPr>
            <w:r>
              <w:rPr>
                <w:rFonts w:hint="eastAsia" w:ascii="仿宋" w:hAnsi="仿宋" w:eastAsia="仿宋"/>
                <w:sz w:val="24"/>
                <w:szCs w:val="24"/>
              </w:rPr>
              <w:t>《会展概论》、《节事策划与管理》、《会展营销》144学时</w:t>
            </w:r>
          </w:p>
        </w:tc>
        <w:tc>
          <w:tcPr>
            <w:tcW w:w="2305" w:type="dxa"/>
            <w:gridSpan w:val="2"/>
            <w:vAlign w:val="center"/>
          </w:tcPr>
          <w:p>
            <w:pPr>
              <w:pStyle w:val="15"/>
              <w:jc w:val="center"/>
              <w:rPr>
                <w:sz w:val="24"/>
                <w:szCs w:val="24"/>
              </w:rPr>
            </w:pPr>
            <w:r>
              <w:rPr>
                <w:sz w:val="24"/>
                <w:szCs w:val="24"/>
              </w:rPr>
              <w:t>近三年指导本科毕</w:t>
            </w:r>
          </w:p>
          <w:p>
            <w:pPr>
              <w:pStyle w:val="15"/>
              <w:spacing w:before="4"/>
              <w:jc w:val="center"/>
              <w:rPr>
                <w:sz w:val="24"/>
                <w:szCs w:val="24"/>
              </w:rPr>
            </w:pPr>
            <w:r>
              <w:rPr>
                <w:sz w:val="24"/>
                <w:szCs w:val="24"/>
              </w:rPr>
              <w:t>业设计（人次）</w:t>
            </w:r>
          </w:p>
        </w:tc>
        <w:tc>
          <w:tcPr>
            <w:tcW w:w="2310" w:type="dxa"/>
            <w:gridSpan w:val="3"/>
            <w:vAlign w:val="center"/>
          </w:tcPr>
          <w:p>
            <w:pPr>
              <w:pStyle w:val="15"/>
              <w:jc w:val="center"/>
              <w:rPr>
                <w:rFonts w:ascii="仿宋" w:hAnsi="仿宋" w:eastAsia="仿宋"/>
                <w:sz w:val="24"/>
                <w:szCs w:val="24"/>
              </w:rPr>
            </w:pPr>
            <w:r>
              <w:rPr>
                <w:rFonts w:hint="eastAsia" w:ascii="仿宋" w:hAnsi="仿宋" w:eastAsia="仿宋"/>
                <w:sz w:val="24"/>
                <w:szCs w:val="24"/>
              </w:rPr>
              <w:t>12</w:t>
            </w:r>
          </w:p>
        </w:tc>
      </w:tr>
    </w:tbl>
    <w:p>
      <w:pPr>
        <w:spacing w:line="360" w:lineRule="auto"/>
        <w:ind w:left="458"/>
        <w:sectPr>
          <w:headerReference r:id="rId7" w:type="default"/>
          <w:pgSz w:w="11910" w:h="16840"/>
          <w:pgMar w:top="1560" w:right="995" w:bottom="1134" w:left="1200" w:header="993" w:footer="584" w:gutter="0"/>
          <w:pgNumType w:fmt="decimal"/>
          <w:cols w:space="720" w:num="1"/>
        </w:sectPr>
      </w:pPr>
      <w:r>
        <w:rPr>
          <w:rFonts w:hint="eastAsia" w:ascii="Microsoft JhengHei" w:eastAsia="Microsoft JhengHei"/>
          <w:b/>
          <w:sz w:val="24"/>
        </w:rPr>
        <w:t>注：</w:t>
      </w:r>
      <w:r>
        <w:rPr>
          <w:spacing w:val="-1"/>
          <w:sz w:val="24"/>
        </w:rPr>
        <w:t>填写三至五人，只填本专业专任教师，每人一表。</w:t>
      </w:r>
    </w:p>
    <w:p>
      <w:pPr>
        <w:tabs>
          <w:tab w:val="left" w:pos="5580"/>
        </w:tabs>
        <w:spacing w:before="4"/>
        <w:rPr>
          <w:sz w:val="10"/>
        </w:rPr>
      </w:pPr>
      <w:r>
        <w:rPr>
          <w:rFonts w:hint="eastAsia"/>
          <w:sz w:val="21"/>
        </w:rPr>
        <w:t xml:space="preserve"> </w:t>
      </w:r>
    </w:p>
    <w:tbl>
      <w:tblPr>
        <w:tblStyle w:val="13"/>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60"/>
        <w:gridCol w:w="2125"/>
        <w:gridCol w:w="2696"/>
        <w:gridCol w:w="2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vAlign w:val="center"/>
          </w:tcPr>
          <w:p>
            <w:pPr>
              <w:pStyle w:val="15"/>
              <w:ind w:left="15" w:leftChars="7"/>
              <w:jc w:val="center"/>
              <w:rPr>
                <w:sz w:val="24"/>
                <w:szCs w:val="24"/>
              </w:rPr>
            </w:pPr>
            <w:r>
              <w:rPr>
                <w:sz w:val="24"/>
                <w:szCs w:val="24"/>
              </w:rPr>
              <w:t>可用于该专业的教学实、验设备总价值</w:t>
            </w:r>
          </w:p>
          <w:p>
            <w:pPr>
              <w:pStyle w:val="15"/>
              <w:ind w:left="15" w:leftChars="7"/>
              <w:jc w:val="center"/>
              <w:rPr>
                <w:sz w:val="24"/>
                <w:szCs w:val="24"/>
              </w:rPr>
            </w:pPr>
            <w:r>
              <w:rPr>
                <w:sz w:val="24"/>
                <w:szCs w:val="24"/>
              </w:rPr>
              <w:t>（万元）</w:t>
            </w:r>
          </w:p>
        </w:tc>
        <w:tc>
          <w:tcPr>
            <w:tcW w:w="2125" w:type="dxa"/>
            <w:tcBorders>
              <w:left w:val="single" w:color="000000" w:sz="6" w:space="0"/>
            </w:tcBorders>
            <w:vAlign w:val="center"/>
          </w:tcPr>
          <w:p>
            <w:pPr>
              <w:pStyle w:val="15"/>
              <w:jc w:val="center"/>
              <w:rPr>
                <w:rFonts w:ascii="仿宋" w:hAnsi="仿宋" w:eastAsia="仿宋"/>
                <w:sz w:val="24"/>
                <w:szCs w:val="24"/>
              </w:rPr>
            </w:pPr>
            <w:r>
              <w:rPr>
                <w:rFonts w:hint="eastAsia" w:ascii="仿宋" w:hAnsi="仿宋" w:eastAsia="仿宋"/>
                <w:sz w:val="24"/>
                <w:szCs w:val="24"/>
              </w:rPr>
              <w:t>1027.4万</w:t>
            </w:r>
          </w:p>
        </w:tc>
        <w:tc>
          <w:tcPr>
            <w:tcW w:w="2696" w:type="dxa"/>
            <w:vAlign w:val="center"/>
          </w:tcPr>
          <w:p>
            <w:pPr>
              <w:pStyle w:val="15"/>
              <w:ind w:left="15" w:leftChars="7"/>
              <w:jc w:val="center"/>
              <w:rPr>
                <w:sz w:val="24"/>
                <w:szCs w:val="24"/>
              </w:rPr>
            </w:pPr>
            <w:r>
              <w:rPr>
                <w:rFonts w:hint="eastAsia"/>
                <w:sz w:val="24"/>
                <w:szCs w:val="24"/>
              </w:rPr>
              <w:t>可用于该专业的教学实</w:t>
            </w:r>
            <w:r>
              <w:rPr>
                <w:sz w:val="24"/>
                <w:szCs w:val="24"/>
              </w:rPr>
              <w:t>、</w:t>
            </w:r>
            <w:r>
              <w:rPr>
                <w:rFonts w:hint="eastAsia"/>
                <w:sz w:val="24"/>
                <w:szCs w:val="24"/>
              </w:rPr>
              <w:t>验设备数量（千元以上）</w:t>
            </w:r>
          </w:p>
        </w:tc>
        <w:tc>
          <w:tcPr>
            <w:tcW w:w="2093" w:type="dxa"/>
            <w:vAlign w:val="center"/>
          </w:tcPr>
          <w:p>
            <w:pPr>
              <w:pStyle w:val="15"/>
              <w:jc w:val="center"/>
              <w:rPr>
                <w:rFonts w:ascii="仿宋" w:hAnsi="仿宋" w:eastAsia="仿宋"/>
                <w:sz w:val="24"/>
                <w:szCs w:val="24"/>
              </w:rPr>
            </w:pPr>
            <w:r>
              <w:rPr>
                <w:rFonts w:ascii="仿宋" w:hAnsi="仿宋" w:eastAsia="仿宋"/>
                <w:sz w:val="24"/>
                <w:szCs w:val="24"/>
              </w:rPr>
              <w:t>120</w:t>
            </w:r>
            <w:r>
              <w:rPr>
                <w:rFonts w:hint="eastAsia" w:ascii="仿宋" w:hAnsi="仿宋" w:eastAsia="仿宋"/>
                <w:sz w:val="24"/>
                <w:szCs w:val="24"/>
              </w:rPr>
              <w:t>（台/件）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660" w:type="dxa"/>
            <w:tcBorders>
              <w:right w:val="single" w:color="000000" w:sz="6" w:space="0"/>
            </w:tcBorders>
            <w:vAlign w:val="center"/>
          </w:tcPr>
          <w:p>
            <w:pPr>
              <w:pStyle w:val="15"/>
              <w:ind w:left="15" w:leftChars="7"/>
              <w:jc w:val="center"/>
              <w:rPr>
                <w:sz w:val="24"/>
                <w:szCs w:val="24"/>
              </w:rPr>
            </w:pPr>
            <w:r>
              <w:rPr>
                <w:sz w:val="24"/>
                <w:szCs w:val="24"/>
              </w:rPr>
              <w:t>开办经费及来源</w:t>
            </w:r>
          </w:p>
        </w:tc>
        <w:tc>
          <w:tcPr>
            <w:tcW w:w="6914" w:type="dxa"/>
            <w:gridSpan w:val="3"/>
            <w:tcBorders>
              <w:left w:val="single" w:color="000000" w:sz="6" w:space="0"/>
            </w:tcBorders>
            <w:vAlign w:val="center"/>
          </w:tcPr>
          <w:p>
            <w:pPr>
              <w:pStyle w:val="15"/>
              <w:jc w:val="center"/>
              <w:rPr>
                <w:rFonts w:ascii="仿宋" w:hAnsi="仿宋" w:eastAsia="仿宋"/>
                <w:sz w:val="24"/>
                <w:szCs w:val="24"/>
              </w:rPr>
            </w:pPr>
            <w:r>
              <w:rPr>
                <w:rFonts w:hint="eastAsia" w:ascii="仿宋" w:hAnsi="仿宋" w:eastAsia="仿宋"/>
                <w:sz w:val="24"/>
                <w:szCs w:val="24"/>
              </w:rPr>
              <w:t>南开大学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vAlign w:val="center"/>
          </w:tcPr>
          <w:p>
            <w:pPr>
              <w:pStyle w:val="15"/>
              <w:ind w:left="15" w:leftChars="7"/>
              <w:jc w:val="center"/>
              <w:rPr>
                <w:sz w:val="24"/>
                <w:szCs w:val="24"/>
              </w:rPr>
            </w:pPr>
            <w:r>
              <w:rPr>
                <w:sz w:val="24"/>
                <w:szCs w:val="24"/>
              </w:rPr>
              <w:t>生均年教学日常支出、（元）</w:t>
            </w:r>
          </w:p>
        </w:tc>
        <w:tc>
          <w:tcPr>
            <w:tcW w:w="6914" w:type="dxa"/>
            <w:gridSpan w:val="3"/>
            <w:tcBorders>
              <w:left w:val="single" w:color="000000" w:sz="6" w:space="0"/>
            </w:tcBorders>
            <w:vAlign w:val="center"/>
          </w:tcPr>
          <w:p>
            <w:pPr>
              <w:pStyle w:val="15"/>
              <w:jc w:val="center"/>
              <w:rPr>
                <w:rFonts w:ascii="仿宋" w:hAnsi="仿宋" w:eastAsia="仿宋"/>
                <w:sz w:val="24"/>
                <w:szCs w:val="24"/>
              </w:rPr>
            </w:pPr>
            <w:r>
              <w:rPr>
                <w:rFonts w:ascii="仿宋" w:hAnsi="仿宋" w:eastAsia="仿宋"/>
                <w:sz w:val="24"/>
                <w:szCs w:val="24"/>
              </w:rPr>
              <w:t>8000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vAlign w:val="center"/>
          </w:tcPr>
          <w:p>
            <w:pPr>
              <w:pStyle w:val="15"/>
              <w:ind w:left="15" w:leftChars="7"/>
              <w:jc w:val="center"/>
              <w:rPr>
                <w:sz w:val="24"/>
                <w:szCs w:val="24"/>
              </w:rPr>
            </w:pPr>
            <w:r>
              <w:rPr>
                <w:sz w:val="24"/>
                <w:szCs w:val="24"/>
              </w:rPr>
              <w:t>实践教学基地（个）、（请上传合作协议等）</w:t>
            </w:r>
          </w:p>
        </w:tc>
        <w:tc>
          <w:tcPr>
            <w:tcW w:w="6914" w:type="dxa"/>
            <w:gridSpan w:val="3"/>
            <w:tcBorders>
              <w:left w:val="single" w:color="000000" w:sz="6" w:space="0"/>
            </w:tcBorders>
            <w:vAlign w:val="center"/>
          </w:tcPr>
          <w:p>
            <w:pPr>
              <w:pStyle w:val="15"/>
              <w:jc w:val="center"/>
              <w:rPr>
                <w:rFonts w:ascii="仿宋" w:hAnsi="仿宋" w:eastAsia="仿宋"/>
                <w:sz w:val="24"/>
                <w:szCs w:val="24"/>
              </w:rPr>
            </w:pPr>
            <w:r>
              <w:rPr>
                <w:rFonts w:hint="eastAsia" w:ascii="仿宋" w:hAnsi="仿宋" w:eastAsia="仿宋"/>
                <w:sz w:val="24"/>
                <w:szCs w:val="24"/>
              </w:rPr>
              <w:t>9个</w:t>
            </w:r>
          </w:p>
          <w:p>
            <w:pPr>
              <w:pStyle w:val="15"/>
              <w:jc w:val="center"/>
              <w:rPr>
                <w:rFonts w:ascii="仿宋" w:hAnsi="仿宋" w:eastAsia="仿宋"/>
                <w:sz w:val="24"/>
                <w:szCs w:val="24"/>
              </w:rPr>
            </w:pPr>
            <w:r>
              <w:rPr>
                <w:rFonts w:hint="eastAsia" w:ascii="仿宋" w:hAnsi="仿宋" w:eastAsia="仿宋"/>
                <w:sz w:val="24"/>
                <w:szCs w:val="24"/>
              </w:rPr>
              <w:t>同程控股集团</w:t>
            </w:r>
          </w:p>
          <w:p>
            <w:pPr>
              <w:pStyle w:val="15"/>
              <w:jc w:val="center"/>
              <w:rPr>
                <w:rFonts w:ascii="仿宋" w:hAnsi="仿宋" w:eastAsia="仿宋"/>
                <w:sz w:val="24"/>
                <w:szCs w:val="24"/>
              </w:rPr>
            </w:pPr>
            <w:r>
              <w:rPr>
                <w:rFonts w:hint="eastAsia" w:ascii="仿宋" w:hAnsi="仿宋" w:eastAsia="仿宋"/>
                <w:sz w:val="24"/>
                <w:szCs w:val="24"/>
              </w:rPr>
              <w:t>北京大地风景旅游景观规划设计有限公司</w:t>
            </w:r>
          </w:p>
          <w:p>
            <w:pPr>
              <w:pStyle w:val="15"/>
              <w:jc w:val="center"/>
              <w:rPr>
                <w:rFonts w:ascii="仿宋" w:hAnsi="仿宋" w:eastAsia="仿宋"/>
                <w:sz w:val="24"/>
                <w:szCs w:val="24"/>
              </w:rPr>
            </w:pPr>
            <w:r>
              <w:rPr>
                <w:rFonts w:hint="eastAsia" w:ascii="仿宋" w:hAnsi="仿宋" w:eastAsia="仿宋"/>
                <w:sz w:val="24"/>
                <w:szCs w:val="24"/>
              </w:rPr>
              <w:t>北辰会展集团</w:t>
            </w:r>
          </w:p>
          <w:p>
            <w:pPr>
              <w:pStyle w:val="15"/>
              <w:jc w:val="center"/>
              <w:rPr>
                <w:rFonts w:ascii="仿宋" w:hAnsi="仿宋" w:eastAsia="仿宋"/>
                <w:sz w:val="24"/>
                <w:szCs w:val="24"/>
              </w:rPr>
            </w:pPr>
            <w:r>
              <w:rPr>
                <w:rFonts w:hint="eastAsia" w:ascii="仿宋" w:hAnsi="仿宋" w:eastAsia="仿宋"/>
                <w:sz w:val="24"/>
                <w:szCs w:val="24"/>
              </w:rPr>
              <w:t>中青旅控股股份有限公司</w:t>
            </w:r>
          </w:p>
          <w:p>
            <w:pPr>
              <w:pStyle w:val="15"/>
              <w:jc w:val="center"/>
              <w:rPr>
                <w:rFonts w:ascii="仿宋" w:hAnsi="仿宋" w:eastAsia="仿宋"/>
                <w:sz w:val="24"/>
                <w:szCs w:val="24"/>
              </w:rPr>
            </w:pPr>
            <w:r>
              <w:rPr>
                <w:rFonts w:hint="eastAsia" w:ascii="仿宋" w:hAnsi="仿宋" w:eastAsia="仿宋"/>
                <w:sz w:val="24"/>
                <w:szCs w:val="24"/>
              </w:rPr>
              <w:t>美国</w:t>
            </w:r>
            <w:r>
              <w:rPr>
                <w:rFonts w:ascii="仿宋" w:hAnsi="仿宋" w:eastAsia="仿宋"/>
                <w:sz w:val="24"/>
                <w:szCs w:val="24"/>
              </w:rPr>
              <w:t>MCM国际设计公司</w:t>
            </w:r>
          </w:p>
          <w:p>
            <w:pPr>
              <w:pStyle w:val="15"/>
              <w:jc w:val="center"/>
              <w:rPr>
                <w:rFonts w:ascii="仿宋" w:hAnsi="仿宋" w:eastAsia="仿宋"/>
                <w:sz w:val="24"/>
                <w:szCs w:val="24"/>
              </w:rPr>
            </w:pPr>
            <w:r>
              <w:rPr>
                <w:rFonts w:hint="eastAsia" w:ascii="仿宋" w:hAnsi="仿宋" w:eastAsia="仿宋"/>
                <w:sz w:val="24"/>
                <w:szCs w:val="24"/>
                <w:lang w:val="en-US" w:eastAsia="zh-CN"/>
              </w:rPr>
              <w:t>河南省</w:t>
            </w:r>
            <w:r>
              <w:rPr>
                <w:rFonts w:hint="eastAsia" w:ascii="仿宋" w:hAnsi="仿宋" w:eastAsia="仿宋"/>
                <w:sz w:val="24"/>
                <w:szCs w:val="24"/>
              </w:rPr>
              <w:t>青要山景区</w:t>
            </w:r>
          </w:p>
          <w:p>
            <w:pPr>
              <w:pStyle w:val="15"/>
              <w:jc w:val="center"/>
              <w:rPr>
                <w:rFonts w:hint="default" w:ascii="仿宋" w:hAnsi="仿宋" w:eastAsia="仿宋"/>
                <w:sz w:val="24"/>
                <w:szCs w:val="24"/>
                <w:lang w:val="en-US" w:eastAsia="zh-CN"/>
              </w:rPr>
            </w:pPr>
            <w:r>
              <w:rPr>
                <w:rFonts w:hint="eastAsia" w:ascii="仿宋" w:hAnsi="仿宋" w:eastAsia="仿宋"/>
                <w:sz w:val="24"/>
                <w:szCs w:val="24"/>
                <w:lang w:val="en-US" w:eastAsia="zh-CN"/>
              </w:rPr>
              <w:t>天津市旅游集团</w:t>
            </w:r>
          </w:p>
          <w:p>
            <w:pPr>
              <w:pStyle w:val="15"/>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天津市文化和旅游局</w:t>
            </w:r>
          </w:p>
          <w:p>
            <w:pPr>
              <w:pStyle w:val="15"/>
              <w:jc w:val="center"/>
              <w:rPr>
                <w:rFonts w:hint="default" w:ascii="仿宋" w:hAnsi="仿宋" w:eastAsia="仿宋"/>
                <w:sz w:val="24"/>
                <w:szCs w:val="24"/>
                <w:highlight w:val="yellow"/>
                <w:lang w:val="en-US" w:eastAsia="zh-CN"/>
              </w:rPr>
            </w:pPr>
            <w:r>
              <w:rPr>
                <w:rFonts w:hint="eastAsia" w:ascii="仿宋" w:hAnsi="仿宋" w:eastAsia="仿宋"/>
                <w:sz w:val="24"/>
                <w:szCs w:val="24"/>
                <w:lang w:val="en-US" w:eastAsia="zh-CN"/>
              </w:rPr>
              <w:t>山西省文化和旅游厅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0" w:hRule="atLeast"/>
        </w:trPr>
        <w:tc>
          <w:tcPr>
            <w:tcW w:w="2660" w:type="dxa"/>
            <w:tcBorders>
              <w:right w:val="single" w:color="000000" w:sz="6" w:space="0"/>
            </w:tcBorders>
            <w:vAlign w:val="center"/>
          </w:tcPr>
          <w:p>
            <w:pPr>
              <w:pStyle w:val="15"/>
              <w:spacing w:before="4" w:line="360" w:lineRule="auto"/>
              <w:ind w:left="109" w:right="98"/>
              <w:jc w:val="center"/>
              <w:rPr>
                <w:rFonts w:asciiTheme="minorEastAsia" w:hAnsiTheme="minorEastAsia" w:eastAsiaTheme="minorEastAsia"/>
                <w:sz w:val="24"/>
              </w:rPr>
            </w:pPr>
            <w:r>
              <w:rPr>
                <w:rFonts w:asciiTheme="minorEastAsia" w:hAnsiTheme="minorEastAsia" w:eastAsiaTheme="minorEastAsia"/>
                <w:sz w:val="24"/>
              </w:rPr>
              <w:t>教学条件建设规划、及保障措施</w:t>
            </w:r>
          </w:p>
        </w:tc>
        <w:tc>
          <w:tcPr>
            <w:tcW w:w="6914" w:type="dxa"/>
            <w:gridSpan w:val="3"/>
            <w:tcBorders>
              <w:left w:val="single" w:color="000000" w:sz="6" w:space="0"/>
            </w:tcBorders>
            <w:vAlign w:val="center"/>
          </w:tcPr>
          <w:p>
            <w:pPr>
              <w:pStyle w:val="15"/>
              <w:ind w:left="51" w:leftChars="23" w:right="53" w:rightChars="24" w:firstLine="482" w:firstLineChars="200"/>
              <w:jc w:val="both"/>
              <w:rPr>
                <w:rFonts w:ascii="仿宋" w:hAnsi="仿宋" w:eastAsia="仿宋"/>
                <w:sz w:val="24"/>
                <w:szCs w:val="24"/>
              </w:rPr>
            </w:pPr>
            <w:r>
              <w:rPr>
                <w:rFonts w:hint="eastAsia" w:ascii="仿宋" w:hAnsi="仿宋" w:eastAsia="仿宋"/>
                <w:b/>
                <w:sz w:val="24"/>
                <w:szCs w:val="24"/>
              </w:rPr>
              <w:t>1．</w:t>
            </w:r>
            <w:r>
              <w:rPr>
                <w:rFonts w:ascii="仿宋" w:hAnsi="仿宋" w:eastAsia="仿宋"/>
                <w:b/>
                <w:sz w:val="24"/>
                <w:szCs w:val="24"/>
              </w:rPr>
              <w:t>人才保障。</w:t>
            </w:r>
            <w:r>
              <w:rPr>
                <w:rFonts w:ascii="仿宋" w:hAnsi="仿宋" w:eastAsia="仿宋"/>
                <w:sz w:val="24"/>
                <w:szCs w:val="24"/>
              </w:rPr>
              <w:t>学院采用引培并举的方式培育师资。一方面，学院通过应届博士毕业生招聘、学校百青</w:t>
            </w:r>
            <w:r>
              <w:rPr>
                <w:rFonts w:hint="eastAsia" w:ascii="仿宋" w:hAnsi="仿宋" w:eastAsia="仿宋"/>
                <w:sz w:val="24"/>
                <w:szCs w:val="24"/>
              </w:rPr>
              <w:t>项目</w:t>
            </w:r>
            <w:r>
              <w:rPr>
                <w:rFonts w:ascii="仿宋" w:hAnsi="仿宋" w:eastAsia="仿宋"/>
                <w:sz w:val="24"/>
                <w:szCs w:val="24"/>
              </w:rPr>
              <w:t>和省部级人才项目全职引进国内外优秀师资，</w:t>
            </w:r>
            <w:r>
              <w:rPr>
                <w:rFonts w:hint="eastAsia" w:ascii="仿宋" w:hAnsi="仿宋" w:eastAsia="仿宋"/>
                <w:sz w:val="24"/>
                <w:szCs w:val="24"/>
              </w:rPr>
              <w:t>加快建设文化和科技融合创新领军人才和高技能人才队伍</w:t>
            </w:r>
            <w:r>
              <w:rPr>
                <w:rFonts w:ascii="仿宋" w:hAnsi="仿宋" w:eastAsia="仿宋"/>
                <w:sz w:val="24"/>
                <w:szCs w:val="24"/>
              </w:rPr>
              <w:t>。通过邀请相关领域世界一流高校外籍专家、行业领袖、业界精英来校授课，拓宽学生的国际视角和行业视野。另一方面，学院通过“一人一策”培育计划鼓励和引导现有专任教师发挥自身优势和研究基础积极融入新专业建设，开展交叉研究，扩大</w:t>
            </w:r>
            <w:r>
              <w:rPr>
                <w:rFonts w:hint="eastAsia" w:ascii="仿宋" w:hAnsi="仿宋" w:eastAsia="仿宋"/>
                <w:sz w:val="24"/>
                <w:szCs w:val="24"/>
              </w:rPr>
              <w:t>体育旅游</w:t>
            </w:r>
            <w:r>
              <w:rPr>
                <w:rFonts w:ascii="仿宋" w:hAnsi="仿宋" w:eastAsia="仿宋"/>
                <w:sz w:val="24"/>
                <w:szCs w:val="24"/>
              </w:rPr>
              <w:t>专业的辐射领域</w:t>
            </w:r>
            <w:r>
              <w:rPr>
                <w:rFonts w:hint="eastAsia" w:ascii="仿宋" w:hAnsi="仿宋" w:eastAsia="仿宋"/>
                <w:sz w:val="24"/>
                <w:szCs w:val="24"/>
              </w:rPr>
              <w:t>。</w:t>
            </w:r>
          </w:p>
          <w:p>
            <w:pPr>
              <w:pStyle w:val="15"/>
              <w:ind w:left="51" w:leftChars="23" w:right="53" w:rightChars="24" w:firstLine="482" w:firstLineChars="200"/>
              <w:jc w:val="both"/>
              <w:rPr>
                <w:rFonts w:ascii="仿宋" w:hAnsi="仿宋" w:eastAsia="仿宋"/>
                <w:sz w:val="24"/>
                <w:szCs w:val="24"/>
              </w:rPr>
            </w:pPr>
            <w:r>
              <w:rPr>
                <w:rFonts w:hint="eastAsia" w:ascii="仿宋" w:hAnsi="仿宋" w:eastAsia="仿宋"/>
                <w:b/>
                <w:sz w:val="24"/>
                <w:szCs w:val="24"/>
              </w:rPr>
              <w:t>2．经费支持。</w:t>
            </w:r>
            <w:r>
              <w:rPr>
                <w:rFonts w:hint="eastAsia" w:ascii="仿宋" w:hAnsi="仿宋" w:eastAsia="仿宋"/>
                <w:sz w:val="24"/>
                <w:szCs w:val="24"/>
              </w:rPr>
              <w:t>为专业建设提供经费支持，满足教材建设、课程建设基本需要，确保实验、实习、实训经费充足。</w:t>
            </w:r>
          </w:p>
          <w:p>
            <w:pPr>
              <w:pStyle w:val="15"/>
              <w:ind w:left="51" w:leftChars="23" w:right="53" w:rightChars="24" w:firstLine="482" w:firstLineChars="200"/>
              <w:jc w:val="both"/>
              <w:rPr>
                <w:rFonts w:ascii="仿宋" w:hAnsi="仿宋" w:eastAsia="仿宋"/>
                <w:sz w:val="24"/>
                <w:szCs w:val="24"/>
              </w:rPr>
            </w:pPr>
            <w:r>
              <w:rPr>
                <w:rFonts w:hint="eastAsia" w:ascii="仿宋" w:hAnsi="仿宋" w:eastAsia="仿宋"/>
                <w:b/>
                <w:sz w:val="24"/>
                <w:szCs w:val="24"/>
              </w:rPr>
              <w:t>3．校企合作。</w:t>
            </w:r>
            <w:r>
              <w:rPr>
                <w:rFonts w:hint="eastAsia" w:ascii="仿宋" w:hAnsi="仿宋" w:eastAsia="仿宋"/>
                <w:sz w:val="24"/>
                <w:szCs w:val="24"/>
              </w:rPr>
              <w:t>聘请行业领域内领军人才为业界导师，建设专业实践基地，切实发挥实习类课程作用，提高学生培养质量和实践能力；积极推进企业与南开大学共建文化和科技融合示范基地和人才培养基地。</w:t>
            </w:r>
          </w:p>
          <w:p>
            <w:pPr>
              <w:pStyle w:val="15"/>
              <w:ind w:left="51" w:leftChars="23" w:right="53" w:rightChars="24" w:firstLine="482" w:firstLineChars="200"/>
              <w:jc w:val="both"/>
              <w:rPr>
                <w:rFonts w:ascii="仿宋" w:hAnsi="仿宋" w:eastAsia="仿宋"/>
                <w:sz w:val="24"/>
                <w:szCs w:val="24"/>
              </w:rPr>
            </w:pPr>
            <w:r>
              <w:rPr>
                <w:rFonts w:hint="eastAsia" w:ascii="仿宋" w:hAnsi="仿宋" w:eastAsia="仿宋"/>
                <w:b/>
                <w:sz w:val="24"/>
                <w:szCs w:val="24"/>
              </w:rPr>
              <w:t>4．实验教学。</w:t>
            </w:r>
            <w:r>
              <w:rPr>
                <w:rFonts w:hint="eastAsia" w:ascii="仿宋" w:hAnsi="仿宋" w:eastAsia="仿宋"/>
                <w:sz w:val="24"/>
                <w:szCs w:val="24"/>
              </w:rPr>
              <w:t>学院已成立南开大学旅游市级实验教学示范中心，包括软件模拟实验教学模块、酒店餐饮实验模块、等七个模块，为专业的建设和学生培养提供了便利条件。</w:t>
            </w:r>
          </w:p>
          <w:p>
            <w:pPr>
              <w:pStyle w:val="15"/>
              <w:ind w:left="51" w:leftChars="23" w:right="53" w:rightChars="24" w:firstLine="482" w:firstLineChars="200"/>
              <w:jc w:val="both"/>
              <w:rPr>
                <w:rFonts w:ascii="仿宋" w:hAnsi="仿宋" w:eastAsia="仿宋"/>
                <w:sz w:val="24"/>
                <w:szCs w:val="24"/>
              </w:rPr>
            </w:pPr>
            <w:r>
              <w:rPr>
                <w:rFonts w:hint="eastAsia" w:ascii="仿宋" w:hAnsi="仿宋" w:eastAsia="仿宋"/>
                <w:b/>
                <w:sz w:val="24"/>
                <w:szCs w:val="24"/>
              </w:rPr>
              <w:t>5．科研创新。</w:t>
            </w:r>
            <w:r>
              <w:rPr>
                <w:rFonts w:hint="eastAsia" w:ascii="仿宋" w:hAnsi="仿宋" w:eastAsia="仿宋"/>
                <w:sz w:val="24"/>
                <w:szCs w:val="24"/>
              </w:rPr>
              <w:t>鼓励本专业学生参加国家级、市级、校级等各级各类科研创新活动，鼓励本专业学生参加国内外各类实践竞赛。</w:t>
            </w:r>
          </w:p>
          <w:p>
            <w:pPr>
              <w:pStyle w:val="15"/>
              <w:ind w:left="51" w:leftChars="23" w:right="53" w:rightChars="24" w:firstLine="482" w:firstLineChars="200"/>
              <w:jc w:val="both"/>
              <w:rPr>
                <w:rFonts w:ascii="仿宋" w:hAnsi="仿宋" w:eastAsia="仿宋"/>
                <w:sz w:val="24"/>
                <w:szCs w:val="24"/>
              </w:rPr>
            </w:pPr>
            <w:r>
              <w:rPr>
                <w:rFonts w:hint="eastAsia" w:ascii="仿宋" w:hAnsi="仿宋" w:eastAsia="仿宋"/>
                <w:b/>
                <w:sz w:val="24"/>
                <w:szCs w:val="24"/>
              </w:rPr>
              <w:t>6．成立课程组。</w:t>
            </w:r>
            <w:r>
              <w:rPr>
                <w:rFonts w:hint="eastAsia" w:ascii="仿宋" w:hAnsi="仿宋" w:eastAsia="仿宋"/>
                <w:sz w:val="24"/>
                <w:szCs w:val="24"/>
              </w:rPr>
              <w:t>成立体育旅游专业课程组，打造特色课程和骨干课程。</w:t>
            </w:r>
          </w:p>
        </w:tc>
      </w:tr>
    </w:tbl>
    <w:p>
      <w:pPr>
        <w:spacing w:after="54" w:line="511" w:lineRule="exact"/>
        <w:ind w:left="911" w:right="1167"/>
        <w:jc w:val="center"/>
        <w:rPr>
          <w:rFonts w:ascii="Microsoft JhengHei" w:eastAsiaTheme="minorEastAsia"/>
          <w:b/>
          <w:sz w:val="30"/>
        </w:rPr>
      </w:pPr>
    </w:p>
    <w:p>
      <w:pPr>
        <w:widowControl/>
        <w:autoSpaceDE/>
        <w:autoSpaceDN/>
        <w:rPr>
          <w:rFonts w:ascii="Microsoft JhengHei" w:eastAsiaTheme="minorEastAsia"/>
          <w:b/>
          <w:sz w:val="30"/>
        </w:rPr>
      </w:pPr>
      <w:r>
        <w:rPr>
          <w:rFonts w:ascii="Microsoft JhengHei" w:eastAsiaTheme="minorEastAsia"/>
          <w:b/>
          <w:sz w:val="30"/>
        </w:rPr>
        <w:br w:type="page"/>
      </w:r>
    </w:p>
    <w:p>
      <w:pPr>
        <w:spacing w:after="54" w:line="511" w:lineRule="exact"/>
        <w:ind w:left="911" w:right="1167"/>
        <w:jc w:val="center"/>
        <w:rPr>
          <w:rFonts w:ascii="Microsoft JhengHei" w:eastAsia="Microsoft JhengHei"/>
          <w:b/>
          <w:sz w:val="30"/>
        </w:rPr>
      </w:pPr>
      <w:r>
        <w:rPr>
          <w:rFonts w:hint="eastAsia" w:ascii="Microsoft JhengHei" w:eastAsia="Microsoft JhengHei"/>
          <w:b/>
          <w:sz w:val="30"/>
        </w:rPr>
        <w:t>主要教学实验设备情况表</w:t>
      </w:r>
    </w:p>
    <w:tbl>
      <w:tblPr>
        <w:tblStyle w:val="13"/>
        <w:tblW w:w="9574"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98"/>
        <w:gridCol w:w="2115"/>
        <w:gridCol w:w="990"/>
        <w:gridCol w:w="1555"/>
        <w:gridCol w:w="19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tcPr>
          <w:p>
            <w:pPr>
              <w:pStyle w:val="15"/>
              <w:spacing w:before="79"/>
              <w:ind w:left="158"/>
              <w:jc w:val="center"/>
              <w:rPr>
                <w:sz w:val="24"/>
              </w:rPr>
            </w:pPr>
            <w:r>
              <w:rPr>
                <w:sz w:val="24"/>
              </w:rPr>
              <w:t>教学实验设备名称</w:t>
            </w:r>
          </w:p>
        </w:tc>
        <w:tc>
          <w:tcPr>
            <w:tcW w:w="2115" w:type="dxa"/>
          </w:tcPr>
          <w:p>
            <w:pPr>
              <w:pStyle w:val="15"/>
              <w:spacing w:before="79"/>
              <w:ind w:left="310" w:hanging="309" w:hangingChars="129"/>
              <w:jc w:val="center"/>
              <w:rPr>
                <w:sz w:val="24"/>
              </w:rPr>
            </w:pPr>
            <w:r>
              <w:rPr>
                <w:sz w:val="24"/>
              </w:rPr>
              <w:t>型号规格</w:t>
            </w:r>
          </w:p>
        </w:tc>
        <w:tc>
          <w:tcPr>
            <w:tcW w:w="990" w:type="dxa"/>
          </w:tcPr>
          <w:p>
            <w:pPr>
              <w:pStyle w:val="15"/>
              <w:tabs>
                <w:tab w:val="left" w:pos="880"/>
              </w:tabs>
              <w:spacing w:before="79"/>
              <w:ind w:left="230" w:right="-46" w:hanging="230" w:hangingChars="96"/>
              <w:jc w:val="center"/>
              <w:rPr>
                <w:sz w:val="24"/>
              </w:rPr>
            </w:pPr>
            <w:r>
              <w:rPr>
                <w:sz w:val="24"/>
              </w:rPr>
              <w:t>数量</w:t>
            </w:r>
          </w:p>
        </w:tc>
        <w:tc>
          <w:tcPr>
            <w:tcW w:w="1555" w:type="dxa"/>
          </w:tcPr>
          <w:p>
            <w:pPr>
              <w:pStyle w:val="15"/>
              <w:spacing w:before="79"/>
              <w:ind w:left="252" w:hanging="252" w:hangingChars="105"/>
              <w:jc w:val="center"/>
              <w:rPr>
                <w:sz w:val="24"/>
              </w:rPr>
            </w:pPr>
            <w:r>
              <w:rPr>
                <w:sz w:val="24"/>
              </w:rPr>
              <w:t>购入时间</w:t>
            </w:r>
          </w:p>
        </w:tc>
        <w:tc>
          <w:tcPr>
            <w:tcW w:w="1916" w:type="dxa"/>
          </w:tcPr>
          <w:p>
            <w:pPr>
              <w:pStyle w:val="15"/>
              <w:spacing w:before="79"/>
              <w:ind w:left="114"/>
              <w:rPr>
                <w:sz w:val="24"/>
              </w:rPr>
            </w:pPr>
            <w:r>
              <w:rPr>
                <w:sz w:val="24"/>
              </w:rPr>
              <w:t>设备价值（元）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ascii="仿宋" w:hAnsi="仿宋" w:eastAsia="仿宋"/>
                <w:sz w:val="24"/>
              </w:rPr>
            </w:pPr>
            <w:r>
              <w:rPr>
                <w:rFonts w:hint="eastAsia" w:ascii="仿宋" w:hAnsi="仿宋" w:eastAsia="仿宋"/>
                <w:sz w:val="24"/>
              </w:rPr>
              <w:t>金棕榈旅行社管理实验系统</w:t>
            </w:r>
          </w:p>
        </w:tc>
        <w:tc>
          <w:tcPr>
            <w:tcW w:w="2115" w:type="dxa"/>
            <w:vAlign w:val="center"/>
          </w:tcPr>
          <w:p>
            <w:pPr>
              <w:jc w:val="center"/>
              <w:rPr>
                <w:rFonts w:ascii="仿宋" w:hAnsi="仿宋" w:eastAsia="仿宋"/>
                <w:sz w:val="24"/>
              </w:rPr>
            </w:pPr>
            <w:r>
              <w:rPr>
                <w:rFonts w:hint="eastAsia" w:ascii="仿宋" w:hAnsi="仿宋" w:eastAsia="仿宋"/>
                <w:sz w:val="24"/>
              </w:rPr>
              <w:t>Z</w:t>
            </w:r>
            <w:r>
              <w:rPr>
                <w:rFonts w:ascii="仿宋" w:hAnsi="仿宋" w:eastAsia="仿宋"/>
                <w:sz w:val="24"/>
              </w:rPr>
              <w:t>ZL1.0</w:t>
            </w:r>
          </w:p>
        </w:tc>
        <w:tc>
          <w:tcPr>
            <w:tcW w:w="990" w:type="dxa"/>
            <w:vAlign w:val="center"/>
          </w:tcPr>
          <w:p>
            <w:pPr>
              <w:jc w:val="center"/>
              <w:rPr>
                <w:rFonts w:ascii="仿宋" w:hAnsi="仿宋" w:eastAsia="仿宋"/>
                <w:sz w:val="24"/>
              </w:rPr>
            </w:pPr>
            <w:r>
              <w:rPr>
                <w:rFonts w:hint="eastAsia" w:ascii="仿宋" w:hAnsi="仿宋" w:eastAsia="仿宋"/>
                <w:sz w:val="24"/>
              </w:rPr>
              <w:t>1</w:t>
            </w:r>
          </w:p>
        </w:tc>
        <w:tc>
          <w:tcPr>
            <w:tcW w:w="1555" w:type="dxa"/>
            <w:vAlign w:val="center"/>
          </w:tcPr>
          <w:p>
            <w:pPr>
              <w:jc w:val="center"/>
              <w:rPr>
                <w:rFonts w:ascii="仿宋" w:hAnsi="仿宋" w:eastAsia="仿宋"/>
                <w:sz w:val="24"/>
              </w:rPr>
            </w:pPr>
            <w:r>
              <w:rPr>
                <w:rFonts w:hint="eastAsia" w:ascii="仿宋" w:hAnsi="仿宋" w:eastAsia="仿宋"/>
                <w:sz w:val="24"/>
              </w:rPr>
              <w:t>2</w:t>
            </w:r>
            <w:r>
              <w:rPr>
                <w:rFonts w:ascii="仿宋" w:hAnsi="仿宋" w:eastAsia="仿宋"/>
                <w:sz w:val="24"/>
              </w:rPr>
              <w:t>012</w:t>
            </w:r>
          </w:p>
        </w:tc>
        <w:tc>
          <w:tcPr>
            <w:tcW w:w="1916" w:type="dxa"/>
            <w:vAlign w:val="center"/>
          </w:tcPr>
          <w:p>
            <w:pPr>
              <w:pStyle w:val="15"/>
              <w:jc w:val="center"/>
              <w:rPr>
                <w:rFonts w:ascii="仿宋" w:hAnsi="仿宋" w:eastAsia="仿宋"/>
                <w:sz w:val="24"/>
              </w:rPr>
            </w:pPr>
            <w:r>
              <w:rPr>
                <w:rFonts w:ascii="仿宋" w:hAnsi="仿宋" w:eastAsia="仿宋"/>
                <w:sz w:val="24"/>
              </w:rPr>
              <w:t>6</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ascii="仿宋" w:hAnsi="仿宋" w:eastAsia="仿宋"/>
                <w:sz w:val="24"/>
              </w:rPr>
            </w:pPr>
            <w:r>
              <w:rPr>
                <w:rFonts w:hint="eastAsia" w:ascii="仿宋" w:hAnsi="仿宋" w:eastAsia="仿宋"/>
                <w:sz w:val="24"/>
              </w:rPr>
              <w:t>酒店运营管理实验系统</w:t>
            </w:r>
          </w:p>
        </w:tc>
        <w:tc>
          <w:tcPr>
            <w:tcW w:w="2115" w:type="dxa"/>
            <w:vAlign w:val="center"/>
          </w:tcPr>
          <w:p>
            <w:pPr>
              <w:jc w:val="center"/>
              <w:rPr>
                <w:rFonts w:ascii="仿宋" w:hAnsi="仿宋" w:eastAsia="仿宋"/>
                <w:sz w:val="24"/>
              </w:rPr>
            </w:pPr>
            <w:r>
              <w:rPr>
                <w:rFonts w:hint="eastAsia" w:ascii="仿宋" w:hAnsi="仿宋" w:eastAsia="仿宋"/>
                <w:sz w:val="24"/>
              </w:rPr>
              <w:t>Cesim</w:t>
            </w:r>
          </w:p>
        </w:tc>
        <w:tc>
          <w:tcPr>
            <w:tcW w:w="990" w:type="dxa"/>
            <w:vAlign w:val="center"/>
          </w:tcPr>
          <w:p>
            <w:pPr>
              <w:jc w:val="center"/>
              <w:rPr>
                <w:rFonts w:ascii="仿宋" w:hAnsi="仿宋" w:eastAsia="仿宋"/>
                <w:sz w:val="24"/>
              </w:rPr>
            </w:pPr>
            <w:r>
              <w:rPr>
                <w:rFonts w:hint="eastAsia" w:ascii="仿宋" w:hAnsi="仿宋" w:eastAsia="仿宋"/>
                <w:sz w:val="24"/>
              </w:rPr>
              <w:t>1</w:t>
            </w:r>
          </w:p>
        </w:tc>
        <w:tc>
          <w:tcPr>
            <w:tcW w:w="1555" w:type="dxa"/>
            <w:vAlign w:val="center"/>
          </w:tcPr>
          <w:p>
            <w:pPr>
              <w:jc w:val="center"/>
              <w:rPr>
                <w:rFonts w:ascii="仿宋" w:hAnsi="仿宋" w:eastAsia="仿宋"/>
                <w:sz w:val="24"/>
              </w:rPr>
            </w:pPr>
            <w:r>
              <w:rPr>
                <w:rFonts w:hint="eastAsia" w:ascii="仿宋" w:hAnsi="仿宋" w:eastAsia="仿宋"/>
                <w:sz w:val="24"/>
              </w:rPr>
              <w:t>2</w:t>
            </w:r>
            <w:r>
              <w:rPr>
                <w:rFonts w:ascii="仿宋" w:hAnsi="仿宋" w:eastAsia="仿宋"/>
                <w:sz w:val="24"/>
              </w:rPr>
              <w:t>014</w:t>
            </w:r>
          </w:p>
        </w:tc>
        <w:tc>
          <w:tcPr>
            <w:tcW w:w="1916" w:type="dxa"/>
            <w:vAlign w:val="center"/>
          </w:tcPr>
          <w:p>
            <w:pPr>
              <w:pStyle w:val="15"/>
              <w:jc w:val="center"/>
              <w:rPr>
                <w:rFonts w:ascii="仿宋" w:hAnsi="仿宋" w:eastAsia="仿宋"/>
                <w:sz w:val="24"/>
              </w:rPr>
            </w:pPr>
            <w:r>
              <w:rPr>
                <w:rFonts w:hint="eastAsia" w:ascii="仿宋" w:hAnsi="仿宋" w:eastAsia="仿宋"/>
                <w:sz w:val="24"/>
              </w:rPr>
              <w:t>9万元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ascii="仿宋" w:hAnsi="仿宋" w:eastAsia="仿宋"/>
                <w:sz w:val="24"/>
              </w:rPr>
            </w:pPr>
            <w:r>
              <w:rPr>
                <w:rFonts w:ascii="仿宋" w:hAnsi="仿宋" w:eastAsia="仿宋"/>
                <w:sz w:val="24"/>
              </w:rPr>
              <w:t>VR虚拟仿真实践系统</w:t>
            </w:r>
          </w:p>
        </w:tc>
        <w:tc>
          <w:tcPr>
            <w:tcW w:w="2115" w:type="dxa"/>
            <w:vAlign w:val="center"/>
          </w:tcPr>
          <w:p>
            <w:pPr>
              <w:jc w:val="center"/>
              <w:rPr>
                <w:rFonts w:ascii="仿宋" w:hAnsi="仿宋" w:eastAsia="仿宋"/>
                <w:sz w:val="24"/>
              </w:rPr>
            </w:pPr>
            <w:r>
              <w:rPr>
                <w:rFonts w:hint="eastAsia" w:ascii="仿宋" w:hAnsi="仿宋" w:eastAsia="仿宋"/>
                <w:sz w:val="24"/>
              </w:rPr>
              <w:t>Z</w:t>
            </w:r>
            <w:r>
              <w:rPr>
                <w:rFonts w:ascii="仿宋" w:hAnsi="仿宋" w:eastAsia="仿宋"/>
                <w:sz w:val="24"/>
              </w:rPr>
              <w:t>LY1</w:t>
            </w:r>
            <w:r>
              <w:rPr>
                <w:rFonts w:hint="eastAsia" w:ascii="仿宋" w:hAnsi="仿宋" w:eastAsia="仿宋"/>
                <w:sz w:val="24"/>
              </w:rPr>
              <w:t>1</w:t>
            </w:r>
            <w:r>
              <w:rPr>
                <w:rFonts w:ascii="仿宋" w:hAnsi="仿宋" w:eastAsia="仿宋"/>
                <w:sz w:val="24"/>
              </w:rPr>
              <w:t>.0</w:t>
            </w:r>
          </w:p>
        </w:tc>
        <w:tc>
          <w:tcPr>
            <w:tcW w:w="990" w:type="dxa"/>
            <w:vAlign w:val="center"/>
          </w:tcPr>
          <w:p>
            <w:pPr>
              <w:jc w:val="center"/>
              <w:rPr>
                <w:rFonts w:ascii="仿宋" w:hAnsi="仿宋" w:eastAsia="仿宋"/>
                <w:sz w:val="24"/>
              </w:rPr>
            </w:pPr>
            <w:r>
              <w:rPr>
                <w:rFonts w:hint="eastAsia" w:ascii="仿宋" w:hAnsi="仿宋" w:eastAsia="仿宋"/>
                <w:sz w:val="24"/>
              </w:rPr>
              <w:t>1</w:t>
            </w:r>
          </w:p>
        </w:tc>
        <w:tc>
          <w:tcPr>
            <w:tcW w:w="1555" w:type="dxa"/>
            <w:vAlign w:val="center"/>
          </w:tcPr>
          <w:p>
            <w:pPr>
              <w:jc w:val="center"/>
              <w:rPr>
                <w:rFonts w:ascii="仿宋" w:hAnsi="仿宋" w:eastAsia="仿宋"/>
                <w:sz w:val="24"/>
              </w:rPr>
            </w:pPr>
            <w:r>
              <w:rPr>
                <w:rFonts w:hint="eastAsia" w:ascii="仿宋" w:hAnsi="仿宋" w:eastAsia="仿宋"/>
                <w:sz w:val="24"/>
              </w:rPr>
              <w:t>2</w:t>
            </w:r>
            <w:r>
              <w:rPr>
                <w:rFonts w:ascii="仿宋" w:hAnsi="仿宋" w:eastAsia="仿宋"/>
                <w:sz w:val="24"/>
              </w:rPr>
              <w:t>015</w:t>
            </w:r>
          </w:p>
        </w:tc>
        <w:tc>
          <w:tcPr>
            <w:tcW w:w="1916" w:type="dxa"/>
            <w:vAlign w:val="center"/>
          </w:tcPr>
          <w:p>
            <w:pPr>
              <w:pStyle w:val="15"/>
              <w:jc w:val="center"/>
              <w:rPr>
                <w:rFonts w:ascii="仿宋" w:hAnsi="仿宋" w:eastAsia="仿宋"/>
                <w:sz w:val="24"/>
              </w:rPr>
            </w:pPr>
            <w:r>
              <w:rPr>
                <w:rFonts w:hint="eastAsia" w:ascii="仿宋" w:hAnsi="仿宋" w:eastAsia="仿宋"/>
                <w:sz w:val="24"/>
              </w:rPr>
              <w:t>2</w:t>
            </w:r>
            <w:r>
              <w:rPr>
                <w:rFonts w:ascii="仿宋" w:hAnsi="仿宋" w:eastAsia="仿宋"/>
                <w:sz w:val="24"/>
              </w:rPr>
              <w:t>0</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ascii="仿宋" w:hAnsi="仿宋" w:eastAsia="仿宋"/>
                <w:sz w:val="24"/>
              </w:rPr>
            </w:pPr>
            <w:r>
              <w:rPr>
                <w:rFonts w:ascii="仿宋" w:hAnsi="仿宋" w:eastAsia="仿宋"/>
                <w:sz w:val="24"/>
              </w:rPr>
              <w:t>VR虚拟仿教学设计系统</w:t>
            </w:r>
          </w:p>
        </w:tc>
        <w:tc>
          <w:tcPr>
            <w:tcW w:w="2115" w:type="dxa"/>
            <w:vAlign w:val="center"/>
          </w:tcPr>
          <w:p>
            <w:pPr>
              <w:jc w:val="center"/>
              <w:rPr>
                <w:rFonts w:ascii="仿宋" w:hAnsi="仿宋" w:eastAsia="仿宋"/>
                <w:sz w:val="24"/>
              </w:rPr>
            </w:pPr>
            <w:r>
              <w:rPr>
                <w:rFonts w:hint="eastAsia" w:ascii="仿宋" w:hAnsi="仿宋" w:eastAsia="仿宋"/>
                <w:sz w:val="24"/>
              </w:rPr>
              <w:t>Z</w:t>
            </w:r>
            <w:r>
              <w:rPr>
                <w:rFonts w:ascii="仿宋" w:hAnsi="仿宋" w:eastAsia="仿宋"/>
                <w:sz w:val="24"/>
              </w:rPr>
              <w:t>LY1</w:t>
            </w:r>
            <w:r>
              <w:rPr>
                <w:rFonts w:hint="eastAsia" w:ascii="仿宋" w:hAnsi="仿宋" w:eastAsia="仿宋"/>
                <w:sz w:val="24"/>
              </w:rPr>
              <w:t>1</w:t>
            </w:r>
            <w:r>
              <w:rPr>
                <w:rFonts w:ascii="仿宋" w:hAnsi="仿宋" w:eastAsia="仿宋"/>
                <w:sz w:val="24"/>
              </w:rPr>
              <w:t>.0</w:t>
            </w:r>
          </w:p>
        </w:tc>
        <w:tc>
          <w:tcPr>
            <w:tcW w:w="990" w:type="dxa"/>
            <w:vAlign w:val="center"/>
          </w:tcPr>
          <w:p>
            <w:pPr>
              <w:jc w:val="center"/>
              <w:rPr>
                <w:rFonts w:ascii="仿宋" w:hAnsi="仿宋" w:eastAsia="仿宋"/>
                <w:sz w:val="24"/>
              </w:rPr>
            </w:pPr>
            <w:r>
              <w:rPr>
                <w:rFonts w:hint="eastAsia" w:ascii="仿宋" w:hAnsi="仿宋" w:eastAsia="仿宋"/>
                <w:sz w:val="24"/>
              </w:rPr>
              <w:t>1</w:t>
            </w:r>
          </w:p>
        </w:tc>
        <w:tc>
          <w:tcPr>
            <w:tcW w:w="1555" w:type="dxa"/>
            <w:vAlign w:val="center"/>
          </w:tcPr>
          <w:p>
            <w:pPr>
              <w:jc w:val="center"/>
              <w:rPr>
                <w:rFonts w:ascii="仿宋" w:hAnsi="仿宋" w:eastAsia="仿宋"/>
                <w:sz w:val="24"/>
              </w:rPr>
            </w:pPr>
            <w:r>
              <w:rPr>
                <w:rFonts w:hint="eastAsia" w:ascii="仿宋" w:hAnsi="仿宋" w:eastAsia="仿宋"/>
                <w:sz w:val="24"/>
              </w:rPr>
              <w:t>2</w:t>
            </w:r>
            <w:r>
              <w:rPr>
                <w:rFonts w:ascii="仿宋" w:hAnsi="仿宋" w:eastAsia="仿宋"/>
                <w:sz w:val="24"/>
              </w:rPr>
              <w:t>015</w:t>
            </w:r>
          </w:p>
        </w:tc>
        <w:tc>
          <w:tcPr>
            <w:tcW w:w="1916" w:type="dxa"/>
            <w:vAlign w:val="center"/>
          </w:tcPr>
          <w:p>
            <w:pPr>
              <w:pStyle w:val="15"/>
              <w:jc w:val="center"/>
              <w:rPr>
                <w:rFonts w:ascii="仿宋" w:hAnsi="仿宋" w:eastAsia="仿宋"/>
                <w:sz w:val="24"/>
              </w:rPr>
            </w:pPr>
            <w:r>
              <w:rPr>
                <w:rFonts w:hint="eastAsia" w:ascii="仿宋" w:hAnsi="仿宋" w:eastAsia="仿宋"/>
                <w:sz w:val="24"/>
              </w:rPr>
              <w:t>2</w:t>
            </w:r>
            <w:r>
              <w:rPr>
                <w:rFonts w:ascii="仿宋" w:hAnsi="仿宋" w:eastAsia="仿宋"/>
                <w:sz w:val="24"/>
              </w:rPr>
              <w:t>0</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ascii="仿宋" w:hAnsi="仿宋" w:eastAsia="仿宋"/>
                <w:sz w:val="24"/>
              </w:rPr>
            </w:pPr>
            <w:r>
              <w:rPr>
                <w:rFonts w:hint="eastAsia" w:ascii="仿宋" w:hAnsi="仿宋" w:eastAsia="仿宋"/>
                <w:sz w:val="24"/>
              </w:rPr>
              <w:t>数字化旅游规划沙盘</w:t>
            </w:r>
          </w:p>
        </w:tc>
        <w:tc>
          <w:tcPr>
            <w:tcW w:w="2115" w:type="dxa"/>
            <w:vAlign w:val="center"/>
          </w:tcPr>
          <w:p>
            <w:pPr>
              <w:jc w:val="center"/>
              <w:rPr>
                <w:rFonts w:ascii="仿宋" w:hAnsi="仿宋" w:eastAsia="仿宋"/>
                <w:sz w:val="24"/>
              </w:rPr>
            </w:pPr>
            <w:r>
              <w:rPr>
                <w:rFonts w:hint="eastAsia" w:ascii="仿宋" w:hAnsi="仿宋" w:eastAsia="仿宋"/>
                <w:sz w:val="24"/>
              </w:rPr>
              <w:t>Z</w:t>
            </w:r>
            <w:r>
              <w:rPr>
                <w:rFonts w:ascii="仿宋" w:hAnsi="仿宋" w:eastAsia="仿宋"/>
                <w:sz w:val="24"/>
              </w:rPr>
              <w:t>H1.0</w:t>
            </w:r>
          </w:p>
        </w:tc>
        <w:tc>
          <w:tcPr>
            <w:tcW w:w="990" w:type="dxa"/>
            <w:vAlign w:val="center"/>
          </w:tcPr>
          <w:p>
            <w:pPr>
              <w:jc w:val="center"/>
              <w:rPr>
                <w:rFonts w:ascii="仿宋" w:hAnsi="仿宋" w:eastAsia="仿宋"/>
                <w:sz w:val="24"/>
              </w:rPr>
            </w:pPr>
            <w:r>
              <w:rPr>
                <w:rFonts w:hint="eastAsia" w:ascii="仿宋" w:hAnsi="仿宋" w:eastAsia="仿宋"/>
                <w:sz w:val="24"/>
              </w:rPr>
              <w:t>1</w:t>
            </w:r>
          </w:p>
        </w:tc>
        <w:tc>
          <w:tcPr>
            <w:tcW w:w="1555" w:type="dxa"/>
            <w:vAlign w:val="center"/>
          </w:tcPr>
          <w:p>
            <w:pPr>
              <w:jc w:val="center"/>
              <w:rPr>
                <w:rFonts w:ascii="仿宋" w:hAnsi="仿宋" w:eastAsia="仿宋"/>
                <w:sz w:val="24"/>
              </w:rPr>
            </w:pPr>
            <w:r>
              <w:rPr>
                <w:rFonts w:hint="eastAsia" w:ascii="仿宋" w:hAnsi="仿宋" w:eastAsia="仿宋"/>
                <w:sz w:val="24"/>
              </w:rPr>
              <w:t>2</w:t>
            </w:r>
            <w:r>
              <w:rPr>
                <w:rFonts w:ascii="仿宋" w:hAnsi="仿宋" w:eastAsia="仿宋"/>
                <w:sz w:val="24"/>
              </w:rPr>
              <w:t>017</w:t>
            </w:r>
          </w:p>
        </w:tc>
        <w:tc>
          <w:tcPr>
            <w:tcW w:w="1916" w:type="dxa"/>
            <w:vAlign w:val="center"/>
          </w:tcPr>
          <w:p>
            <w:pPr>
              <w:pStyle w:val="15"/>
              <w:jc w:val="center"/>
              <w:rPr>
                <w:rFonts w:ascii="仿宋" w:hAnsi="仿宋" w:eastAsia="仿宋"/>
                <w:sz w:val="24"/>
              </w:rPr>
            </w:pPr>
            <w:r>
              <w:rPr>
                <w:rFonts w:ascii="仿宋" w:hAnsi="仿宋" w:eastAsia="仿宋"/>
                <w:sz w:val="24"/>
              </w:rPr>
              <w:t>34</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ascii="仿宋" w:hAnsi="仿宋" w:eastAsia="仿宋"/>
                <w:sz w:val="24"/>
              </w:rPr>
            </w:pPr>
            <w:r>
              <w:rPr>
                <w:rFonts w:hint="eastAsia" w:ascii="仿宋" w:hAnsi="仿宋" w:eastAsia="仿宋"/>
                <w:sz w:val="24"/>
              </w:rPr>
              <w:t>乐高会展实践教学系统</w:t>
            </w:r>
          </w:p>
        </w:tc>
        <w:tc>
          <w:tcPr>
            <w:tcW w:w="2115" w:type="dxa"/>
            <w:vAlign w:val="center"/>
          </w:tcPr>
          <w:p>
            <w:pPr>
              <w:jc w:val="center"/>
              <w:rPr>
                <w:rFonts w:ascii="仿宋" w:hAnsi="仿宋" w:eastAsia="仿宋"/>
                <w:sz w:val="24"/>
              </w:rPr>
            </w:pPr>
            <w:r>
              <w:rPr>
                <w:rFonts w:hint="eastAsia" w:ascii="仿宋" w:hAnsi="仿宋" w:eastAsia="仿宋"/>
                <w:sz w:val="24"/>
              </w:rPr>
              <w:t>L</w:t>
            </w:r>
            <w:r>
              <w:rPr>
                <w:rFonts w:ascii="仿宋" w:hAnsi="仿宋" w:eastAsia="仿宋"/>
                <w:sz w:val="24"/>
              </w:rPr>
              <w:t>ZH1.0</w:t>
            </w:r>
          </w:p>
        </w:tc>
        <w:tc>
          <w:tcPr>
            <w:tcW w:w="990" w:type="dxa"/>
            <w:vAlign w:val="center"/>
          </w:tcPr>
          <w:p>
            <w:pPr>
              <w:jc w:val="center"/>
              <w:rPr>
                <w:rFonts w:ascii="仿宋" w:hAnsi="仿宋" w:eastAsia="仿宋"/>
                <w:sz w:val="24"/>
              </w:rPr>
            </w:pPr>
            <w:r>
              <w:rPr>
                <w:rFonts w:hint="eastAsia" w:ascii="仿宋" w:hAnsi="仿宋" w:eastAsia="仿宋"/>
                <w:sz w:val="24"/>
              </w:rPr>
              <w:t>1</w:t>
            </w:r>
          </w:p>
        </w:tc>
        <w:tc>
          <w:tcPr>
            <w:tcW w:w="1555" w:type="dxa"/>
            <w:vAlign w:val="center"/>
          </w:tcPr>
          <w:p>
            <w:pPr>
              <w:jc w:val="center"/>
              <w:rPr>
                <w:rFonts w:ascii="仿宋" w:hAnsi="仿宋" w:eastAsia="仿宋"/>
                <w:sz w:val="24"/>
              </w:rPr>
            </w:pPr>
            <w:r>
              <w:rPr>
                <w:rFonts w:hint="eastAsia" w:ascii="仿宋" w:hAnsi="仿宋" w:eastAsia="仿宋"/>
                <w:sz w:val="24"/>
              </w:rPr>
              <w:t>2</w:t>
            </w:r>
            <w:r>
              <w:rPr>
                <w:rFonts w:ascii="仿宋" w:hAnsi="仿宋" w:eastAsia="仿宋"/>
                <w:sz w:val="24"/>
              </w:rPr>
              <w:t>017</w:t>
            </w:r>
          </w:p>
        </w:tc>
        <w:tc>
          <w:tcPr>
            <w:tcW w:w="1916" w:type="dxa"/>
            <w:vAlign w:val="center"/>
          </w:tcPr>
          <w:p>
            <w:pPr>
              <w:pStyle w:val="15"/>
              <w:jc w:val="center"/>
              <w:rPr>
                <w:rFonts w:ascii="仿宋" w:hAnsi="仿宋" w:eastAsia="仿宋"/>
                <w:sz w:val="24"/>
              </w:rPr>
            </w:pPr>
            <w:r>
              <w:rPr>
                <w:rFonts w:hint="eastAsia" w:ascii="仿宋" w:hAnsi="仿宋" w:eastAsia="仿宋"/>
                <w:sz w:val="24"/>
              </w:rPr>
              <w:t>2</w:t>
            </w:r>
            <w:r>
              <w:rPr>
                <w:rFonts w:ascii="仿宋" w:hAnsi="仿宋" w:eastAsia="仿宋"/>
                <w:sz w:val="24"/>
              </w:rPr>
              <w:t>0</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ascii="仿宋" w:hAnsi="仿宋" w:eastAsia="仿宋"/>
                <w:sz w:val="24"/>
              </w:rPr>
            </w:pPr>
            <w:r>
              <w:rPr>
                <w:rFonts w:ascii="仿宋" w:hAnsi="仿宋" w:eastAsia="仿宋"/>
                <w:sz w:val="24"/>
              </w:rPr>
              <w:t>3D扫描仪3D打印机</w:t>
            </w:r>
          </w:p>
        </w:tc>
        <w:tc>
          <w:tcPr>
            <w:tcW w:w="2115" w:type="dxa"/>
            <w:vAlign w:val="center"/>
          </w:tcPr>
          <w:p>
            <w:pPr>
              <w:jc w:val="center"/>
              <w:rPr>
                <w:rFonts w:ascii="仿宋" w:hAnsi="仿宋" w:eastAsia="仿宋"/>
                <w:sz w:val="24"/>
              </w:rPr>
            </w:pPr>
            <w:r>
              <w:rPr>
                <w:rFonts w:ascii="仿宋" w:hAnsi="仿宋" w:eastAsia="仿宋"/>
                <w:sz w:val="24"/>
              </w:rPr>
              <w:t>EinScan Pro 2X</w:t>
            </w:r>
          </w:p>
        </w:tc>
        <w:tc>
          <w:tcPr>
            <w:tcW w:w="990" w:type="dxa"/>
            <w:vAlign w:val="center"/>
          </w:tcPr>
          <w:p>
            <w:pPr>
              <w:jc w:val="center"/>
              <w:rPr>
                <w:rFonts w:ascii="仿宋" w:hAnsi="仿宋" w:eastAsia="仿宋"/>
                <w:sz w:val="24"/>
              </w:rPr>
            </w:pPr>
            <w:r>
              <w:rPr>
                <w:rFonts w:hint="eastAsia" w:ascii="仿宋" w:hAnsi="仿宋" w:eastAsia="仿宋"/>
                <w:sz w:val="24"/>
              </w:rPr>
              <w:t>1</w:t>
            </w:r>
          </w:p>
        </w:tc>
        <w:tc>
          <w:tcPr>
            <w:tcW w:w="1555" w:type="dxa"/>
            <w:vAlign w:val="center"/>
          </w:tcPr>
          <w:p>
            <w:pPr>
              <w:jc w:val="center"/>
              <w:rPr>
                <w:rFonts w:ascii="仿宋" w:hAnsi="仿宋" w:eastAsia="仿宋"/>
                <w:sz w:val="24"/>
              </w:rPr>
            </w:pPr>
            <w:r>
              <w:rPr>
                <w:rFonts w:hint="eastAsia" w:ascii="仿宋" w:hAnsi="仿宋" w:eastAsia="仿宋"/>
                <w:sz w:val="24"/>
              </w:rPr>
              <w:t>2</w:t>
            </w:r>
            <w:r>
              <w:rPr>
                <w:rFonts w:ascii="仿宋" w:hAnsi="仿宋" w:eastAsia="仿宋"/>
                <w:sz w:val="24"/>
              </w:rPr>
              <w:t>017</w:t>
            </w:r>
          </w:p>
        </w:tc>
        <w:tc>
          <w:tcPr>
            <w:tcW w:w="1916" w:type="dxa"/>
            <w:vAlign w:val="center"/>
          </w:tcPr>
          <w:p>
            <w:pPr>
              <w:pStyle w:val="15"/>
              <w:jc w:val="center"/>
              <w:rPr>
                <w:rFonts w:ascii="仿宋" w:hAnsi="仿宋" w:eastAsia="仿宋"/>
                <w:sz w:val="24"/>
              </w:rPr>
            </w:pPr>
            <w:r>
              <w:rPr>
                <w:rFonts w:hint="eastAsia" w:ascii="仿宋" w:hAnsi="仿宋" w:eastAsia="仿宋"/>
                <w:sz w:val="24"/>
              </w:rPr>
              <w:t>6万元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ascii="仿宋" w:hAnsi="仿宋" w:eastAsia="仿宋"/>
                <w:sz w:val="24"/>
              </w:rPr>
            </w:pPr>
            <w:r>
              <w:rPr>
                <w:rFonts w:hint="eastAsia" w:ascii="仿宋" w:hAnsi="仿宋" w:eastAsia="仿宋"/>
                <w:sz w:val="24"/>
              </w:rPr>
              <w:t>会展管理实验道具</w:t>
            </w:r>
          </w:p>
        </w:tc>
        <w:tc>
          <w:tcPr>
            <w:tcW w:w="2115" w:type="dxa"/>
            <w:vAlign w:val="center"/>
          </w:tcPr>
          <w:p>
            <w:pPr>
              <w:jc w:val="center"/>
              <w:rPr>
                <w:rFonts w:ascii="仿宋" w:hAnsi="仿宋" w:eastAsia="仿宋"/>
                <w:sz w:val="24"/>
              </w:rPr>
            </w:pPr>
            <w:r>
              <w:rPr>
                <w:rFonts w:ascii="仿宋" w:hAnsi="仿宋" w:eastAsia="仿宋"/>
                <w:sz w:val="24"/>
              </w:rPr>
              <w:t>CHB1.0</w:t>
            </w:r>
          </w:p>
        </w:tc>
        <w:tc>
          <w:tcPr>
            <w:tcW w:w="990" w:type="dxa"/>
            <w:vAlign w:val="center"/>
          </w:tcPr>
          <w:p>
            <w:pPr>
              <w:jc w:val="center"/>
              <w:rPr>
                <w:rFonts w:ascii="仿宋" w:hAnsi="仿宋" w:eastAsia="仿宋"/>
                <w:sz w:val="24"/>
              </w:rPr>
            </w:pPr>
            <w:r>
              <w:rPr>
                <w:rFonts w:hint="eastAsia" w:ascii="仿宋" w:hAnsi="仿宋" w:eastAsia="仿宋"/>
                <w:sz w:val="24"/>
              </w:rPr>
              <w:t>1</w:t>
            </w:r>
          </w:p>
        </w:tc>
        <w:tc>
          <w:tcPr>
            <w:tcW w:w="1555" w:type="dxa"/>
            <w:vAlign w:val="center"/>
          </w:tcPr>
          <w:p>
            <w:pPr>
              <w:jc w:val="center"/>
              <w:rPr>
                <w:rFonts w:ascii="仿宋" w:hAnsi="仿宋" w:eastAsia="仿宋"/>
                <w:sz w:val="24"/>
              </w:rPr>
            </w:pPr>
            <w:r>
              <w:rPr>
                <w:rFonts w:hint="eastAsia" w:ascii="仿宋" w:hAnsi="仿宋" w:eastAsia="仿宋"/>
                <w:sz w:val="24"/>
              </w:rPr>
              <w:t>2</w:t>
            </w:r>
            <w:r>
              <w:rPr>
                <w:rFonts w:ascii="仿宋" w:hAnsi="仿宋" w:eastAsia="仿宋"/>
                <w:sz w:val="24"/>
              </w:rPr>
              <w:t>018</w:t>
            </w:r>
          </w:p>
        </w:tc>
        <w:tc>
          <w:tcPr>
            <w:tcW w:w="1916" w:type="dxa"/>
            <w:vAlign w:val="center"/>
          </w:tcPr>
          <w:p>
            <w:pPr>
              <w:pStyle w:val="15"/>
              <w:jc w:val="center"/>
              <w:rPr>
                <w:rFonts w:ascii="仿宋" w:hAnsi="仿宋" w:eastAsia="仿宋"/>
                <w:sz w:val="24"/>
              </w:rPr>
            </w:pPr>
            <w:r>
              <w:rPr>
                <w:rFonts w:hint="eastAsia" w:ascii="仿宋" w:hAnsi="仿宋" w:eastAsia="仿宋"/>
                <w:sz w:val="24"/>
              </w:rPr>
              <w:t>4</w:t>
            </w:r>
            <w:r>
              <w:rPr>
                <w:rFonts w:ascii="仿宋" w:hAnsi="仿宋" w:eastAsia="仿宋"/>
                <w:sz w:val="24"/>
              </w:rPr>
              <w:t>0</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998" w:type="dxa"/>
            <w:vAlign w:val="center"/>
          </w:tcPr>
          <w:p>
            <w:pPr>
              <w:jc w:val="center"/>
              <w:rPr>
                <w:rFonts w:ascii="仿宋" w:hAnsi="仿宋" w:eastAsia="仿宋"/>
                <w:sz w:val="24"/>
              </w:rPr>
            </w:pPr>
            <w:r>
              <w:rPr>
                <w:rFonts w:hint="eastAsia" w:ascii="仿宋" w:hAnsi="仿宋" w:eastAsia="仿宋"/>
                <w:sz w:val="24"/>
              </w:rPr>
              <w:t>旅游大数据可视化软件系统</w:t>
            </w:r>
          </w:p>
        </w:tc>
        <w:tc>
          <w:tcPr>
            <w:tcW w:w="2115" w:type="dxa"/>
            <w:vAlign w:val="center"/>
          </w:tcPr>
          <w:p>
            <w:pPr>
              <w:jc w:val="center"/>
              <w:rPr>
                <w:rFonts w:ascii="仿宋" w:hAnsi="仿宋" w:eastAsia="仿宋"/>
                <w:sz w:val="24"/>
              </w:rPr>
            </w:pPr>
            <w:r>
              <w:rPr>
                <w:rFonts w:hint="eastAsia" w:ascii="仿宋" w:hAnsi="仿宋" w:eastAsia="仿宋"/>
                <w:sz w:val="24"/>
              </w:rPr>
              <w:t>V</w:t>
            </w:r>
            <w:r>
              <w:rPr>
                <w:rFonts w:ascii="仿宋" w:hAnsi="仿宋" w:eastAsia="仿宋"/>
                <w:sz w:val="24"/>
              </w:rPr>
              <w:t>1.0</w:t>
            </w:r>
          </w:p>
        </w:tc>
        <w:tc>
          <w:tcPr>
            <w:tcW w:w="990" w:type="dxa"/>
            <w:vAlign w:val="center"/>
          </w:tcPr>
          <w:p>
            <w:pPr>
              <w:jc w:val="center"/>
              <w:rPr>
                <w:rFonts w:ascii="仿宋" w:hAnsi="仿宋" w:eastAsia="仿宋"/>
                <w:sz w:val="24"/>
              </w:rPr>
            </w:pPr>
            <w:r>
              <w:rPr>
                <w:rFonts w:hint="eastAsia" w:ascii="仿宋" w:hAnsi="仿宋" w:eastAsia="仿宋"/>
                <w:sz w:val="24"/>
              </w:rPr>
              <w:t>1</w:t>
            </w:r>
          </w:p>
        </w:tc>
        <w:tc>
          <w:tcPr>
            <w:tcW w:w="1555" w:type="dxa"/>
            <w:vAlign w:val="center"/>
          </w:tcPr>
          <w:p>
            <w:pPr>
              <w:jc w:val="center"/>
              <w:rPr>
                <w:rFonts w:ascii="仿宋" w:hAnsi="仿宋" w:eastAsia="仿宋"/>
                <w:sz w:val="24"/>
              </w:rPr>
            </w:pPr>
            <w:r>
              <w:rPr>
                <w:rFonts w:hint="eastAsia" w:ascii="仿宋" w:hAnsi="仿宋" w:eastAsia="仿宋"/>
                <w:sz w:val="24"/>
              </w:rPr>
              <w:t>2</w:t>
            </w:r>
            <w:r>
              <w:rPr>
                <w:rFonts w:ascii="仿宋" w:hAnsi="仿宋" w:eastAsia="仿宋"/>
                <w:sz w:val="24"/>
              </w:rPr>
              <w:t>017</w:t>
            </w:r>
          </w:p>
        </w:tc>
        <w:tc>
          <w:tcPr>
            <w:tcW w:w="1916" w:type="dxa"/>
            <w:vAlign w:val="center"/>
          </w:tcPr>
          <w:p>
            <w:pPr>
              <w:pStyle w:val="15"/>
              <w:jc w:val="center"/>
              <w:rPr>
                <w:rFonts w:ascii="仿宋" w:hAnsi="仿宋" w:eastAsia="仿宋"/>
                <w:sz w:val="24"/>
              </w:rPr>
            </w:pPr>
            <w:r>
              <w:rPr>
                <w:rFonts w:hint="eastAsia" w:ascii="仿宋" w:hAnsi="仿宋" w:eastAsia="仿宋"/>
                <w:sz w:val="24"/>
              </w:rPr>
              <w:t>1</w:t>
            </w:r>
            <w:r>
              <w:rPr>
                <w:rFonts w:ascii="仿宋" w:hAnsi="仿宋" w:eastAsia="仿宋"/>
                <w:sz w:val="24"/>
              </w:rPr>
              <w:t>0</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ascii="仿宋" w:hAnsi="仿宋" w:eastAsia="仿宋"/>
                <w:sz w:val="24"/>
              </w:rPr>
            </w:pPr>
            <w:r>
              <w:rPr>
                <w:rFonts w:hint="eastAsia" w:ascii="仿宋" w:hAnsi="仿宋" w:eastAsia="仿宋"/>
                <w:sz w:val="24"/>
              </w:rPr>
              <w:t>餐饮实验实践教学系统设备</w:t>
            </w:r>
          </w:p>
        </w:tc>
        <w:tc>
          <w:tcPr>
            <w:tcW w:w="2115" w:type="dxa"/>
            <w:vAlign w:val="center"/>
          </w:tcPr>
          <w:p>
            <w:pPr>
              <w:jc w:val="center"/>
              <w:rPr>
                <w:rFonts w:ascii="仿宋" w:hAnsi="仿宋" w:eastAsia="仿宋"/>
                <w:sz w:val="24"/>
              </w:rPr>
            </w:pPr>
            <w:r>
              <w:rPr>
                <w:rFonts w:ascii="仿宋" w:hAnsi="仿宋" w:eastAsia="仿宋"/>
                <w:sz w:val="24"/>
              </w:rPr>
              <w:t>ZDW1.0</w:t>
            </w:r>
          </w:p>
        </w:tc>
        <w:tc>
          <w:tcPr>
            <w:tcW w:w="990" w:type="dxa"/>
            <w:vAlign w:val="center"/>
          </w:tcPr>
          <w:p>
            <w:pPr>
              <w:jc w:val="center"/>
              <w:rPr>
                <w:rFonts w:ascii="仿宋" w:hAnsi="仿宋" w:eastAsia="仿宋"/>
                <w:sz w:val="24"/>
              </w:rPr>
            </w:pPr>
            <w:r>
              <w:rPr>
                <w:rFonts w:hint="eastAsia" w:ascii="仿宋" w:hAnsi="仿宋" w:eastAsia="仿宋"/>
                <w:sz w:val="24"/>
              </w:rPr>
              <w:t>1</w:t>
            </w:r>
          </w:p>
        </w:tc>
        <w:tc>
          <w:tcPr>
            <w:tcW w:w="1555" w:type="dxa"/>
            <w:vAlign w:val="center"/>
          </w:tcPr>
          <w:p>
            <w:pPr>
              <w:jc w:val="center"/>
              <w:rPr>
                <w:rFonts w:ascii="仿宋" w:hAnsi="仿宋" w:eastAsia="仿宋"/>
                <w:sz w:val="24"/>
              </w:rPr>
            </w:pPr>
            <w:r>
              <w:rPr>
                <w:rFonts w:hint="eastAsia" w:ascii="仿宋" w:hAnsi="仿宋" w:eastAsia="仿宋"/>
                <w:sz w:val="24"/>
              </w:rPr>
              <w:t>2</w:t>
            </w:r>
            <w:r>
              <w:rPr>
                <w:rFonts w:ascii="仿宋" w:hAnsi="仿宋" w:eastAsia="仿宋"/>
                <w:sz w:val="24"/>
              </w:rPr>
              <w:t>018</w:t>
            </w:r>
          </w:p>
        </w:tc>
        <w:tc>
          <w:tcPr>
            <w:tcW w:w="1916" w:type="dxa"/>
            <w:vAlign w:val="center"/>
          </w:tcPr>
          <w:p>
            <w:pPr>
              <w:pStyle w:val="15"/>
              <w:jc w:val="center"/>
              <w:rPr>
                <w:rFonts w:ascii="仿宋" w:hAnsi="仿宋" w:eastAsia="仿宋"/>
                <w:sz w:val="24"/>
                <w:lang w:val="en-US"/>
              </w:rPr>
            </w:pPr>
            <w:r>
              <w:rPr>
                <w:rFonts w:hint="eastAsia" w:ascii="仿宋" w:hAnsi="仿宋" w:eastAsia="仿宋"/>
                <w:sz w:val="24"/>
                <w:lang w:val="en-US"/>
              </w:rPr>
              <w:t>5</w:t>
            </w:r>
            <w:r>
              <w:rPr>
                <w:rFonts w:ascii="仿宋" w:hAnsi="仿宋" w:eastAsia="仿宋"/>
                <w:sz w:val="24"/>
                <w:lang w:val="en-US"/>
              </w:rPr>
              <w:t>5</w:t>
            </w:r>
            <w:r>
              <w:rPr>
                <w:rFonts w:hint="eastAsia" w:ascii="仿宋" w:hAnsi="仿宋" w:eastAsia="仿宋"/>
                <w:sz w:val="24"/>
                <w:lang w:val="en-US"/>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ascii="仿宋" w:hAnsi="仿宋" w:eastAsia="仿宋"/>
                <w:sz w:val="24"/>
              </w:rPr>
            </w:pPr>
            <w:r>
              <w:rPr>
                <w:rFonts w:hint="eastAsia" w:ascii="仿宋" w:hAnsi="仿宋" w:eastAsia="仿宋"/>
                <w:sz w:val="24"/>
              </w:rPr>
              <w:t>会展模拟教学软件</w:t>
            </w:r>
          </w:p>
        </w:tc>
        <w:tc>
          <w:tcPr>
            <w:tcW w:w="2115" w:type="dxa"/>
            <w:vAlign w:val="center"/>
          </w:tcPr>
          <w:p>
            <w:pPr>
              <w:jc w:val="center"/>
              <w:rPr>
                <w:rFonts w:ascii="仿宋" w:hAnsi="仿宋" w:eastAsia="仿宋"/>
                <w:sz w:val="24"/>
              </w:rPr>
            </w:pPr>
            <w:r>
              <w:rPr>
                <w:rFonts w:hint="eastAsia" w:ascii="仿宋" w:hAnsi="仿宋" w:eastAsia="仿宋"/>
                <w:sz w:val="24"/>
              </w:rPr>
              <w:t>C</w:t>
            </w:r>
            <w:r>
              <w:rPr>
                <w:rFonts w:ascii="仿宋" w:hAnsi="仿宋" w:eastAsia="仿宋"/>
                <w:sz w:val="24"/>
              </w:rPr>
              <w:t>HB2.0</w:t>
            </w:r>
          </w:p>
        </w:tc>
        <w:tc>
          <w:tcPr>
            <w:tcW w:w="990" w:type="dxa"/>
            <w:vAlign w:val="center"/>
          </w:tcPr>
          <w:p>
            <w:pPr>
              <w:jc w:val="center"/>
              <w:rPr>
                <w:rFonts w:ascii="仿宋" w:hAnsi="仿宋" w:eastAsia="仿宋"/>
                <w:sz w:val="24"/>
              </w:rPr>
            </w:pPr>
            <w:r>
              <w:rPr>
                <w:rFonts w:hint="eastAsia" w:ascii="仿宋" w:hAnsi="仿宋" w:eastAsia="仿宋"/>
                <w:sz w:val="24"/>
              </w:rPr>
              <w:t>1</w:t>
            </w:r>
          </w:p>
        </w:tc>
        <w:tc>
          <w:tcPr>
            <w:tcW w:w="1555" w:type="dxa"/>
            <w:vAlign w:val="center"/>
          </w:tcPr>
          <w:p>
            <w:pPr>
              <w:jc w:val="center"/>
              <w:rPr>
                <w:rFonts w:ascii="仿宋" w:hAnsi="仿宋" w:eastAsia="仿宋"/>
                <w:sz w:val="24"/>
              </w:rPr>
            </w:pPr>
            <w:r>
              <w:rPr>
                <w:rFonts w:hint="eastAsia" w:ascii="仿宋" w:hAnsi="仿宋" w:eastAsia="仿宋"/>
                <w:sz w:val="24"/>
              </w:rPr>
              <w:t>2</w:t>
            </w:r>
            <w:r>
              <w:rPr>
                <w:rFonts w:ascii="仿宋" w:hAnsi="仿宋" w:eastAsia="仿宋"/>
                <w:sz w:val="24"/>
              </w:rPr>
              <w:t>018</w:t>
            </w:r>
          </w:p>
        </w:tc>
        <w:tc>
          <w:tcPr>
            <w:tcW w:w="1916" w:type="dxa"/>
            <w:vAlign w:val="center"/>
          </w:tcPr>
          <w:p>
            <w:pPr>
              <w:pStyle w:val="15"/>
              <w:jc w:val="center"/>
              <w:rPr>
                <w:rFonts w:ascii="仿宋" w:hAnsi="仿宋" w:eastAsia="仿宋"/>
                <w:sz w:val="24"/>
                <w:lang w:val="en-US"/>
              </w:rPr>
            </w:pPr>
            <w:r>
              <w:rPr>
                <w:rFonts w:hint="eastAsia" w:ascii="仿宋" w:hAnsi="仿宋" w:eastAsia="仿宋"/>
                <w:sz w:val="24"/>
                <w:lang w:val="en-US"/>
              </w:rPr>
              <w:t>1</w:t>
            </w:r>
            <w:r>
              <w:rPr>
                <w:rFonts w:ascii="仿宋" w:hAnsi="仿宋" w:eastAsia="仿宋"/>
                <w:sz w:val="24"/>
                <w:lang w:val="en-US"/>
              </w:rPr>
              <w:t>0</w:t>
            </w:r>
            <w:r>
              <w:rPr>
                <w:rFonts w:hint="eastAsia" w:ascii="仿宋" w:hAnsi="仿宋" w:eastAsia="仿宋"/>
                <w:sz w:val="24"/>
                <w:lang w:val="en-US"/>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ascii="仿宋" w:hAnsi="仿宋" w:eastAsia="仿宋"/>
                <w:sz w:val="24"/>
              </w:rPr>
            </w:pPr>
            <w:r>
              <w:rPr>
                <w:rFonts w:hint="eastAsia" w:ascii="仿宋" w:hAnsi="仿宋" w:eastAsia="仿宋"/>
                <w:sz w:val="24"/>
              </w:rPr>
              <w:t>酒店虚拟仿真实验系统</w:t>
            </w:r>
          </w:p>
        </w:tc>
        <w:tc>
          <w:tcPr>
            <w:tcW w:w="2115" w:type="dxa"/>
            <w:vAlign w:val="center"/>
          </w:tcPr>
          <w:p>
            <w:pPr>
              <w:jc w:val="center"/>
              <w:rPr>
                <w:rFonts w:ascii="仿宋" w:hAnsi="仿宋" w:eastAsia="仿宋"/>
                <w:sz w:val="24"/>
              </w:rPr>
            </w:pPr>
            <w:r>
              <w:rPr>
                <w:rFonts w:hint="eastAsia" w:ascii="仿宋" w:hAnsi="仿宋" w:eastAsia="仿宋"/>
                <w:sz w:val="24"/>
              </w:rPr>
              <w:t>V</w:t>
            </w:r>
            <w:r>
              <w:rPr>
                <w:rFonts w:ascii="仿宋" w:hAnsi="仿宋" w:eastAsia="仿宋"/>
                <w:sz w:val="24"/>
              </w:rPr>
              <w:t>2.0</w:t>
            </w:r>
          </w:p>
        </w:tc>
        <w:tc>
          <w:tcPr>
            <w:tcW w:w="990" w:type="dxa"/>
            <w:vAlign w:val="center"/>
          </w:tcPr>
          <w:p>
            <w:pPr>
              <w:jc w:val="center"/>
              <w:rPr>
                <w:rFonts w:ascii="仿宋" w:hAnsi="仿宋" w:eastAsia="仿宋"/>
                <w:sz w:val="24"/>
              </w:rPr>
            </w:pPr>
            <w:r>
              <w:rPr>
                <w:rFonts w:hint="eastAsia" w:ascii="仿宋" w:hAnsi="仿宋" w:eastAsia="仿宋"/>
                <w:sz w:val="24"/>
              </w:rPr>
              <w:t>1</w:t>
            </w:r>
          </w:p>
        </w:tc>
        <w:tc>
          <w:tcPr>
            <w:tcW w:w="1555" w:type="dxa"/>
            <w:vAlign w:val="center"/>
          </w:tcPr>
          <w:p>
            <w:pPr>
              <w:jc w:val="center"/>
              <w:rPr>
                <w:rFonts w:ascii="仿宋" w:hAnsi="仿宋" w:eastAsia="仿宋"/>
                <w:sz w:val="24"/>
              </w:rPr>
            </w:pPr>
            <w:r>
              <w:rPr>
                <w:rFonts w:hint="eastAsia" w:ascii="仿宋" w:hAnsi="仿宋" w:eastAsia="仿宋"/>
                <w:sz w:val="24"/>
              </w:rPr>
              <w:t>2</w:t>
            </w:r>
            <w:r>
              <w:rPr>
                <w:rFonts w:ascii="仿宋" w:hAnsi="仿宋" w:eastAsia="仿宋"/>
                <w:sz w:val="24"/>
              </w:rPr>
              <w:t>019</w:t>
            </w:r>
          </w:p>
        </w:tc>
        <w:tc>
          <w:tcPr>
            <w:tcW w:w="1916" w:type="dxa"/>
            <w:vAlign w:val="center"/>
          </w:tcPr>
          <w:p>
            <w:pPr>
              <w:pStyle w:val="15"/>
              <w:jc w:val="center"/>
              <w:rPr>
                <w:rFonts w:ascii="仿宋" w:hAnsi="仿宋" w:eastAsia="仿宋"/>
                <w:sz w:val="24"/>
              </w:rPr>
            </w:pPr>
            <w:r>
              <w:rPr>
                <w:rFonts w:hint="eastAsia" w:ascii="仿宋" w:hAnsi="仿宋" w:eastAsia="仿宋"/>
                <w:sz w:val="24"/>
              </w:rPr>
              <w:t>1</w:t>
            </w:r>
            <w:r>
              <w:rPr>
                <w:rFonts w:ascii="仿宋" w:hAnsi="仿宋" w:eastAsia="仿宋"/>
                <w:sz w:val="24"/>
              </w:rPr>
              <w:t>3.5</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ascii="仿宋" w:hAnsi="仿宋" w:eastAsia="仿宋"/>
                <w:sz w:val="24"/>
              </w:rPr>
            </w:pPr>
            <w:r>
              <w:rPr>
                <w:rFonts w:hint="eastAsia" w:ascii="仿宋" w:hAnsi="仿宋" w:eastAsia="仿宋"/>
                <w:sz w:val="24"/>
              </w:rPr>
              <w:t>酒店投资规划模拟系统</w:t>
            </w:r>
          </w:p>
        </w:tc>
        <w:tc>
          <w:tcPr>
            <w:tcW w:w="2115" w:type="dxa"/>
            <w:vAlign w:val="center"/>
          </w:tcPr>
          <w:p>
            <w:pPr>
              <w:jc w:val="center"/>
              <w:rPr>
                <w:rFonts w:ascii="仿宋" w:hAnsi="仿宋" w:eastAsia="仿宋"/>
                <w:sz w:val="24"/>
              </w:rPr>
            </w:pPr>
            <w:r>
              <w:rPr>
                <w:rFonts w:hint="eastAsia" w:ascii="仿宋" w:hAnsi="仿宋" w:eastAsia="仿宋"/>
                <w:sz w:val="24"/>
              </w:rPr>
              <w:t>V</w:t>
            </w:r>
            <w:r>
              <w:rPr>
                <w:rFonts w:ascii="仿宋" w:hAnsi="仿宋" w:eastAsia="仿宋"/>
                <w:sz w:val="24"/>
              </w:rPr>
              <w:t>1.0</w:t>
            </w:r>
          </w:p>
        </w:tc>
        <w:tc>
          <w:tcPr>
            <w:tcW w:w="990" w:type="dxa"/>
            <w:vAlign w:val="center"/>
          </w:tcPr>
          <w:p>
            <w:pPr>
              <w:jc w:val="center"/>
              <w:rPr>
                <w:rFonts w:ascii="仿宋" w:hAnsi="仿宋" w:eastAsia="仿宋"/>
                <w:sz w:val="24"/>
              </w:rPr>
            </w:pPr>
            <w:r>
              <w:rPr>
                <w:rFonts w:hint="eastAsia" w:ascii="仿宋" w:hAnsi="仿宋" w:eastAsia="仿宋"/>
                <w:sz w:val="24"/>
              </w:rPr>
              <w:t>1</w:t>
            </w:r>
          </w:p>
        </w:tc>
        <w:tc>
          <w:tcPr>
            <w:tcW w:w="1555" w:type="dxa"/>
            <w:vAlign w:val="center"/>
          </w:tcPr>
          <w:p>
            <w:pPr>
              <w:jc w:val="center"/>
              <w:rPr>
                <w:rFonts w:ascii="仿宋" w:hAnsi="仿宋" w:eastAsia="仿宋"/>
                <w:sz w:val="24"/>
              </w:rPr>
            </w:pPr>
            <w:r>
              <w:rPr>
                <w:rFonts w:hint="eastAsia" w:ascii="仿宋" w:hAnsi="仿宋" w:eastAsia="仿宋"/>
                <w:sz w:val="24"/>
              </w:rPr>
              <w:t>2</w:t>
            </w:r>
            <w:r>
              <w:rPr>
                <w:rFonts w:ascii="仿宋" w:hAnsi="仿宋" w:eastAsia="仿宋"/>
                <w:sz w:val="24"/>
              </w:rPr>
              <w:t>019</w:t>
            </w:r>
          </w:p>
        </w:tc>
        <w:tc>
          <w:tcPr>
            <w:tcW w:w="1916" w:type="dxa"/>
            <w:vAlign w:val="center"/>
          </w:tcPr>
          <w:p>
            <w:pPr>
              <w:pStyle w:val="15"/>
              <w:jc w:val="center"/>
              <w:rPr>
                <w:rFonts w:ascii="仿宋" w:hAnsi="仿宋" w:eastAsia="仿宋"/>
                <w:sz w:val="24"/>
              </w:rPr>
            </w:pPr>
            <w:r>
              <w:rPr>
                <w:rFonts w:hint="eastAsia" w:ascii="仿宋" w:hAnsi="仿宋" w:eastAsia="仿宋"/>
                <w:sz w:val="24"/>
              </w:rPr>
              <w:t>1</w:t>
            </w:r>
            <w:r>
              <w:rPr>
                <w:rFonts w:ascii="仿宋" w:hAnsi="仿宋" w:eastAsia="仿宋"/>
                <w:sz w:val="24"/>
              </w:rPr>
              <w:t>5</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rPr>
            </w:pPr>
            <w:r>
              <w:rPr>
                <w:rFonts w:hint="eastAsia" w:ascii="仿宋" w:hAnsi="仿宋" w:eastAsia="仿宋"/>
                <w:sz w:val="24"/>
                <w:lang w:val="en-US"/>
              </w:rPr>
              <w:t>人体成分分析仪</w:t>
            </w:r>
          </w:p>
        </w:tc>
        <w:tc>
          <w:tcPr>
            <w:tcW w:w="2115" w:type="dxa"/>
            <w:vAlign w:val="center"/>
          </w:tcPr>
          <w:p>
            <w:pPr>
              <w:jc w:val="center"/>
              <w:rPr>
                <w:rFonts w:ascii="仿宋" w:hAnsi="仿宋" w:eastAsia="仿宋"/>
                <w:sz w:val="24"/>
              </w:rPr>
            </w:pPr>
            <w:r>
              <w:rPr>
                <w:rFonts w:hint="eastAsia"/>
                <w:lang w:val="en-US" w:bidi="ar"/>
              </w:rPr>
              <w:t>BCA-2A</w:t>
            </w:r>
          </w:p>
        </w:tc>
        <w:tc>
          <w:tcPr>
            <w:tcW w:w="990" w:type="dxa"/>
            <w:vAlign w:val="center"/>
          </w:tcPr>
          <w:p>
            <w:pPr>
              <w:jc w:val="center"/>
              <w:rPr>
                <w:rFonts w:ascii="仿宋" w:hAnsi="仿宋" w:eastAsia="仿宋"/>
                <w:sz w:val="24"/>
              </w:rPr>
            </w:pPr>
            <w:r>
              <w:rPr>
                <w:rFonts w:hint="eastAsia"/>
                <w:lang w:val="en-US" w:bidi="ar"/>
              </w:rPr>
              <w:t>2</w:t>
            </w:r>
          </w:p>
        </w:tc>
        <w:tc>
          <w:tcPr>
            <w:tcW w:w="1555" w:type="dxa"/>
            <w:vAlign w:val="center"/>
          </w:tcPr>
          <w:p>
            <w:pPr>
              <w:jc w:val="center"/>
              <w:rPr>
                <w:rFonts w:ascii="仿宋" w:hAnsi="仿宋" w:eastAsia="仿宋"/>
                <w:sz w:val="24"/>
              </w:rPr>
            </w:pPr>
            <w:r>
              <w:rPr>
                <w:rFonts w:hint="eastAsia"/>
                <w:lang w:val="en-US" w:bidi="ar"/>
              </w:rPr>
              <w:t>2015</w:t>
            </w:r>
          </w:p>
        </w:tc>
        <w:tc>
          <w:tcPr>
            <w:tcW w:w="1916" w:type="dxa"/>
            <w:vAlign w:val="center"/>
          </w:tcPr>
          <w:p>
            <w:pPr>
              <w:pStyle w:val="15"/>
              <w:jc w:val="center"/>
              <w:rPr>
                <w:rFonts w:ascii="仿宋" w:hAnsi="仿宋" w:eastAsia="仿宋"/>
                <w:sz w:val="24"/>
              </w:rPr>
            </w:pPr>
            <w:r>
              <w:rPr>
                <w:rFonts w:hint="eastAsia"/>
                <w:lang w:val="en-US" w:bidi="ar"/>
              </w:rPr>
              <w:t>39.6</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rPr>
            </w:pPr>
            <w:r>
              <w:rPr>
                <w:rFonts w:hint="eastAsia" w:ascii="仿宋" w:hAnsi="仿宋" w:eastAsia="仿宋"/>
                <w:sz w:val="24"/>
                <w:lang w:val="en-US"/>
              </w:rPr>
              <w:t>基于动作评价算法的体感交互系统</w:t>
            </w:r>
          </w:p>
        </w:tc>
        <w:tc>
          <w:tcPr>
            <w:tcW w:w="2115" w:type="dxa"/>
            <w:vAlign w:val="center"/>
          </w:tcPr>
          <w:p>
            <w:pPr>
              <w:jc w:val="center"/>
              <w:rPr>
                <w:rFonts w:ascii="仿宋" w:hAnsi="仿宋" w:eastAsia="仿宋"/>
                <w:sz w:val="24"/>
              </w:rPr>
            </w:pPr>
            <w:r>
              <w:rPr>
                <w:rFonts w:hint="eastAsia"/>
                <w:lang w:val="en-US" w:bidi="ar"/>
              </w:rPr>
              <w:t>瀚海星云 HHXY-APCC</w:t>
            </w:r>
          </w:p>
        </w:tc>
        <w:tc>
          <w:tcPr>
            <w:tcW w:w="990" w:type="dxa"/>
            <w:vAlign w:val="center"/>
          </w:tcPr>
          <w:p>
            <w:pPr>
              <w:jc w:val="center"/>
              <w:rPr>
                <w:rFonts w:ascii="仿宋" w:hAnsi="仿宋" w:eastAsia="仿宋"/>
                <w:sz w:val="24"/>
              </w:rPr>
            </w:pPr>
            <w:r>
              <w:rPr>
                <w:rFonts w:hint="eastAsia"/>
                <w:lang w:val="en-US" w:bidi="ar"/>
              </w:rPr>
              <w:t>1</w:t>
            </w:r>
          </w:p>
        </w:tc>
        <w:tc>
          <w:tcPr>
            <w:tcW w:w="1555" w:type="dxa"/>
            <w:vAlign w:val="center"/>
          </w:tcPr>
          <w:p>
            <w:pPr>
              <w:jc w:val="center"/>
              <w:rPr>
                <w:rFonts w:ascii="仿宋" w:hAnsi="仿宋" w:eastAsia="仿宋"/>
                <w:sz w:val="24"/>
              </w:rPr>
            </w:pPr>
            <w:r>
              <w:rPr>
                <w:rFonts w:hint="eastAsia"/>
                <w:lang w:val="en-US" w:bidi="ar"/>
              </w:rPr>
              <w:t>2020</w:t>
            </w:r>
          </w:p>
        </w:tc>
        <w:tc>
          <w:tcPr>
            <w:tcW w:w="1916" w:type="dxa"/>
            <w:vAlign w:val="center"/>
          </w:tcPr>
          <w:p>
            <w:pPr>
              <w:pStyle w:val="15"/>
              <w:jc w:val="center"/>
              <w:rPr>
                <w:rFonts w:ascii="仿宋" w:hAnsi="仿宋" w:eastAsia="仿宋"/>
                <w:sz w:val="24"/>
              </w:rPr>
            </w:pPr>
            <w:r>
              <w:rPr>
                <w:rFonts w:hint="eastAsia"/>
                <w:lang w:val="en-US" w:bidi="ar"/>
              </w:rPr>
              <w:t>31.2</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rPr>
            </w:pPr>
            <w:r>
              <w:rPr>
                <w:rFonts w:hint="eastAsia" w:ascii="仿宋" w:hAnsi="仿宋" w:eastAsia="仿宋"/>
                <w:sz w:val="24"/>
                <w:lang w:val="en-US"/>
              </w:rPr>
              <w:t>惯性动作捕捉系统</w:t>
            </w:r>
          </w:p>
        </w:tc>
        <w:tc>
          <w:tcPr>
            <w:tcW w:w="2115" w:type="dxa"/>
            <w:vAlign w:val="center"/>
          </w:tcPr>
          <w:p>
            <w:pPr>
              <w:jc w:val="center"/>
              <w:rPr>
                <w:rFonts w:ascii="仿宋" w:hAnsi="仿宋" w:eastAsia="仿宋"/>
                <w:sz w:val="24"/>
              </w:rPr>
            </w:pPr>
            <w:r>
              <w:rPr>
                <w:rFonts w:hint="eastAsia"/>
                <w:lang w:val="en-US" w:bidi="ar"/>
              </w:rPr>
              <w:t>FOHEART·X</w:t>
            </w:r>
          </w:p>
        </w:tc>
        <w:tc>
          <w:tcPr>
            <w:tcW w:w="990" w:type="dxa"/>
            <w:vAlign w:val="center"/>
          </w:tcPr>
          <w:p>
            <w:pPr>
              <w:jc w:val="center"/>
              <w:rPr>
                <w:rFonts w:ascii="仿宋" w:hAnsi="仿宋" w:eastAsia="仿宋"/>
                <w:sz w:val="24"/>
              </w:rPr>
            </w:pPr>
            <w:r>
              <w:rPr>
                <w:rFonts w:hint="eastAsia"/>
                <w:lang w:val="en-US" w:bidi="ar"/>
              </w:rPr>
              <w:t>4</w:t>
            </w:r>
          </w:p>
        </w:tc>
        <w:tc>
          <w:tcPr>
            <w:tcW w:w="1555" w:type="dxa"/>
            <w:vAlign w:val="center"/>
          </w:tcPr>
          <w:p>
            <w:pPr>
              <w:jc w:val="center"/>
              <w:rPr>
                <w:rFonts w:ascii="仿宋" w:hAnsi="仿宋" w:eastAsia="仿宋"/>
                <w:sz w:val="24"/>
              </w:rPr>
            </w:pPr>
            <w:r>
              <w:rPr>
                <w:rFonts w:hint="eastAsia"/>
                <w:lang w:val="en-US" w:bidi="ar"/>
              </w:rPr>
              <w:t>2020</w:t>
            </w:r>
          </w:p>
        </w:tc>
        <w:tc>
          <w:tcPr>
            <w:tcW w:w="1916" w:type="dxa"/>
            <w:vAlign w:val="center"/>
          </w:tcPr>
          <w:p>
            <w:pPr>
              <w:pStyle w:val="15"/>
              <w:jc w:val="center"/>
              <w:rPr>
                <w:rFonts w:ascii="仿宋" w:hAnsi="仿宋" w:eastAsia="仿宋"/>
                <w:sz w:val="24"/>
              </w:rPr>
            </w:pPr>
            <w:r>
              <w:rPr>
                <w:rFonts w:hint="eastAsia"/>
                <w:lang w:val="en-US" w:bidi="ar"/>
              </w:rPr>
              <w:t>24</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rPr>
            </w:pPr>
            <w:r>
              <w:rPr>
                <w:rFonts w:hint="eastAsia" w:ascii="仿宋" w:hAnsi="仿宋" w:eastAsia="仿宋"/>
                <w:sz w:val="24"/>
                <w:lang w:val="en-US"/>
              </w:rPr>
              <w:t>体育部信息化平台（二期）软件</w:t>
            </w:r>
          </w:p>
        </w:tc>
        <w:tc>
          <w:tcPr>
            <w:tcW w:w="2115" w:type="dxa"/>
            <w:vAlign w:val="center"/>
          </w:tcPr>
          <w:p>
            <w:pPr>
              <w:jc w:val="center"/>
              <w:rPr>
                <w:rFonts w:ascii="仿宋" w:hAnsi="仿宋" w:eastAsia="仿宋"/>
                <w:sz w:val="24"/>
              </w:rPr>
            </w:pPr>
            <w:r>
              <w:rPr>
                <w:rFonts w:hint="eastAsia"/>
                <w:lang w:val="en-US" w:bidi="ar"/>
              </w:rPr>
              <w:t>nk02</w:t>
            </w:r>
          </w:p>
        </w:tc>
        <w:tc>
          <w:tcPr>
            <w:tcW w:w="990" w:type="dxa"/>
            <w:vAlign w:val="center"/>
          </w:tcPr>
          <w:p>
            <w:pPr>
              <w:jc w:val="center"/>
              <w:rPr>
                <w:rFonts w:ascii="仿宋" w:hAnsi="仿宋" w:eastAsia="仿宋"/>
                <w:sz w:val="24"/>
              </w:rPr>
            </w:pPr>
            <w:r>
              <w:rPr>
                <w:rFonts w:hint="eastAsia"/>
                <w:lang w:val="en-US" w:bidi="ar"/>
              </w:rPr>
              <w:t>1</w:t>
            </w:r>
          </w:p>
        </w:tc>
        <w:tc>
          <w:tcPr>
            <w:tcW w:w="1555" w:type="dxa"/>
            <w:vAlign w:val="center"/>
          </w:tcPr>
          <w:p>
            <w:pPr>
              <w:jc w:val="center"/>
              <w:rPr>
                <w:rFonts w:ascii="仿宋" w:hAnsi="仿宋" w:eastAsia="仿宋"/>
                <w:sz w:val="24"/>
              </w:rPr>
            </w:pPr>
            <w:r>
              <w:rPr>
                <w:rFonts w:hint="eastAsia"/>
                <w:lang w:val="en-US" w:bidi="ar"/>
              </w:rPr>
              <w:t>2019</w:t>
            </w:r>
          </w:p>
        </w:tc>
        <w:tc>
          <w:tcPr>
            <w:tcW w:w="1916" w:type="dxa"/>
            <w:vAlign w:val="center"/>
          </w:tcPr>
          <w:p>
            <w:pPr>
              <w:pStyle w:val="15"/>
              <w:jc w:val="center"/>
              <w:rPr>
                <w:rFonts w:ascii="仿宋" w:hAnsi="仿宋" w:eastAsia="仿宋"/>
                <w:sz w:val="24"/>
              </w:rPr>
            </w:pPr>
            <w:r>
              <w:rPr>
                <w:rFonts w:hint="eastAsia"/>
                <w:lang w:val="en-US" w:bidi="ar"/>
              </w:rPr>
              <w:t>20</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rPr>
            </w:pPr>
            <w:r>
              <w:rPr>
                <w:rFonts w:hint="eastAsia" w:ascii="仿宋" w:hAnsi="仿宋" w:eastAsia="仿宋"/>
                <w:sz w:val="24"/>
                <w:lang w:val="en-US"/>
              </w:rPr>
              <w:t>南开大学体育信息化平台（三期）</w:t>
            </w:r>
          </w:p>
        </w:tc>
        <w:tc>
          <w:tcPr>
            <w:tcW w:w="2115" w:type="dxa"/>
            <w:vAlign w:val="center"/>
          </w:tcPr>
          <w:p>
            <w:pPr>
              <w:jc w:val="center"/>
              <w:rPr>
                <w:rFonts w:ascii="仿宋" w:hAnsi="仿宋" w:eastAsia="仿宋"/>
                <w:sz w:val="24"/>
              </w:rPr>
            </w:pPr>
            <w:r>
              <w:rPr>
                <w:rFonts w:hint="eastAsia"/>
                <w:lang w:val="en-US" w:bidi="ar"/>
              </w:rPr>
              <w:t>nk03</w:t>
            </w:r>
          </w:p>
        </w:tc>
        <w:tc>
          <w:tcPr>
            <w:tcW w:w="990" w:type="dxa"/>
            <w:vAlign w:val="center"/>
          </w:tcPr>
          <w:p>
            <w:pPr>
              <w:jc w:val="center"/>
              <w:rPr>
                <w:rFonts w:ascii="仿宋" w:hAnsi="仿宋" w:eastAsia="仿宋"/>
                <w:sz w:val="24"/>
              </w:rPr>
            </w:pPr>
            <w:r>
              <w:rPr>
                <w:rFonts w:hint="eastAsia"/>
                <w:lang w:val="en-US" w:bidi="ar"/>
              </w:rPr>
              <w:t>1</w:t>
            </w:r>
          </w:p>
        </w:tc>
        <w:tc>
          <w:tcPr>
            <w:tcW w:w="1555" w:type="dxa"/>
            <w:vAlign w:val="center"/>
          </w:tcPr>
          <w:p>
            <w:pPr>
              <w:jc w:val="center"/>
              <w:rPr>
                <w:rFonts w:ascii="仿宋" w:hAnsi="仿宋" w:eastAsia="仿宋"/>
                <w:sz w:val="24"/>
              </w:rPr>
            </w:pPr>
            <w:r>
              <w:rPr>
                <w:rFonts w:hint="eastAsia"/>
                <w:lang w:val="en-US" w:bidi="ar"/>
              </w:rPr>
              <w:t>2020</w:t>
            </w:r>
          </w:p>
        </w:tc>
        <w:tc>
          <w:tcPr>
            <w:tcW w:w="1916" w:type="dxa"/>
            <w:vAlign w:val="center"/>
          </w:tcPr>
          <w:p>
            <w:pPr>
              <w:pStyle w:val="15"/>
              <w:jc w:val="center"/>
              <w:rPr>
                <w:rFonts w:ascii="仿宋" w:hAnsi="仿宋" w:eastAsia="仿宋"/>
                <w:sz w:val="24"/>
              </w:rPr>
            </w:pPr>
            <w:r>
              <w:rPr>
                <w:rFonts w:hint="eastAsia"/>
                <w:lang w:val="en-US" w:bidi="ar"/>
              </w:rPr>
              <w:t>19.5</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rPr>
            </w:pPr>
            <w:r>
              <w:rPr>
                <w:rFonts w:hint="eastAsia" w:ascii="仿宋" w:hAnsi="仿宋" w:eastAsia="仿宋"/>
                <w:sz w:val="24"/>
                <w:lang w:val="en-US"/>
              </w:rPr>
              <w:t>中长跑测试仪（40人）</w:t>
            </w:r>
          </w:p>
        </w:tc>
        <w:tc>
          <w:tcPr>
            <w:tcW w:w="2115" w:type="dxa"/>
            <w:vAlign w:val="center"/>
          </w:tcPr>
          <w:p>
            <w:pPr>
              <w:jc w:val="center"/>
              <w:rPr>
                <w:rFonts w:ascii="仿宋" w:hAnsi="仿宋" w:eastAsia="仿宋"/>
                <w:sz w:val="24"/>
              </w:rPr>
            </w:pPr>
            <w:r>
              <w:rPr>
                <w:rFonts w:hint="eastAsia"/>
                <w:lang w:val="en-US" w:bidi="ar"/>
              </w:rPr>
              <w:t>CSTF-FH</w:t>
            </w:r>
          </w:p>
        </w:tc>
        <w:tc>
          <w:tcPr>
            <w:tcW w:w="990" w:type="dxa"/>
            <w:vAlign w:val="center"/>
          </w:tcPr>
          <w:p>
            <w:pPr>
              <w:jc w:val="center"/>
              <w:rPr>
                <w:rFonts w:ascii="仿宋" w:hAnsi="仿宋" w:eastAsia="仿宋"/>
                <w:sz w:val="24"/>
              </w:rPr>
            </w:pPr>
            <w:r>
              <w:rPr>
                <w:rFonts w:hint="eastAsia"/>
                <w:lang w:val="en-US" w:bidi="ar"/>
              </w:rPr>
              <w:t>1</w:t>
            </w:r>
          </w:p>
        </w:tc>
        <w:tc>
          <w:tcPr>
            <w:tcW w:w="1555" w:type="dxa"/>
            <w:vAlign w:val="center"/>
          </w:tcPr>
          <w:p>
            <w:pPr>
              <w:jc w:val="center"/>
              <w:rPr>
                <w:rFonts w:ascii="仿宋" w:hAnsi="仿宋" w:eastAsia="仿宋"/>
                <w:sz w:val="24"/>
              </w:rPr>
            </w:pPr>
            <w:r>
              <w:rPr>
                <w:rFonts w:hint="eastAsia"/>
                <w:lang w:val="en-US" w:bidi="ar"/>
              </w:rPr>
              <w:t>2015</w:t>
            </w:r>
          </w:p>
        </w:tc>
        <w:tc>
          <w:tcPr>
            <w:tcW w:w="1916" w:type="dxa"/>
            <w:vAlign w:val="center"/>
          </w:tcPr>
          <w:p>
            <w:pPr>
              <w:pStyle w:val="15"/>
              <w:jc w:val="center"/>
              <w:rPr>
                <w:rFonts w:ascii="仿宋" w:hAnsi="仿宋" w:eastAsia="仿宋"/>
                <w:sz w:val="24"/>
              </w:rPr>
            </w:pPr>
            <w:r>
              <w:rPr>
                <w:rFonts w:hint="eastAsia"/>
                <w:lang w:val="en-US" w:bidi="ar"/>
              </w:rPr>
              <w:t>17.2</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rPr>
            </w:pPr>
            <w:r>
              <w:rPr>
                <w:rFonts w:hint="eastAsia" w:ascii="仿宋" w:hAnsi="仿宋" w:eastAsia="仿宋"/>
                <w:sz w:val="24"/>
                <w:lang w:val="en-US"/>
              </w:rPr>
              <w:t>动作模板生成与序列化系统</w:t>
            </w:r>
          </w:p>
        </w:tc>
        <w:tc>
          <w:tcPr>
            <w:tcW w:w="2115" w:type="dxa"/>
            <w:vAlign w:val="center"/>
          </w:tcPr>
          <w:p>
            <w:pPr>
              <w:jc w:val="center"/>
              <w:rPr>
                <w:rFonts w:ascii="仿宋" w:hAnsi="仿宋" w:eastAsia="仿宋"/>
                <w:sz w:val="24"/>
              </w:rPr>
            </w:pPr>
            <w:r>
              <w:rPr>
                <w:rFonts w:hint="eastAsia"/>
                <w:lang w:val="en-US" w:bidi="ar"/>
              </w:rPr>
              <w:t>瀚海星云 HHXY-ACT</w:t>
            </w:r>
          </w:p>
        </w:tc>
        <w:tc>
          <w:tcPr>
            <w:tcW w:w="990" w:type="dxa"/>
            <w:vAlign w:val="center"/>
          </w:tcPr>
          <w:p>
            <w:pPr>
              <w:jc w:val="center"/>
              <w:rPr>
                <w:rFonts w:ascii="仿宋" w:hAnsi="仿宋" w:eastAsia="仿宋"/>
                <w:sz w:val="24"/>
              </w:rPr>
            </w:pPr>
            <w:r>
              <w:rPr>
                <w:rFonts w:hint="eastAsia"/>
                <w:lang w:val="en-US" w:bidi="ar"/>
              </w:rPr>
              <w:t>1</w:t>
            </w:r>
          </w:p>
        </w:tc>
        <w:tc>
          <w:tcPr>
            <w:tcW w:w="1555" w:type="dxa"/>
            <w:vAlign w:val="center"/>
          </w:tcPr>
          <w:p>
            <w:pPr>
              <w:jc w:val="center"/>
              <w:rPr>
                <w:rFonts w:ascii="仿宋" w:hAnsi="仿宋" w:eastAsia="仿宋"/>
                <w:sz w:val="24"/>
              </w:rPr>
            </w:pPr>
            <w:r>
              <w:rPr>
                <w:rFonts w:hint="eastAsia"/>
                <w:lang w:val="en-US" w:bidi="ar"/>
              </w:rPr>
              <w:t>2020</w:t>
            </w:r>
          </w:p>
        </w:tc>
        <w:tc>
          <w:tcPr>
            <w:tcW w:w="1916" w:type="dxa"/>
            <w:vAlign w:val="center"/>
          </w:tcPr>
          <w:p>
            <w:pPr>
              <w:pStyle w:val="15"/>
              <w:jc w:val="center"/>
              <w:rPr>
                <w:rFonts w:ascii="仿宋" w:hAnsi="仿宋" w:eastAsia="仿宋"/>
                <w:sz w:val="24"/>
              </w:rPr>
            </w:pPr>
            <w:r>
              <w:rPr>
                <w:rFonts w:hint="eastAsia"/>
                <w:lang w:val="en-US" w:bidi="ar"/>
              </w:rPr>
              <w:t>16</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rPr>
            </w:pPr>
            <w:r>
              <w:rPr>
                <w:rFonts w:hint="eastAsia" w:ascii="仿宋" w:hAnsi="仿宋" w:eastAsia="仿宋"/>
                <w:sz w:val="24"/>
                <w:lang w:val="en-US"/>
              </w:rPr>
              <w:t>体育工作信息化平台（一期）</w:t>
            </w:r>
          </w:p>
        </w:tc>
        <w:tc>
          <w:tcPr>
            <w:tcW w:w="2115" w:type="dxa"/>
            <w:vAlign w:val="center"/>
          </w:tcPr>
          <w:p>
            <w:pPr>
              <w:jc w:val="center"/>
              <w:rPr>
                <w:rFonts w:ascii="仿宋" w:hAnsi="仿宋" w:eastAsia="仿宋"/>
                <w:sz w:val="24"/>
              </w:rPr>
            </w:pPr>
            <w:r>
              <w:rPr>
                <w:rFonts w:hint="eastAsia"/>
                <w:lang w:val="en-US" w:bidi="ar"/>
              </w:rPr>
              <w:t>NKTYS01</w:t>
            </w:r>
          </w:p>
        </w:tc>
        <w:tc>
          <w:tcPr>
            <w:tcW w:w="990" w:type="dxa"/>
            <w:vAlign w:val="center"/>
          </w:tcPr>
          <w:p>
            <w:pPr>
              <w:jc w:val="center"/>
              <w:rPr>
                <w:rFonts w:ascii="仿宋" w:hAnsi="仿宋" w:eastAsia="仿宋"/>
                <w:sz w:val="24"/>
              </w:rPr>
            </w:pPr>
            <w:r>
              <w:rPr>
                <w:rFonts w:hint="eastAsia"/>
                <w:lang w:val="en-US" w:bidi="ar"/>
              </w:rPr>
              <w:t>1</w:t>
            </w:r>
          </w:p>
        </w:tc>
        <w:tc>
          <w:tcPr>
            <w:tcW w:w="1555" w:type="dxa"/>
            <w:vAlign w:val="center"/>
          </w:tcPr>
          <w:p>
            <w:pPr>
              <w:jc w:val="center"/>
              <w:rPr>
                <w:rFonts w:ascii="仿宋" w:hAnsi="仿宋" w:eastAsia="仿宋"/>
                <w:sz w:val="24"/>
              </w:rPr>
            </w:pPr>
            <w:r>
              <w:rPr>
                <w:rFonts w:hint="eastAsia"/>
                <w:lang w:val="en-US" w:bidi="ar"/>
              </w:rPr>
              <w:t>2017</w:t>
            </w:r>
          </w:p>
        </w:tc>
        <w:tc>
          <w:tcPr>
            <w:tcW w:w="1916" w:type="dxa"/>
            <w:vAlign w:val="center"/>
          </w:tcPr>
          <w:p>
            <w:pPr>
              <w:pStyle w:val="15"/>
              <w:jc w:val="center"/>
              <w:rPr>
                <w:rFonts w:ascii="仿宋" w:hAnsi="仿宋" w:eastAsia="仿宋"/>
                <w:sz w:val="24"/>
              </w:rPr>
            </w:pPr>
            <w:r>
              <w:rPr>
                <w:rFonts w:hint="eastAsia"/>
                <w:lang w:val="en-US" w:bidi="ar"/>
              </w:rPr>
              <w:t>13.9</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rPr>
            </w:pPr>
            <w:r>
              <w:rPr>
                <w:rFonts w:hint="eastAsia" w:ascii="仿宋" w:hAnsi="仿宋" w:eastAsia="仿宋"/>
                <w:sz w:val="24"/>
                <w:lang w:val="en-US"/>
              </w:rPr>
              <w:t>跳高海绵</w:t>
            </w:r>
          </w:p>
        </w:tc>
        <w:tc>
          <w:tcPr>
            <w:tcW w:w="2115" w:type="dxa"/>
            <w:vAlign w:val="center"/>
          </w:tcPr>
          <w:p>
            <w:pPr>
              <w:jc w:val="center"/>
              <w:rPr>
                <w:rFonts w:ascii="仿宋" w:hAnsi="仿宋" w:eastAsia="仿宋"/>
                <w:sz w:val="24"/>
              </w:rPr>
            </w:pPr>
            <w:r>
              <w:rPr>
                <w:rFonts w:hint="eastAsia"/>
                <w:lang w:val="en-US" w:bidi="ar"/>
              </w:rPr>
              <w:t>HMB-4</w:t>
            </w:r>
          </w:p>
        </w:tc>
        <w:tc>
          <w:tcPr>
            <w:tcW w:w="990" w:type="dxa"/>
            <w:vAlign w:val="center"/>
          </w:tcPr>
          <w:p>
            <w:pPr>
              <w:jc w:val="center"/>
              <w:rPr>
                <w:rFonts w:ascii="仿宋" w:hAnsi="仿宋" w:eastAsia="仿宋"/>
                <w:sz w:val="24"/>
              </w:rPr>
            </w:pPr>
            <w:r>
              <w:rPr>
                <w:rFonts w:hint="eastAsia"/>
                <w:lang w:val="en-US" w:bidi="ar"/>
              </w:rPr>
              <w:t>1</w:t>
            </w:r>
          </w:p>
        </w:tc>
        <w:tc>
          <w:tcPr>
            <w:tcW w:w="1555" w:type="dxa"/>
            <w:vAlign w:val="center"/>
          </w:tcPr>
          <w:p>
            <w:pPr>
              <w:jc w:val="center"/>
              <w:rPr>
                <w:rFonts w:ascii="仿宋" w:hAnsi="仿宋" w:eastAsia="仿宋"/>
                <w:sz w:val="24"/>
              </w:rPr>
            </w:pPr>
            <w:r>
              <w:rPr>
                <w:rFonts w:hint="eastAsia"/>
                <w:lang w:val="en-US" w:bidi="ar"/>
              </w:rPr>
              <w:t>2019</w:t>
            </w:r>
          </w:p>
        </w:tc>
        <w:tc>
          <w:tcPr>
            <w:tcW w:w="1916" w:type="dxa"/>
            <w:vAlign w:val="center"/>
          </w:tcPr>
          <w:p>
            <w:pPr>
              <w:pStyle w:val="15"/>
              <w:jc w:val="center"/>
              <w:rPr>
                <w:rFonts w:ascii="仿宋" w:hAnsi="仿宋" w:eastAsia="仿宋"/>
                <w:sz w:val="24"/>
              </w:rPr>
            </w:pPr>
            <w:r>
              <w:rPr>
                <w:rFonts w:hint="eastAsia"/>
                <w:lang w:val="en-US" w:bidi="ar"/>
              </w:rPr>
              <w:t>8.8</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rPr>
            </w:pPr>
            <w:r>
              <w:rPr>
                <w:rFonts w:hint="eastAsia" w:ascii="仿宋" w:hAnsi="仿宋" w:eastAsia="仿宋"/>
                <w:sz w:val="24"/>
                <w:lang w:val="en-US"/>
              </w:rPr>
              <w:t>实心球测试仪外设（全量程）</w:t>
            </w:r>
          </w:p>
        </w:tc>
        <w:tc>
          <w:tcPr>
            <w:tcW w:w="2115" w:type="dxa"/>
            <w:vAlign w:val="center"/>
          </w:tcPr>
          <w:p>
            <w:pPr>
              <w:jc w:val="center"/>
              <w:rPr>
                <w:rFonts w:ascii="仿宋" w:hAnsi="仿宋" w:eastAsia="仿宋"/>
                <w:sz w:val="24"/>
              </w:rPr>
            </w:pPr>
            <w:r>
              <w:rPr>
                <w:rFonts w:hint="eastAsia"/>
                <w:lang w:val="en-US" w:bidi="ar"/>
              </w:rPr>
              <w:t>CSTF-SX</w:t>
            </w:r>
          </w:p>
        </w:tc>
        <w:tc>
          <w:tcPr>
            <w:tcW w:w="990" w:type="dxa"/>
            <w:vAlign w:val="center"/>
          </w:tcPr>
          <w:p>
            <w:pPr>
              <w:jc w:val="center"/>
              <w:rPr>
                <w:rFonts w:ascii="仿宋" w:hAnsi="仿宋" w:eastAsia="仿宋"/>
                <w:sz w:val="24"/>
              </w:rPr>
            </w:pPr>
            <w:r>
              <w:rPr>
                <w:rFonts w:hint="eastAsia"/>
                <w:lang w:val="en-US" w:bidi="ar"/>
              </w:rPr>
              <w:t>2</w:t>
            </w:r>
          </w:p>
        </w:tc>
        <w:tc>
          <w:tcPr>
            <w:tcW w:w="1555" w:type="dxa"/>
            <w:vAlign w:val="center"/>
          </w:tcPr>
          <w:p>
            <w:pPr>
              <w:jc w:val="center"/>
              <w:rPr>
                <w:rFonts w:ascii="仿宋" w:hAnsi="仿宋" w:eastAsia="仿宋"/>
                <w:sz w:val="24"/>
              </w:rPr>
            </w:pPr>
            <w:r>
              <w:rPr>
                <w:rFonts w:hint="eastAsia"/>
                <w:lang w:val="en-US" w:bidi="ar"/>
              </w:rPr>
              <w:t>2018</w:t>
            </w:r>
          </w:p>
        </w:tc>
        <w:tc>
          <w:tcPr>
            <w:tcW w:w="1916" w:type="dxa"/>
            <w:vAlign w:val="center"/>
          </w:tcPr>
          <w:p>
            <w:pPr>
              <w:pStyle w:val="15"/>
              <w:jc w:val="center"/>
              <w:rPr>
                <w:rFonts w:ascii="仿宋" w:hAnsi="仿宋" w:eastAsia="仿宋"/>
                <w:sz w:val="24"/>
              </w:rPr>
            </w:pPr>
            <w:r>
              <w:rPr>
                <w:rFonts w:hint="eastAsia"/>
                <w:lang w:val="en-US" w:bidi="ar"/>
              </w:rPr>
              <w:t>8.6</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rPr>
            </w:pPr>
            <w:r>
              <w:rPr>
                <w:rFonts w:hint="eastAsia" w:ascii="仿宋" w:hAnsi="仿宋" w:eastAsia="仿宋"/>
                <w:sz w:val="24"/>
                <w:lang w:val="en-US"/>
              </w:rPr>
              <w:t>课外锻炼刷卡机</w:t>
            </w:r>
          </w:p>
        </w:tc>
        <w:tc>
          <w:tcPr>
            <w:tcW w:w="2115" w:type="dxa"/>
            <w:vAlign w:val="center"/>
          </w:tcPr>
          <w:p>
            <w:pPr>
              <w:jc w:val="center"/>
              <w:rPr>
                <w:rFonts w:ascii="仿宋" w:hAnsi="仿宋" w:eastAsia="仿宋"/>
                <w:sz w:val="24"/>
              </w:rPr>
            </w:pPr>
            <w:r>
              <w:rPr>
                <w:rFonts w:hint="eastAsia"/>
                <w:lang w:val="en-US" w:bidi="ar"/>
              </w:rPr>
              <w:t>Nk01</w:t>
            </w:r>
          </w:p>
        </w:tc>
        <w:tc>
          <w:tcPr>
            <w:tcW w:w="990" w:type="dxa"/>
            <w:vAlign w:val="center"/>
          </w:tcPr>
          <w:p>
            <w:pPr>
              <w:jc w:val="center"/>
              <w:rPr>
                <w:rFonts w:ascii="仿宋" w:hAnsi="仿宋" w:eastAsia="仿宋"/>
                <w:sz w:val="24"/>
              </w:rPr>
            </w:pPr>
            <w:r>
              <w:rPr>
                <w:rFonts w:hint="eastAsia"/>
                <w:lang w:val="en-US" w:bidi="ar"/>
              </w:rPr>
              <w:t>8</w:t>
            </w:r>
          </w:p>
        </w:tc>
        <w:tc>
          <w:tcPr>
            <w:tcW w:w="1555" w:type="dxa"/>
            <w:vAlign w:val="center"/>
          </w:tcPr>
          <w:p>
            <w:pPr>
              <w:jc w:val="center"/>
              <w:rPr>
                <w:rFonts w:ascii="仿宋" w:hAnsi="仿宋" w:eastAsia="仿宋"/>
                <w:sz w:val="24"/>
              </w:rPr>
            </w:pPr>
            <w:r>
              <w:rPr>
                <w:rFonts w:hint="eastAsia"/>
                <w:lang w:val="en-US" w:bidi="ar"/>
              </w:rPr>
              <w:t>2017</w:t>
            </w:r>
          </w:p>
        </w:tc>
        <w:tc>
          <w:tcPr>
            <w:tcW w:w="1916" w:type="dxa"/>
            <w:vAlign w:val="center"/>
          </w:tcPr>
          <w:p>
            <w:pPr>
              <w:pStyle w:val="15"/>
              <w:jc w:val="center"/>
              <w:rPr>
                <w:rFonts w:ascii="仿宋" w:hAnsi="仿宋" w:eastAsia="仿宋"/>
                <w:sz w:val="24"/>
              </w:rPr>
            </w:pPr>
            <w:r>
              <w:rPr>
                <w:rFonts w:hint="eastAsia"/>
                <w:lang w:val="en-US" w:bidi="ar"/>
              </w:rPr>
              <w:t>7.7</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lang w:val="en-US"/>
              </w:rPr>
            </w:pPr>
            <w:r>
              <w:rPr>
                <w:rFonts w:hint="eastAsia" w:ascii="仿宋" w:hAnsi="仿宋" w:eastAsia="仿宋"/>
                <w:sz w:val="24"/>
                <w:lang w:val="en-US"/>
              </w:rPr>
              <w:t>测试主机</w:t>
            </w:r>
          </w:p>
        </w:tc>
        <w:tc>
          <w:tcPr>
            <w:tcW w:w="2115" w:type="dxa"/>
            <w:vAlign w:val="center"/>
          </w:tcPr>
          <w:p>
            <w:pPr>
              <w:jc w:val="center"/>
              <w:rPr>
                <w:lang w:val="en-US" w:bidi="ar"/>
              </w:rPr>
            </w:pPr>
            <w:r>
              <w:rPr>
                <w:sz w:val="24"/>
                <w:szCs w:val="24"/>
              </w:rPr>
              <w:t>8500</w:t>
            </w:r>
          </w:p>
        </w:tc>
        <w:tc>
          <w:tcPr>
            <w:tcW w:w="990" w:type="dxa"/>
            <w:vAlign w:val="center"/>
          </w:tcPr>
          <w:p>
            <w:pPr>
              <w:jc w:val="center"/>
              <w:rPr>
                <w:lang w:val="en-US" w:bidi="ar"/>
              </w:rPr>
            </w:pPr>
            <w:r>
              <w:rPr>
                <w:rFonts w:hint="eastAsia"/>
                <w:lang w:val="en-US" w:bidi="ar"/>
              </w:rPr>
              <w:t>16</w:t>
            </w:r>
          </w:p>
        </w:tc>
        <w:tc>
          <w:tcPr>
            <w:tcW w:w="1555" w:type="dxa"/>
            <w:vAlign w:val="center"/>
          </w:tcPr>
          <w:p>
            <w:pPr>
              <w:jc w:val="center"/>
              <w:rPr>
                <w:lang w:val="en-US" w:bidi="ar"/>
              </w:rPr>
            </w:pPr>
            <w:r>
              <w:rPr>
                <w:rFonts w:hint="eastAsia"/>
                <w:lang w:val="en-US" w:bidi="ar"/>
              </w:rPr>
              <w:t>2015</w:t>
            </w:r>
          </w:p>
        </w:tc>
        <w:tc>
          <w:tcPr>
            <w:tcW w:w="1916" w:type="dxa"/>
            <w:vAlign w:val="center"/>
          </w:tcPr>
          <w:p>
            <w:pPr>
              <w:pStyle w:val="15"/>
              <w:jc w:val="center"/>
              <w:rPr>
                <w:lang w:val="en-US" w:bidi="ar"/>
              </w:rPr>
            </w:pPr>
            <w:r>
              <w:rPr>
                <w:rFonts w:hint="eastAsia"/>
                <w:lang w:val="en-US" w:bidi="ar"/>
              </w:rPr>
              <w:t>7.2</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lang w:val="en-US"/>
              </w:rPr>
            </w:pPr>
            <w:r>
              <w:rPr>
                <w:rFonts w:hint="eastAsia" w:ascii="仿宋" w:hAnsi="仿宋" w:eastAsia="仿宋"/>
                <w:sz w:val="24"/>
                <w:lang w:val="en-US"/>
              </w:rPr>
              <w:t>篮球架</w:t>
            </w:r>
          </w:p>
        </w:tc>
        <w:tc>
          <w:tcPr>
            <w:tcW w:w="2115" w:type="dxa"/>
            <w:vAlign w:val="center"/>
          </w:tcPr>
          <w:p>
            <w:pPr>
              <w:jc w:val="center"/>
              <w:rPr>
                <w:sz w:val="24"/>
                <w:szCs w:val="24"/>
              </w:rPr>
            </w:pPr>
            <w:r>
              <w:rPr>
                <w:rFonts w:hint="eastAsia"/>
                <w:lang w:val="en-US" w:bidi="ar"/>
              </w:rPr>
              <w:t>2008-01-01</w:t>
            </w:r>
          </w:p>
        </w:tc>
        <w:tc>
          <w:tcPr>
            <w:tcW w:w="990" w:type="dxa"/>
            <w:vAlign w:val="center"/>
          </w:tcPr>
          <w:p>
            <w:pPr>
              <w:jc w:val="center"/>
              <w:rPr>
                <w:lang w:val="en-US" w:bidi="ar"/>
              </w:rPr>
            </w:pPr>
            <w:r>
              <w:rPr>
                <w:rFonts w:hint="eastAsia"/>
                <w:lang w:val="en-US" w:bidi="ar"/>
              </w:rPr>
              <w:t>电动YLJ-SC</w:t>
            </w:r>
          </w:p>
        </w:tc>
        <w:tc>
          <w:tcPr>
            <w:tcW w:w="1555" w:type="dxa"/>
            <w:vAlign w:val="center"/>
          </w:tcPr>
          <w:p>
            <w:pPr>
              <w:jc w:val="center"/>
              <w:rPr>
                <w:color w:val="000000" w:themeColor="text1"/>
                <w:lang w:val="en-US" w:bidi="ar"/>
                <w14:textFill>
                  <w14:solidFill>
                    <w14:schemeClr w14:val="tx1"/>
                  </w14:solidFill>
                </w14:textFill>
              </w:rPr>
            </w:pPr>
            <w:r>
              <w:rPr>
                <w:rFonts w:hint="eastAsia"/>
                <w:color w:val="000000" w:themeColor="text1"/>
                <w:lang w:val="en-US" w:bidi="ar"/>
                <w14:textFill>
                  <w14:solidFill>
                    <w14:schemeClr w14:val="tx1"/>
                  </w14:solidFill>
                </w14:textFill>
              </w:rPr>
              <w:t>1</w:t>
            </w:r>
          </w:p>
        </w:tc>
        <w:tc>
          <w:tcPr>
            <w:tcW w:w="1916" w:type="dxa"/>
            <w:vAlign w:val="center"/>
          </w:tcPr>
          <w:p>
            <w:pPr>
              <w:pStyle w:val="15"/>
              <w:jc w:val="center"/>
              <w:rPr>
                <w:lang w:val="en-US" w:bidi="ar"/>
              </w:rPr>
            </w:pPr>
            <w:r>
              <w:rPr>
                <w:rFonts w:hint="eastAsia"/>
                <w:lang w:val="en-US" w:bidi="ar"/>
              </w:rPr>
              <w:t>6.5</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lang w:val="en-US"/>
              </w:rPr>
            </w:pPr>
            <w:r>
              <w:rPr>
                <w:rFonts w:hint="eastAsia" w:ascii="仿宋" w:hAnsi="仿宋" w:eastAsia="仿宋"/>
                <w:sz w:val="24"/>
                <w:lang w:val="en-US"/>
              </w:rPr>
              <w:t>定制南开大学体质测试数据管理系统</w:t>
            </w:r>
          </w:p>
        </w:tc>
        <w:tc>
          <w:tcPr>
            <w:tcW w:w="2115" w:type="dxa"/>
            <w:vAlign w:val="center"/>
          </w:tcPr>
          <w:p>
            <w:pPr>
              <w:jc w:val="center"/>
              <w:rPr>
                <w:lang w:val="en-US" w:bidi="ar"/>
              </w:rPr>
            </w:pPr>
            <w:r>
              <w:rPr>
                <w:rFonts w:hint="eastAsia"/>
                <w:lang w:val="en-US" w:bidi="ar"/>
              </w:rPr>
              <w:t>2015-11-01</w:t>
            </w:r>
          </w:p>
        </w:tc>
        <w:tc>
          <w:tcPr>
            <w:tcW w:w="990" w:type="dxa"/>
            <w:vAlign w:val="center"/>
          </w:tcPr>
          <w:p>
            <w:pPr>
              <w:jc w:val="center"/>
              <w:rPr>
                <w:lang w:val="en-US" w:bidi="ar"/>
              </w:rPr>
            </w:pPr>
            <w:r>
              <w:rPr>
                <w:rFonts w:hint="eastAsia"/>
                <w:lang w:val="en-US" w:bidi="ar"/>
              </w:rPr>
              <w:t>定制</w:t>
            </w:r>
          </w:p>
        </w:tc>
        <w:tc>
          <w:tcPr>
            <w:tcW w:w="1555" w:type="dxa"/>
            <w:vAlign w:val="center"/>
          </w:tcPr>
          <w:p>
            <w:pPr>
              <w:jc w:val="center"/>
              <w:rPr>
                <w:color w:val="000000" w:themeColor="text1"/>
                <w:lang w:val="en-US" w:bidi="ar"/>
                <w14:textFill>
                  <w14:solidFill>
                    <w14:schemeClr w14:val="tx1"/>
                  </w14:solidFill>
                </w14:textFill>
              </w:rPr>
            </w:pPr>
            <w:r>
              <w:rPr>
                <w:rFonts w:hint="eastAsia"/>
                <w:color w:val="000000" w:themeColor="text1"/>
                <w:lang w:val="en-US" w:bidi="ar"/>
                <w14:textFill>
                  <w14:solidFill>
                    <w14:schemeClr w14:val="tx1"/>
                  </w14:solidFill>
                </w14:textFill>
              </w:rPr>
              <w:t>1</w:t>
            </w:r>
          </w:p>
        </w:tc>
        <w:tc>
          <w:tcPr>
            <w:tcW w:w="1916" w:type="dxa"/>
            <w:vAlign w:val="center"/>
          </w:tcPr>
          <w:p>
            <w:pPr>
              <w:pStyle w:val="15"/>
              <w:jc w:val="center"/>
              <w:rPr>
                <w:lang w:val="en-US" w:bidi="ar"/>
              </w:rPr>
            </w:pPr>
            <w:r>
              <w:rPr>
                <w:rFonts w:hint="eastAsia"/>
                <w:lang w:val="en-US" w:bidi="ar"/>
              </w:rPr>
              <w:t>5.4</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lang w:val="en-US"/>
              </w:rPr>
            </w:pPr>
            <w:r>
              <w:rPr>
                <w:rFonts w:hint="eastAsia" w:ascii="仿宋" w:hAnsi="仿宋" w:eastAsia="仿宋"/>
                <w:sz w:val="24"/>
                <w:lang w:val="en-US"/>
              </w:rPr>
              <w:t>裁判器</w:t>
            </w:r>
          </w:p>
        </w:tc>
        <w:tc>
          <w:tcPr>
            <w:tcW w:w="2115" w:type="dxa"/>
            <w:vAlign w:val="center"/>
          </w:tcPr>
          <w:p>
            <w:pPr>
              <w:jc w:val="center"/>
              <w:rPr>
                <w:lang w:val="en-US" w:bidi="ar"/>
              </w:rPr>
            </w:pPr>
            <w:r>
              <w:rPr>
                <w:rFonts w:hint="eastAsia"/>
                <w:lang w:val="en-US" w:bidi="ar"/>
              </w:rPr>
              <w:t>2020-12-20</w:t>
            </w:r>
          </w:p>
        </w:tc>
        <w:tc>
          <w:tcPr>
            <w:tcW w:w="990" w:type="dxa"/>
            <w:vAlign w:val="center"/>
          </w:tcPr>
          <w:p>
            <w:pPr>
              <w:jc w:val="center"/>
              <w:rPr>
                <w:lang w:val="en-US" w:bidi="ar"/>
              </w:rPr>
            </w:pPr>
            <w:r>
              <w:rPr>
                <w:rFonts w:hint="eastAsia"/>
                <w:lang w:val="en-US" w:bidi="ar"/>
              </w:rPr>
              <w:t>SG21</w:t>
            </w:r>
          </w:p>
        </w:tc>
        <w:tc>
          <w:tcPr>
            <w:tcW w:w="1555" w:type="dxa"/>
            <w:vAlign w:val="center"/>
          </w:tcPr>
          <w:p>
            <w:pPr>
              <w:jc w:val="center"/>
              <w:rPr>
                <w:color w:val="000000" w:themeColor="text1"/>
                <w:lang w:val="en-US" w:bidi="ar"/>
                <w14:textFill>
                  <w14:solidFill>
                    <w14:schemeClr w14:val="tx1"/>
                  </w14:solidFill>
                </w14:textFill>
              </w:rPr>
            </w:pPr>
            <w:r>
              <w:rPr>
                <w:rFonts w:hint="eastAsia"/>
                <w:color w:val="000000" w:themeColor="text1"/>
                <w:lang w:val="en-US" w:bidi="ar"/>
                <w14:textFill>
                  <w14:solidFill>
                    <w14:schemeClr w14:val="tx1"/>
                  </w14:solidFill>
                </w14:textFill>
              </w:rPr>
              <w:t>2</w:t>
            </w:r>
          </w:p>
        </w:tc>
        <w:tc>
          <w:tcPr>
            <w:tcW w:w="1916" w:type="dxa"/>
            <w:vAlign w:val="center"/>
          </w:tcPr>
          <w:p>
            <w:pPr>
              <w:pStyle w:val="15"/>
              <w:jc w:val="center"/>
              <w:rPr>
                <w:lang w:val="en-US" w:bidi="ar"/>
              </w:rPr>
            </w:pPr>
            <w:r>
              <w:rPr>
                <w:rFonts w:hint="eastAsia"/>
                <w:sz w:val="24"/>
                <w:szCs w:val="24"/>
                <w:lang w:val="en-US" w:bidi="ar"/>
              </w:rPr>
              <w:t>0.</w:t>
            </w:r>
            <w:r>
              <w:rPr>
                <w:sz w:val="24"/>
                <w:szCs w:val="24"/>
                <w:lang w:val="en-US" w:bidi="ar"/>
              </w:rPr>
              <w:t>6</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lang w:val="en-US"/>
              </w:rPr>
            </w:pPr>
            <w:r>
              <w:rPr>
                <w:rFonts w:hint="eastAsia" w:ascii="仿宋" w:hAnsi="仿宋" w:eastAsia="仿宋"/>
                <w:sz w:val="24"/>
                <w:lang w:val="en-US"/>
              </w:rPr>
              <w:t>乒乓球台</w:t>
            </w:r>
          </w:p>
        </w:tc>
        <w:tc>
          <w:tcPr>
            <w:tcW w:w="2115" w:type="dxa"/>
            <w:vAlign w:val="center"/>
          </w:tcPr>
          <w:p>
            <w:pPr>
              <w:jc w:val="center"/>
              <w:rPr>
                <w:lang w:val="en-US" w:bidi="ar"/>
              </w:rPr>
            </w:pPr>
            <w:r>
              <w:rPr>
                <w:rFonts w:hint="eastAsia"/>
                <w:lang w:val="en-US" w:bidi="ar"/>
              </w:rPr>
              <w:t>2015-12-01</w:t>
            </w:r>
          </w:p>
        </w:tc>
        <w:tc>
          <w:tcPr>
            <w:tcW w:w="990" w:type="dxa"/>
            <w:vAlign w:val="center"/>
          </w:tcPr>
          <w:p>
            <w:pPr>
              <w:jc w:val="center"/>
              <w:rPr>
                <w:lang w:val="en-US" w:bidi="ar"/>
              </w:rPr>
            </w:pPr>
            <w:r>
              <w:rPr>
                <w:rFonts w:hint="eastAsia"/>
                <w:lang w:val="en-US" w:bidi="ar"/>
              </w:rPr>
              <w:t>T2024</w:t>
            </w:r>
          </w:p>
        </w:tc>
        <w:tc>
          <w:tcPr>
            <w:tcW w:w="1555" w:type="dxa"/>
            <w:vAlign w:val="center"/>
          </w:tcPr>
          <w:p>
            <w:pPr>
              <w:jc w:val="center"/>
              <w:rPr>
                <w:color w:val="000000" w:themeColor="text1"/>
                <w:lang w:val="en-US" w:bidi="ar"/>
                <w14:textFill>
                  <w14:solidFill>
                    <w14:schemeClr w14:val="tx1"/>
                  </w14:solidFill>
                </w14:textFill>
              </w:rPr>
            </w:pPr>
            <w:r>
              <w:rPr>
                <w:rFonts w:hint="eastAsia"/>
                <w:color w:val="000000" w:themeColor="text1"/>
                <w:lang w:val="en-US" w:bidi="ar"/>
                <w14:textFill>
                  <w14:solidFill>
                    <w14:schemeClr w14:val="tx1"/>
                  </w14:solidFill>
                </w14:textFill>
              </w:rPr>
              <w:t>20</w:t>
            </w:r>
          </w:p>
        </w:tc>
        <w:tc>
          <w:tcPr>
            <w:tcW w:w="1916" w:type="dxa"/>
            <w:vAlign w:val="center"/>
          </w:tcPr>
          <w:p>
            <w:pPr>
              <w:pStyle w:val="15"/>
              <w:jc w:val="center"/>
              <w:rPr>
                <w:sz w:val="24"/>
                <w:szCs w:val="24"/>
                <w:lang w:val="en-US" w:bidi="ar"/>
              </w:rPr>
            </w:pPr>
            <w:r>
              <w:rPr>
                <w:rFonts w:hint="eastAsia"/>
                <w:lang w:val="en-US" w:bidi="ar"/>
              </w:rPr>
              <w:t>4.6</w:t>
            </w:r>
            <w:r>
              <w:rPr>
                <w:rFonts w:hint="eastAsia" w:ascii="仿宋" w:hAnsi="仿宋" w:eastAsia="仿宋"/>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998" w:type="dxa"/>
            <w:vAlign w:val="center"/>
          </w:tcPr>
          <w:p>
            <w:pPr>
              <w:jc w:val="center"/>
              <w:rPr>
                <w:rFonts w:hint="eastAsia" w:ascii="仿宋" w:hAnsi="仿宋" w:eastAsia="仿宋"/>
                <w:sz w:val="24"/>
                <w:lang w:val="en-US"/>
              </w:rPr>
            </w:pPr>
            <w:r>
              <w:rPr>
                <w:rFonts w:hint="eastAsia" w:ascii="仿宋" w:hAnsi="仿宋" w:eastAsia="仿宋"/>
                <w:sz w:val="24"/>
                <w:lang w:val="en-US"/>
              </w:rPr>
              <w:t>变频自动跑步机</w:t>
            </w:r>
          </w:p>
        </w:tc>
        <w:tc>
          <w:tcPr>
            <w:tcW w:w="2115" w:type="dxa"/>
            <w:vAlign w:val="center"/>
          </w:tcPr>
          <w:p>
            <w:pPr>
              <w:jc w:val="center"/>
              <w:rPr>
                <w:lang w:val="en-US" w:bidi="ar"/>
              </w:rPr>
            </w:pPr>
            <w:r>
              <w:rPr>
                <w:rFonts w:hint="eastAsia"/>
                <w:lang w:val="en-US" w:bidi="ar"/>
              </w:rPr>
              <w:t>2014-05-01</w:t>
            </w:r>
          </w:p>
        </w:tc>
        <w:tc>
          <w:tcPr>
            <w:tcW w:w="990" w:type="dxa"/>
            <w:vAlign w:val="center"/>
          </w:tcPr>
          <w:p>
            <w:pPr>
              <w:jc w:val="center"/>
              <w:rPr>
                <w:lang w:val="en-US" w:bidi="ar"/>
              </w:rPr>
            </w:pPr>
            <w:r>
              <w:rPr>
                <w:rFonts w:hint="eastAsia"/>
                <w:lang w:val="en-US" w:bidi="ar"/>
              </w:rPr>
              <w:t>kl001</w:t>
            </w:r>
          </w:p>
        </w:tc>
        <w:tc>
          <w:tcPr>
            <w:tcW w:w="1555" w:type="dxa"/>
            <w:vAlign w:val="center"/>
          </w:tcPr>
          <w:p>
            <w:pPr>
              <w:jc w:val="center"/>
              <w:rPr>
                <w:color w:val="000000" w:themeColor="text1"/>
                <w:lang w:val="en-US" w:bidi="ar"/>
                <w14:textFill>
                  <w14:solidFill>
                    <w14:schemeClr w14:val="tx1"/>
                  </w14:solidFill>
                </w14:textFill>
              </w:rPr>
            </w:pPr>
            <w:r>
              <w:rPr>
                <w:rFonts w:hint="eastAsia"/>
                <w:color w:val="000000" w:themeColor="text1"/>
                <w:lang w:val="en-US" w:bidi="ar"/>
                <w14:textFill>
                  <w14:solidFill>
                    <w14:schemeClr w14:val="tx1"/>
                  </w14:solidFill>
                </w14:textFill>
              </w:rPr>
              <w:t>1</w:t>
            </w:r>
          </w:p>
        </w:tc>
        <w:tc>
          <w:tcPr>
            <w:tcW w:w="1916" w:type="dxa"/>
            <w:vAlign w:val="center"/>
          </w:tcPr>
          <w:p>
            <w:pPr>
              <w:pStyle w:val="15"/>
              <w:jc w:val="center"/>
              <w:rPr>
                <w:lang w:val="en-US" w:bidi="ar"/>
              </w:rPr>
            </w:pPr>
            <w:r>
              <w:rPr>
                <w:rFonts w:hint="eastAsia"/>
                <w:lang w:val="en-US" w:bidi="ar"/>
              </w:rPr>
              <w:t>1.7</w:t>
            </w:r>
            <w:r>
              <w:rPr>
                <w:rFonts w:hint="eastAsia" w:ascii="仿宋" w:hAnsi="仿宋" w:eastAsia="仿宋"/>
                <w:sz w:val="24"/>
              </w:rPr>
              <w:t>万元</w:t>
            </w:r>
          </w:p>
        </w:tc>
      </w:tr>
    </w:tbl>
    <w:p>
      <w:pPr>
        <w:rPr>
          <w:rFonts w:ascii="Times New Roman"/>
          <w:sz w:val="24"/>
        </w:rPr>
      </w:pPr>
    </w:p>
    <w:p>
      <w:pPr>
        <w:rPr>
          <w:rFonts w:ascii="Times New Roman"/>
          <w:sz w:val="24"/>
        </w:rPr>
        <w:sectPr>
          <w:headerReference r:id="rId8" w:type="default"/>
          <w:footerReference r:id="rId9" w:type="default"/>
          <w:pgSz w:w="11910" w:h="16840"/>
          <w:pgMar w:top="1551" w:right="995" w:bottom="1276" w:left="1200" w:header="993" w:footer="869" w:gutter="0"/>
          <w:pgNumType w:fmt="decimal"/>
          <w:cols w:space="720" w:num="1"/>
        </w:sect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3" w:type="dxa"/>
            <w:tcBorders>
              <w:top w:val="single" w:color="FEFEFE" w:sz="4" w:space="0"/>
              <w:left w:val="single" w:color="FEFEFE" w:sz="4" w:space="0"/>
              <w:bottom w:val="single" w:color="FEFEFE" w:sz="4" w:space="0"/>
              <w:right w:val="single" w:color="FEFEFE" w:sz="4" w:space="0"/>
            </w:tcBorders>
            <w:shd w:val="clear" w:color="auto" w:fill="FEFEFE"/>
          </w:tcPr>
          <w:p>
            <w:pPr>
              <w:spacing w:before="120" w:beforeLines="50"/>
              <w:ind w:left="31" w:leftChars="14" w:right="-40" w:rightChars="-18"/>
              <w:rPr>
                <w:rFonts w:ascii="Times New Roman" w:eastAsiaTheme="minorEastAsia"/>
                <w:color w:val="000000"/>
                <w:kern w:val="2"/>
                <w:sz w:val="24"/>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3" w:type="dxa"/>
                </w:tcPr>
                <w:p>
                  <w:pPr>
                    <w:spacing w:before="120" w:beforeLines="50"/>
                    <w:ind w:left="31" w:leftChars="14" w:right="-40" w:rightChars="-18"/>
                    <w:rPr>
                      <w:rFonts w:ascii="Times New Roman" w:eastAsiaTheme="minorEastAsia"/>
                      <w:kern w:val="2"/>
                      <w:sz w:val="24"/>
                    </w:rPr>
                  </w:pPr>
                  <w:r>
                    <w:rPr>
                      <w:rFonts w:eastAsiaTheme="minorEastAsia"/>
                      <w:kern w:val="2"/>
                      <w:sz w:val="24"/>
                    </w:rPr>
                    <w:t>（</w:t>
                  </w:r>
                  <w:r>
                    <w:rPr>
                      <w:rFonts w:eastAsiaTheme="minorEastAsia"/>
                      <w:spacing w:val="-1"/>
                      <w:kern w:val="2"/>
                      <w:sz w:val="24"/>
                    </w:rPr>
                    <w:t>应包括申请增设专业的主要理由、支撑该专业发展的学科基础、学校专业发展规划等方</w:t>
                  </w:r>
                  <w:r>
                    <w:rPr>
                      <w:rFonts w:eastAsiaTheme="minorEastAsia"/>
                      <w:kern w:val="2"/>
                      <w:sz w:val="24"/>
                    </w:rPr>
                    <w:t>面的内容</w:t>
                  </w:r>
                  <w:r>
                    <w:rPr>
                      <w:rFonts w:eastAsiaTheme="minorEastAsia"/>
                      <w:spacing w:val="-120"/>
                      <w:kern w:val="2"/>
                      <w:sz w:val="24"/>
                    </w:rPr>
                    <w:t>）</w:t>
                  </w:r>
                  <w:r>
                    <w:rPr>
                      <w:rFonts w:eastAsiaTheme="minorEastAsia"/>
                      <w:kern w:val="2"/>
                      <w:sz w:val="24"/>
                    </w:rPr>
                    <w:t>（如需要可加页）</w:t>
                  </w:r>
                </w:p>
                <w:p>
                  <w:pPr>
                    <w:spacing w:line="300" w:lineRule="auto"/>
                    <w:ind w:left="31" w:leftChars="14" w:firstLine="482" w:firstLineChars="200"/>
                    <w:jc w:val="both"/>
                    <w:rPr>
                      <w:rFonts w:hint="default" w:ascii="Times New Roman" w:hAnsi="Times New Roman" w:eastAsia="仿宋" w:cs="Times New Roman"/>
                      <w:b/>
                      <w:bCs/>
                      <w:color w:val="000000"/>
                      <w:kern w:val="2"/>
                      <w:sz w:val="24"/>
                      <w:szCs w:val="24"/>
                      <w:lang w:val="en-US" w:eastAsia="zh-CN"/>
                    </w:rPr>
                  </w:pPr>
                  <w:r>
                    <w:rPr>
                      <w:rFonts w:ascii="Times New Roman" w:hAnsi="Times New Roman" w:eastAsia="仿宋" w:cs="Times New Roman"/>
                      <w:b/>
                      <w:bCs/>
                      <w:color w:val="000000"/>
                      <w:kern w:val="2"/>
                      <w:sz w:val="24"/>
                      <w:szCs w:val="24"/>
                    </w:rPr>
                    <w:t>7.1 产业需求</w:t>
                  </w:r>
                  <w:r>
                    <w:rPr>
                      <w:rFonts w:hint="eastAsia" w:ascii="Times New Roman" w:hAnsi="Times New Roman" w:eastAsia="仿宋" w:cs="Times New Roman"/>
                      <w:b/>
                      <w:bCs/>
                      <w:color w:val="000000"/>
                      <w:kern w:val="2"/>
                      <w:sz w:val="24"/>
                      <w:szCs w:val="24"/>
                      <w:lang w:val="en-US" w:eastAsia="zh-CN"/>
                    </w:rPr>
                    <w:t>旺盛与</w:t>
                  </w:r>
                  <w:r>
                    <w:rPr>
                      <w:rFonts w:ascii="Times New Roman" w:hAnsi="Times New Roman" w:eastAsia="仿宋" w:cs="Times New Roman"/>
                      <w:b/>
                      <w:bCs/>
                      <w:color w:val="000000"/>
                      <w:kern w:val="2"/>
                      <w:sz w:val="24"/>
                      <w:szCs w:val="24"/>
                    </w:rPr>
                    <w:t>人才供给</w:t>
                  </w:r>
                  <w:r>
                    <w:rPr>
                      <w:rFonts w:hint="eastAsia" w:ascii="Times New Roman" w:hAnsi="Times New Roman" w:eastAsia="仿宋" w:cs="Times New Roman"/>
                      <w:b/>
                      <w:bCs/>
                      <w:color w:val="000000"/>
                      <w:kern w:val="2"/>
                      <w:sz w:val="24"/>
                      <w:szCs w:val="24"/>
                      <w:lang w:val="en-US" w:eastAsia="zh-CN"/>
                    </w:rPr>
                    <w:t>严重不足的矛盾突出</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体育旅游作为崭新的产业形态，</w:t>
                  </w:r>
                  <w:r>
                    <w:rPr>
                      <w:rFonts w:hint="eastAsia" w:ascii="Times New Roman" w:hAnsi="Times New Roman" w:eastAsia="仿宋" w:cs="Times New Roman"/>
                      <w:color w:val="000000"/>
                      <w:kern w:val="2"/>
                      <w:sz w:val="24"/>
                      <w:szCs w:val="24"/>
                      <w:lang w:val="en-US" w:eastAsia="zh-CN"/>
                    </w:rPr>
                    <w:t>近年来发展速度迅猛</w:t>
                  </w:r>
                  <w:r>
                    <w:rPr>
                      <w:rFonts w:ascii="Times New Roman" w:hAnsi="Times New Roman" w:eastAsia="仿宋" w:cs="Times New Roman"/>
                      <w:color w:val="000000"/>
                      <w:kern w:val="2"/>
                      <w:sz w:val="24"/>
                      <w:szCs w:val="24"/>
                    </w:rPr>
                    <w:t>。根据参与者的不同目标，我国体育旅游可分为五大类</w:t>
                  </w:r>
                  <w:r>
                    <w:rPr>
                      <w:rFonts w:hint="eastAsia" w:ascii="Times New Roman" w:hAnsi="Times New Roman" w:eastAsia="仿宋" w:cs="Times New Roman"/>
                      <w:color w:val="000000"/>
                      <w:kern w:val="2"/>
                      <w:sz w:val="24"/>
                      <w:szCs w:val="24"/>
                      <w:lang w:eastAsia="zh-CN"/>
                    </w:rPr>
                    <w:t>：</w:t>
                  </w:r>
                  <w:r>
                    <w:rPr>
                      <w:rFonts w:hint="eastAsia" w:ascii="Times New Roman" w:hAnsi="Times New Roman" w:eastAsia="仿宋" w:cs="Times New Roman"/>
                      <w:color w:val="000000"/>
                      <w:kern w:val="2"/>
                      <w:sz w:val="24"/>
                      <w:szCs w:val="24"/>
                      <w:lang w:val="en-US" w:eastAsia="zh-CN"/>
                    </w:rPr>
                    <w:t>第一</w:t>
                  </w:r>
                  <w:r>
                    <w:rPr>
                      <w:rFonts w:hint="eastAsia" w:ascii="Times New Roman" w:hAnsi="Times New Roman" w:eastAsia="仿宋" w:cs="Times New Roman"/>
                      <w:color w:val="000000"/>
                      <w:kern w:val="2"/>
                      <w:sz w:val="24"/>
                      <w:szCs w:val="24"/>
                      <w:lang w:eastAsia="zh-CN"/>
                    </w:rPr>
                    <w:t>是</w:t>
                  </w:r>
                  <w:r>
                    <w:rPr>
                      <w:rFonts w:ascii="Times New Roman" w:hAnsi="Times New Roman" w:eastAsia="仿宋" w:cs="Times New Roman"/>
                      <w:color w:val="000000"/>
                      <w:kern w:val="2"/>
                      <w:sz w:val="24"/>
                      <w:szCs w:val="24"/>
                    </w:rPr>
                    <w:t>休闲体育游，利用自然资源，满足大众对健康生活的追求，如滑雪、垂钓等。</w:t>
                  </w:r>
                  <w:r>
                    <w:rPr>
                      <w:rFonts w:hint="eastAsia" w:ascii="Times New Roman" w:hAnsi="Times New Roman" w:eastAsia="仿宋" w:cs="Times New Roman"/>
                      <w:color w:val="000000"/>
                      <w:kern w:val="2"/>
                      <w:sz w:val="24"/>
                      <w:szCs w:val="24"/>
                      <w:lang w:val="en-US" w:eastAsia="zh-CN"/>
                    </w:rPr>
                    <w:t>第二</w:t>
                  </w:r>
                  <w:r>
                    <w:rPr>
                      <w:rFonts w:ascii="Times New Roman" w:hAnsi="Times New Roman" w:eastAsia="仿宋" w:cs="Times New Roman"/>
                      <w:color w:val="000000"/>
                      <w:kern w:val="2"/>
                      <w:sz w:val="24"/>
                      <w:szCs w:val="24"/>
                    </w:rPr>
                    <w:t>是健身体育游，更具针对性和专业性，结合旅游元素，要求参与者具备一定运动技能，如登山、自行车等。第三是极限运动体育游，通过旅游体验各种感官和心灵上的刺激，如攀岩、蹦极等。第四是专业竞技型</w:t>
                  </w:r>
                  <w:r>
                    <w:rPr>
                      <w:rFonts w:hint="eastAsia" w:ascii="Times New Roman" w:hAnsi="Times New Roman" w:eastAsia="仿宋" w:cs="Times New Roman"/>
                      <w:color w:val="000000"/>
                      <w:kern w:val="2"/>
                      <w:sz w:val="24"/>
                      <w:szCs w:val="24"/>
                      <w:lang w:val="en-US" w:eastAsia="zh-CN"/>
                    </w:rPr>
                    <w:t>运动</w:t>
                  </w:r>
                  <w:r>
                    <w:rPr>
                      <w:rFonts w:ascii="Times New Roman" w:hAnsi="Times New Roman" w:eastAsia="仿宋" w:cs="Times New Roman"/>
                      <w:color w:val="000000"/>
                      <w:kern w:val="2"/>
                      <w:sz w:val="24"/>
                      <w:szCs w:val="24"/>
                    </w:rPr>
                    <w:t>，主要针对热衷于某项专业运动的人群，如帆船、赛车等。最后是赛事观光型，以观赏大型比赛为主，如奥运会、世界杯等。这五大类体育旅游各具特色，满足了人们多元化的体育旅游需求。</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近年来，国家出台的一系列政策为我国体育旅游产业注入了新动力。2021年文化和旅游部发布《“十四五”文化和旅游发展规划》</w:t>
                  </w:r>
                  <w:r>
                    <w:rPr>
                      <w:rFonts w:hint="eastAsia" w:ascii="Times New Roman" w:hAnsi="Times New Roman" w:eastAsia="仿宋" w:cs="Times New Roman"/>
                      <w:color w:val="000000"/>
                      <w:kern w:val="2"/>
                      <w:sz w:val="24"/>
                      <w:szCs w:val="24"/>
                      <w:lang w:val="en-US" w:eastAsia="zh-CN"/>
                    </w:rPr>
                    <w:t>和</w:t>
                  </w:r>
                  <w:r>
                    <w:rPr>
                      <w:rFonts w:ascii="Times New Roman" w:hAnsi="Times New Roman" w:eastAsia="仿宋" w:cs="Times New Roman"/>
                      <w:color w:val="000000"/>
                      <w:kern w:val="2"/>
                      <w:sz w:val="24"/>
                      <w:szCs w:val="24"/>
                    </w:rPr>
                    <w:t>国家体育总局颁布的《“十四五”体育发展规划》</w:t>
                  </w:r>
                  <w:r>
                    <w:rPr>
                      <w:rFonts w:hint="eastAsia" w:ascii="Times New Roman" w:hAnsi="Times New Roman" w:eastAsia="仿宋" w:cs="Times New Roman"/>
                      <w:color w:val="000000"/>
                      <w:kern w:val="2"/>
                      <w:sz w:val="24"/>
                      <w:szCs w:val="24"/>
                      <w:lang w:val="en-US" w:eastAsia="zh-CN"/>
                    </w:rPr>
                    <w:t>均</w:t>
                  </w:r>
                  <w:r>
                    <w:rPr>
                      <w:rFonts w:ascii="Times New Roman" w:hAnsi="Times New Roman" w:eastAsia="仿宋" w:cs="Times New Roman"/>
                      <w:color w:val="000000"/>
                      <w:kern w:val="2"/>
                      <w:sz w:val="24"/>
                      <w:szCs w:val="24"/>
                    </w:rPr>
                    <w:t>明确提出大力发展体育旅游等产业。据相关数据显示，我国体育旅游市场正以30%</w:t>
                  </w:r>
                  <w:r>
                    <w:rPr>
                      <w:rFonts w:hint="eastAsia" w:ascii="Times New Roman" w:hAnsi="Times New Roman" w:eastAsia="仿宋" w:cs="Times New Roman"/>
                      <w:color w:val="000000"/>
                      <w:kern w:val="2"/>
                      <w:sz w:val="24"/>
                      <w:szCs w:val="24"/>
                      <w:lang w:val="en-US" w:eastAsia="zh-CN"/>
                    </w:rPr>
                    <w:t>-</w:t>
                  </w:r>
                  <w:r>
                    <w:rPr>
                      <w:rFonts w:ascii="Times New Roman" w:hAnsi="Times New Roman" w:eastAsia="仿宋" w:cs="Times New Roman"/>
                      <w:color w:val="000000"/>
                      <w:kern w:val="2"/>
                      <w:sz w:val="24"/>
                      <w:szCs w:val="24"/>
                    </w:rPr>
                    <w:t>40%的速度快速增长，已发展成为旅游产业中增长最快的细分市场，</w:t>
                  </w:r>
                  <w:r>
                    <w:rPr>
                      <w:rFonts w:hint="eastAsia" w:ascii="Times New Roman" w:hAnsi="Times New Roman" w:eastAsia="仿宋" w:cs="Times New Roman"/>
                      <w:color w:val="000000"/>
                      <w:kern w:val="2"/>
                      <w:sz w:val="24"/>
                      <w:szCs w:val="24"/>
                      <w:lang w:val="en-US" w:eastAsia="zh-CN"/>
                    </w:rPr>
                    <w:t>有研究</w:t>
                  </w:r>
                  <w:r>
                    <w:rPr>
                      <w:rFonts w:ascii="Times New Roman" w:hAnsi="Times New Roman" w:eastAsia="仿宋" w:cs="Times New Roman"/>
                      <w:color w:val="000000"/>
                      <w:kern w:val="2"/>
                      <w:sz w:val="24"/>
                      <w:szCs w:val="24"/>
                    </w:rPr>
                    <w:t>预计到2026年市场规模将增长至388145万元。</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随着国家政策的鼎力支持和产业的高速发展，体育旅游专业的人才需求在政府和产业两个层面均呈现增长趋势。从政府角度来看，体育旅游专业的需求呈现两大致势：首先，各省份公务员考试中</w:t>
                  </w:r>
                  <w:r>
                    <w:rPr>
                      <w:rFonts w:hint="eastAsia" w:ascii="Times New Roman" w:hAnsi="Times New Roman" w:eastAsia="仿宋" w:cs="Times New Roman"/>
                      <w:color w:val="000000"/>
                      <w:kern w:val="2"/>
                      <w:sz w:val="24"/>
                      <w:szCs w:val="24"/>
                      <w:lang w:val="en-US" w:eastAsia="zh-CN"/>
                    </w:rPr>
                    <w:t>有相当数量的</w:t>
                  </w:r>
                  <w:r>
                    <w:rPr>
                      <w:rFonts w:ascii="Times New Roman" w:hAnsi="Times New Roman" w:eastAsia="仿宋" w:cs="Times New Roman"/>
                      <w:color w:val="000000"/>
                      <w:kern w:val="2"/>
                      <w:sz w:val="24"/>
                      <w:szCs w:val="24"/>
                    </w:rPr>
                    <w:t>体育旅游相关的岗位，</w:t>
                  </w:r>
                  <w:r>
                    <w:rPr>
                      <w:rFonts w:hint="eastAsia" w:ascii="Times New Roman" w:hAnsi="Times New Roman" w:eastAsia="仿宋" w:cs="Times New Roman"/>
                      <w:color w:val="000000"/>
                      <w:kern w:val="2"/>
                      <w:sz w:val="24"/>
                      <w:szCs w:val="24"/>
                      <w:lang w:val="en-US" w:eastAsia="zh-CN"/>
                    </w:rPr>
                    <w:t>如2023年，</w:t>
                  </w:r>
                  <w:r>
                    <w:rPr>
                      <w:rFonts w:ascii="Times New Roman" w:hAnsi="Times New Roman" w:eastAsia="仿宋" w:cs="Times New Roman"/>
                      <w:color w:val="000000"/>
                      <w:kern w:val="2"/>
                      <w:sz w:val="24"/>
                      <w:szCs w:val="24"/>
                    </w:rPr>
                    <w:t>辽宁省有8个直接与体育旅游相关的岗位</w:t>
                  </w:r>
                  <w:r>
                    <w:rPr>
                      <w:rFonts w:hint="eastAsia" w:ascii="Times New Roman" w:hAnsi="Times New Roman" w:eastAsia="仿宋" w:cs="Times New Roman"/>
                      <w:color w:val="000000"/>
                      <w:kern w:val="2"/>
                      <w:sz w:val="24"/>
                      <w:szCs w:val="24"/>
                      <w:lang w:eastAsia="zh-CN"/>
                    </w:rPr>
                    <w:t>，</w:t>
                  </w:r>
                  <w:r>
                    <w:rPr>
                      <w:rFonts w:ascii="Times New Roman" w:hAnsi="Times New Roman" w:eastAsia="仿宋" w:cs="Times New Roman"/>
                      <w:color w:val="000000"/>
                      <w:kern w:val="2"/>
                      <w:sz w:val="24"/>
                      <w:szCs w:val="24"/>
                    </w:rPr>
                    <w:t>山东省则有10个直接相关岗位</w:t>
                  </w:r>
                  <w:r>
                    <w:rPr>
                      <w:rFonts w:hint="eastAsia" w:ascii="Times New Roman" w:hAnsi="Times New Roman" w:eastAsia="仿宋" w:cs="Times New Roman"/>
                      <w:color w:val="000000"/>
                      <w:kern w:val="2"/>
                      <w:sz w:val="24"/>
                      <w:szCs w:val="24"/>
                      <w:lang w:eastAsia="zh-CN"/>
                    </w:rPr>
                    <w:t>。</w:t>
                  </w:r>
                  <w:r>
                    <w:rPr>
                      <w:rFonts w:ascii="Times New Roman" w:hAnsi="Times New Roman" w:eastAsia="仿宋" w:cs="Times New Roman"/>
                      <w:color w:val="000000"/>
                      <w:kern w:val="2"/>
                      <w:sz w:val="24"/>
                      <w:szCs w:val="24"/>
                    </w:rPr>
                    <w:t>其次，在招聘总数中，</w:t>
                  </w:r>
                  <w:r>
                    <w:rPr>
                      <w:rFonts w:hint="eastAsia" w:ascii="Times New Roman" w:hAnsi="Times New Roman" w:eastAsia="仿宋" w:cs="Times New Roman"/>
                      <w:color w:val="000000"/>
                      <w:kern w:val="2"/>
                      <w:sz w:val="24"/>
                      <w:szCs w:val="24"/>
                      <w:lang w:val="en-US" w:eastAsia="zh-CN"/>
                    </w:rPr>
                    <w:t>除</w:t>
                  </w:r>
                  <w:r>
                    <w:rPr>
                      <w:rFonts w:ascii="Times New Roman" w:hAnsi="Times New Roman" w:eastAsia="仿宋" w:cs="Times New Roman"/>
                      <w:color w:val="000000"/>
                      <w:kern w:val="2"/>
                      <w:sz w:val="24"/>
                      <w:szCs w:val="24"/>
                    </w:rPr>
                    <w:t>直接与体育旅游相关的岗位</w:t>
                  </w:r>
                  <w:r>
                    <w:rPr>
                      <w:rFonts w:hint="eastAsia" w:ascii="Times New Roman" w:hAnsi="Times New Roman" w:eastAsia="仿宋" w:cs="Times New Roman"/>
                      <w:color w:val="000000"/>
                      <w:kern w:val="2"/>
                      <w:sz w:val="24"/>
                      <w:szCs w:val="24"/>
                      <w:lang w:val="en-US" w:eastAsia="zh-CN"/>
                    </w:rPr>
                    <w:t>之外</w:t>
                  </w:r>
                  <w:r>
                    <w:rPr>
                      <w:rFonts w:hint="eastAsia" w:ascii="Times New Roman" w:hAnsi="Times New Roman" w:eastAsia="仿宋" w:cs="Times New Roman"/>
                      <w:color w:val="000000"/>
                      <w:kern w:val="2"/>
                      <w:sz w:val="24"/>
                      <w:szCs w:val="24"/>
                      <w:lang w:eastAsia="zh-CN"/>
                    </w:rPr>
                    <w:t>，</w:t>
                  </w:r>
                  <w:r>
                    <w:rPr>
                      <w:rFonts w:ascii="Times New Roman" w:hAnsi="Times New Roman" w:eastAsia="仿宋" w:cs="Times New Roman"/>
                      <w:color w:val="000000"/>
                      <w:kern w:val="2"/>
                      <w:sz w:val="24"/>
                      <w:szCs w:val="24"/>
                    </w:rPr>
                    <w:t>更明显的是对</w:t>
                  </w:r>
                  <w:r>
                    <w:rPr>
                      <w:rFonts w:hint="eastAsia" w:ascii="Times New Roman" w:hAnsi="Times New Roman" w:eastAsia="仿宋" w:cs="Times New Roman"/>
                      <w:color w:val="000000"/>
                      <w:kern w:val="2"/>
                      <w:sz w:val="24"/>
                      <w:szCs w:val="24"/>
                      <w:lang w:val="en-US" w:eastAsia="zh-CN"/>
                    </w:rPr>
                    <w:t>体育旅游相关</w:t>
                  </w:r>
                  <w:r>
                    <w:rPr>
                      <w:rFonts w:ascii="Times New Roman" w:hAnsi="Times New Roman" w:eastAsia="仿宋" w:cs="Times New Roman"/>
                      <w:color w:val="000000"/>
                      <w:kern w:val="2"/>
                      <w:sz w:val="24"/>
                      <w:szCs w:val="24"/>
                    </w:rPr>
                    <w:t>岗位的需求。</w:t>
                  </w:r>
                  <w:r>
                    <w:rPr>
                      <w:rFonts w:hint="eastAsia" w:ascii="Times New Roman" w:hAnsi="Times New Roman" w:eastAsia="仿宋" w:cs="Times New Roman"/>
                      <w:color w:val="000000"/>
                      <w:kern w:val="2"/>
                      <w:sz w:val="24"/>
                      <w:szCs w:val="24"/>
                      <w:lang w:val="en-US" w:eastAsia="zh-CN"/>
                    </w:rPr>
                    <w:t>如</w:t>
                  </w:r>
                  <w:r>
                    <w:rPr>
                      <w:rFonts w:ascii="Times New Roman" w:hAnsi="Times New Roman" w:eastAsia="仿宋" w:cs="Times New Roman"/>
                      <w:color w:val="000000"/>
                      <w:kern w:val="2"/>
                      <w:sz w:val="24"/>
                      <w:szCs w:val="24"/>
                    </w:rPr>
                    <w:t>辽宁省与体育旅游相关的岗位达7个。山东省</w:t>
                  </w:r>
                  <w:r>
                    <w:rPr>
                      <w:rFonts w:hint="eastAsia" w:ascii="Times New Roman" w:hAnsi="Times New Roman" w:eastAsia="仿宋" w:cs="Times New Roman"/>
                      <w:color w:val="000000"/>
                      <w:kern w:val="2"/>
                      <w:sz w:val="24"/>
                      <w:szCs w:val="24"/>
                      <w:lang w:eastAsia="zh-CN"/>
                    </w:rPr>
                    <w:t>的</w:t>
                  </w:r>
                  <w:r>
                    <w:rPr>
                      <w:rFonts w:ascii="Times New Roman" w:hAnsi="Times New Roman" w:eastAsia="仿宋" w:cs="Times New Roman"/>
                      <w:color w:val="000000"/>
                      <w:kern w:val="2"/>
                      <w:sz w:val="24"/>
                      <w:szCs w:val="24"/>
                    </w:rPr>
                    <w:t>相关岗位高达42个，总计52个</w:t>
                  </w:r>
                  <w:r>
                    <w:rPr>
                      <w:rFonts w:hint="eastAsia" w:ascii="Times New Roman" w:hAnsi="Times New Roman" w:eastAsia="仿宋" w:cs="Times New Roman"/>
                      <w:color w:val="000000"/>
                      <w:kern w:val="2"/>
                      <w:sz w:val="24"/>
                      <w:szCs w:val="24"/>
                      <w:lang w:val="en-US" w:eastAsia="zh-CN"/>
                    </w:rPr>
                    <w:t>体育旅游相关的人才需求</w:t>
                  </w:r>
                  <w:r>
                    <w:rPr>
                      <w:rFonts w:ascii="Times New Roman" w:hAnsi="Times New Roman" w:eastAsia="仿宋" w:cs="Times New Roman"/>
                      <w:color w:val="000000"/>
                      <w:kern w:val="2"/>
                      <w:sz w:val="24"/>
                      <w:szCs w:val="24"/>
                    </w:rPr>
                    <w:t>。这种情况在其他省份如北京、浙江等地亦有体现。这表明政府在公务员招录中对体育旅游专业的需求较大，但更多地体现在体育旅游相关的岗位上。这可能源于政府对体育旅游产业的重视和发展需求，需要大量专业人才从事相关工作，不仅限于直接从事体育旅游的岗位，还包括管理、宣传、组织等领域。因此，体育旅游专业学生</w:t>
                  </w:r>
                  <w:r>
                    <w:rPr>
                      <w:rFonts w:hint="eastAsia" w:ascii="Times New Roman" w:hAnsi="Times New Roman" w:eastAsia="仿宋" w:cs="Times New Roman"/>
                      <w:color w:val="000000"/>
                      <w:kern w:val="2"/>
                      <w:sz w:val="24"/>
                      <w:szCs w:val="24"/>
                      <w:lang w:eastAsia="zh-CN"/>
                    </w:rPr>
                    <w:t>在</w:t>
                  </w:r>
                  <w:r>
                    <w:rPr>
                      <w:rFonts w:hint="eastAsia" w:ascii="Times New Roman" w:hAnsi="Times New Roman" w:eastAsia="仿宋" w:cs="Times New Roman"/>
                      <w:color w:val="000000"/>
                      <w:kern w:val="2"/>
                      <w:sz w:val="24"/>
                      <w:szCs w:val="24"/>
                      <w:lang w:val="en-US" w:eastAsia="zh-CN"/>
                    </w:rPr>
                    <w:t>政府部门的公务员招考中</w:t>
                  </w:r>
                  <w:r>
                    <w:rPr>
                      <w:rFonts w:ascii="Times New Roman" w:hAnsi="Times New Roman" w:eastAsia="仿宋" w:cs="Times New Roman"/>
                      <w:color w:val="000000"/>
                      <w:kern w:val="2"/>
                      <w:sz w:val="24"/>
                      <w:szCs w:val="24"/>
                    </w:rPr>
                    <w:t>具有</w:t>
                  </w:r>
                  <w:r>
                    <w:rPr>
                      <w:rFonts w:hint="eastAsia" w:ascii="Times New Roman" w:hAnsi="Times New Roman" w:eastAsia="仿宋" w:cs="Times New Roman"/>
                      <w:color w:val="000000"/>
                      <w:kern w:val="2"/>
                      <w:sz w:val="24"/>
                      <w:szCs w:val="24"/>
                      <w:lang w:val="en-US" w:eastAsia="zh-CN"/>
                    </w:rPr>
                    <w:t>较好的</w:t>
                  </w:r>
                  <w:r>
                    <w:rPr>
                      <w:rFonts w:ascii="Times New Roman" w:hAnsi="Times New Roman" w:eastAsia="仿宋" w:cs="Times New Roman"/>
                      <w:color w:val="000000"/>
                      <w:kern w:val="2"/>
                      <w:sz w:val="24"/>
                      <w:szCs w:val="24"/>
                    </w:rPr>
                    <w:t>竞争优势。</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从产业需求来看，近年来，以露营休闲、红色徒步、冰雪运动及青少年研学等为代表的体育旅游业态逐渐成为了国民消费的新焦点。众多知名企业纷纷抓住发展机遇，致力于振兴体旅事业。如中国国际体育旅游有限公司，作为国家旅游局批准的原中央一类旅行社，是中国户外运动和探险活动的先驱，也是中国体育旅游和体育赛事的长期推动者，专业从事体育旅游、体育赛事、户外运动和探险活动，对体育旅游人才有着较大需求。同时，互联网企业亦加入这一前景广阔的市场竞争，如万达体育、阿里体育、腾讯体育等，专注于足球、篮球、冰雪、骑行等体育旅游领域，扩大商业版图。随着全民参与体育旅游的深入，国家对各类型、各级别的体育旅游项目进行了布局规划和企业投资，如冬奥热潮催生的“京张文化旅游带”及各种高规格的奥运场馆设施，为推动体育旅游全域发展奠定了坚实基础。体育消费升级和新生代消费力量的崛起，也推动了全民健身的进阶式发展，对体育旅游的独特产品和解决方案提出了更高要求。在互联网消费场景下，不断涌现的活力体育IP，以多元、丰富的场景满足人们的体育需求，为体育旅游产业发展注入持续动力。由此产生的体育旅游精品线路策划、运动技能培训、示范区项目运营、体育赛事与相应的衍生IP等发展路径，都急需大量体育旅游专业人才。</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从高校人才供应视角分析，体育旅游专业，作为市场导向的新型专业，以旅游综合服务为基础，休闲体育项目为特点，涵盖体育旅游行业管理、休闲运动项目技术指导、项目策划与营销、培训与咨询等领域。该专业的宗旨在于培养具备综合实践能力的高素质应用复合型人才。体育旅游是一种新兴旅游产品，与之相应，体育旅游专业也是一门新学科。自2019年以来，已有上海体育大学、西安体育学院、桂林旅游学院、山东青年政治学院、张家口学院、四川旅游学院、太原工业学院、山西师范大学、首都体育学院、北京体育大学、成都体育学院、郑州大学、南京体育学院、沈阳体育学院共14所高校设立了体育旅游专业或方向（见附件2）。其中，985高校0所，211高校2所，双一流高校3所。然而，由于高校专业设置和招生规模的限制，体育旅游专业人才严重短缺。据统计，2020年我国体育产业已存在200万人才缺口，预计到十五五期间，人口缺口将达到500万人。体育经纪人、体育经理人、体育场馆运营人才、社会体育指导员等体育旅游经营管理人才、专业技术人才和服务技能人才总量不足、结构不均的问题突出，急需体育旅游专业人才的系统培养与高质量输出。</w:t>
                  </w:r>
                </w:p>
                <w:p>
                  <w:pPr>
                    <w:spacing w:line="300" w:lineRule="auto"/>
                    <w:ind w:left="31" w:leftChars="14" w:firstLine="480" w:firstLineChars="200"/>
                    <w:jc w:val="both"/>
                    <w:rPr>
                      <w:rFonts w:ascii="Times New Roman" w:hAnsi="Times New Roman" w:eastAsia="仿宋" w:cs="Times New Roman"/>
                      <w:color w:val="000000"/>
                      <w:kern w:val="2"/>
                      <w:sz w:val="24"/>
                      <w:szCs w:val="24"/>
                    </w:rPr>
                  </w:pPr>
                </w:p>
                <w:p>
                  <w:pPr>
                    <w:spacing w:line="300" w:lineRule="auto"/>
                    <w:ind w:left="31" w:leftChars="14" w:firstLine="482" w:firstLineChars="200"/>
                    <w:jc w:val="both"/>
                    <w:rPr>
                      <w:rFonts w:ascii="Times New Roman" w:hAnsi="Times New Roman" w:eastAsia="仿宋" w:cs="Times New Roman"/>
                      <w:b/>
                      <w:bCs/>
                      <w:color w:val="000000"/>
                      <w:kern w:val="2"/>
                      <w:sz w:val="24"/>
                      <w:szCs w:val="24"/>
                    </w:rPr>
                  </w:pPr>
                  <w:r>
                    <w:rPr>
                      <w:rFonts w:ascii="Times New Roman" w:hAnsi="Times New Roman" w:eastAsia="仿宋" w:cs="Times New Roman"/>
                      <w:b/>
                      <w:bCs/>
                      <w:color w:val="000000"/>
                      <w:kern w:val="2"/>
                      <w:sz w:val="24"/>
                      <w:szCs w:val="24"/>
                    </w:rPr>
                    <w:t xml:space="preserve">7.2 </w:t>
                  </w:r>
                  <w:r>
                    <w:rPr>
                      <w:rFonts w:hint="eastAsia" w:ascii="Times New Roman" w:hAnsi="Times New Roman" w:eastAsia="仿宋" w:cs="Times New Roman"/>
                      <w:b/>
                      <w:bCs/>
                      <w:color w:val="000000"/>
                      <w:kern w:val="2"/>
                      <w:sz w:val="24"/>
                      <w:szCs w:val="24"/>
                      <w:lang w:val="en-US" w:eastAsia="zh-CN"/>
                    </w:rPr>
                    <w:t>我校优势学科和专业的</w:t>
                  </w:r>
                  <w:r>
                    <w:rPr>
                      <w:rFonts w:ascii="Times New Roman" w:hAnsi="Times New Roman" w:eastAsia="仿宋" w:cs="Times New Roman"/>
                      <w:b/>
                      <w:bCs/>
                      <w:color w:val="000000"/>
                      <w:kern w:val="2"/>
                      <w:sz w:val="24"/>
                      <w:szCs w:val="24"/>
                    </w:rPr>
                    <w:t>协同发展</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南开大学旅游与服务学院现下设旅游管理和会展经济与管理两个国家级一流本科建设点专业，拟新设的体育旅游专业可与现有两个专业形成相互支撑、相互促进的系统发展模式。</w:t>
                  </w:r>
                </w:p>
                <w:p>
                  <w:pPr>
                    <w:spacing w:line="300" w:lineRule="auto"/>
                    <w:ind w:left="31" w:leftChars="14" w:firstLine="482" w:firstLineChars="200"/>
                    <w:jc w:val="both"/>
                    <w:rPr>
                      <w:rFonts w:ascii="Times New Roman" w:hAnsi="Times New Roman" w:eastAsia="仿宋" w:cs="Times New Roman"/>
                      <w:b/>
                      <w:bCs/>
                      <w:color w:val="000000"/>
                      <w:kern w:val="2"/>
                      <w:sz w:val="24"/>
                      <w:szCs w:val="24"/>
                    </w:rPr>
                  </w:pPr>
                  <w:r>
                    <w:rPr>
                      <w:rFonts w:ascii="Times New Roman" w:hAnsi="Times New Roman" w:eastAsia="仿宋" w:cs="Times New Roman"/>
                      <w:b/>
                      <w:bCs/>
                      <w:color w:val="000000"/>
                      <w:kern w:val="2"/>
                      <w:sz w:val="24"/>
                      <w:szCs w:val="24"/>
                    </w:rPr>
                    <w:t>1.旅游管理专业和会展管理专业对体育旅游专业的支撑</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学院现有两个专业在全国同类专业中均处于领先地位，2021年至2023年两个专业均获评软科中国大学排名A+专业。其中，南开大学旅游管理专业为国内设立最早，学科优势突出，专业师资力量雄厚，40多年来为国家培养了大批杰出的旅游管理专业人才。2019年，旅游管理专业入选首批国家级一流本科专业建设点。南开大学会展经济与管理专业在国内重点高校的该类专业中设置较早，2020年入选国家级一流本科专业建设点，在国内会展专业发挥着引领作用。两个现有专业在人才培养、课程建设、专业建设等方面都将对体育旅游专业起到重要的支撑与保障作用。</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首先，在人才培养方面，现有两个专业都有较为成熟的人才培养方案和不断优化的人才培养模式，</w:t>
                  </w:r>
                  <w:r>
                    <w:rPr>
                      <w:rFonts w:hint="eastAsia" w:ascii="Times New Roman" w:hAnsi="Times New Roman" w:eastAsia="仿宋" w:cs="Times New Roman"/>
                      <w:color w:val="000000"/>
                      <w:kern w:val="2"/>
                      <w:sz w:val="24"/>
                      <w:szCs w:val="24"/>
                      <w:lang w:val="en-US" w:eastAsia="zh-CN"/>
                    </w:rPr>
                    <w:t>为旅游业和会展行业培育了大量高水平人才。由于学院高度重视实践导向的人才培养，学生在学期间有很多接触行业和企业的机会，很多学生毕业后能够快速融入职业环境，毕业生在旅游电子商务、文旅管理部门和大型文旅企业获得了理想的职业发展机会。</w:t>
                  </w:r>
                  <w:r>
                    <w:rPr>
                      <w:rFonts w:ascii="Times New Roman" w:hAnsi="Times New Roman" w:eastAsia="仿宋" w:cs="Times New Roman"/>
                      <w:color w:val="000000"/>
                      <w:kern w:val="2"/>
                      <w:sz w:val="24"/>
                      <w:szCs w:val="24"/>
                    </w:rPr>
                    <w:t>可为体育旅游专业的人才培养提供借鉴和参考。</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其次，在课程建设方面，参考国内现有体育旅游专业的课程设置，以及依据学院在广泛调研论证基础上形成的体育旅游专业人才培养目标，</w:t>
                  </w:r>
                  <w:r>
                    <w:rPr>
                      <w:rFonts w:hint="eastAsia" w:ascii="Times New Roman" w:hAnsi="Times New Roman" w:eastAsia="仿宋" w:cs="Times New Roman"/>
                      <w:color w:val="000000"/>
                      <w:kern w:val="2"/>
                      <w:sz w:val="24"/>
                      <w:szCs w:val="24"/>
                      <w:lang w:val="en-US" w:eastAsia="zh-CN"/>
                    </w:rPr>
                    <w:t>新设体育旅游</w:t>
                  </w:r>
                  <w:r>
                    <w:rPr>
                      <w:rFonts w:ascii="Times New Roman" w:hAnsi="Times New Roman" w:eastAsia="仿宋" w:cs="Times New Roman"/>
                      <w:color w:val="000000"/>
                      <w:kern w:val="2"/>
                      <w:sz w:val="24"/>
                      <w:szCs w:val="24"/>
                    </w:rPr>
                    <w:t>专业的拟开设专业课程如</w:t>
                  </w:r>
                  <w:r>
                    <w:rPr>
                      <w:rFonts w:hint="eastAsia" w:ascii="Times New Roman" w:hAnsi="Times New Roman" w:eastAsia="仿宋" w:cs="Times New Roman"/>
                      <w:color w:val="000000"/>
                      <w:kern w:val="2"/>
                      <w:sz w:val="24"/>
                      <w:szCs w:val="24"/>
                      <w:lang w:val="en-US" w:eastAsia="zh-CN"/>
                    </w:rPr>
                    <w:t>体育</w:t>
                  </w:r>
                  <w:r>
                    <w:rPr>
                      <w:rFonts w:ascii="Times New Roman" w:hAnsi="Times New Roman" w:eastAsia="仿宋" w:cs="Times New Roman"/>
                      <w:color w:val="000000"/>
                      <w:kern w:val="2"/>
                      <w:sz w:val="24"/>
                      <w:szCs w:val="24"/>
                    </w:rPr>
                    <w:t>旅游目的地管理、康养旅游、体育赛事策划与管理等课程的教学，都可由现有两个专业中具有相关教学和研究背景的专业教师来承担，为高质量教学提供了保证。</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最后，在专业建设方面，现有两个专业多年来持续不断地推进专业建设工作，积累了大量的经验，如一流本科专业建设、“新文科”背景下的专业建设、微专业建设等，都可为新设专业的未来持续发展提供借鉴。</w:t>
                  </w:r>
                </w:p>
                <w:p>
                  <w:pPr>
                    <w:spacing w:line="300" w:lineRule="auto"/>
                    <w:ind w:left="31" w:leftChars="14" w:firstLine="482" w:firstLineChars="200"/>
                    <w:jc w:val="both"/>
                    <w:rPr>
                      <w:rFonts w:ascii="Times New Roman" w:hAnsi="Times New Roman" w:eastAsia="仿宋" w:cs="Times New Roman"/>
                      <w:b/>
                      <w:bCs/>
                      <w:color w:val="000000"/>
                      <w:kern w:val="2"/>
                      <w:sz w:val="24"/>
                      <w:szCs w:val="24"/>
                    </w:rPr>
                  </w:pPr>
                  <w:r>
                    <w:rPr>
                      <w:rFonts w:ascii="Times New Roman" w:hAnsi="Times New Roman" w:eastAsia="仿宋" w:cs="Times New Roman"/>
                      <w:b/>
                      <w:bCs/>
                      <w:color w:val="000000"/>
                      <w:kern w:val="2"/>
                      <w:sz w:val="24"/>
                      <w:szCs w:val="24"/>
                    </w:rPr>
                    <w:t>2.体育旅游专业对旅游管理和会展经济与管理专业的促进</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hint="eastAsia" w:ascii="Times New Roman" w:hAnsi="Times New Roman" w:eastAsia="仿宋" w:cs="Times New Roman"/>
                      <w:color w:val="000000"/>
                      <w:kern w:val="2"/>
                      <w:sz w:val="24"/>
                      <w:szCs w:val="24"/>
                      <w:lang w:val="en-US" w:eastAsia="zh-CN"/>
                    </w:rPr>
                    <w:t>体育旅游</w:t>
                  </w:r>
                  <w:r>
                    <w:rPr>
                      <w:rFonts w:ascii="Times New Roman" w:hAnsi="Times New Roman" w:eastAsia="仿宋" w:cs="Times New Roman"/>
                      <w:color w:val="000000"/>
                      <w:kern w:val="2"/>
                      <w:sz w:val="24"/>
                      <w:szCs w:val="24"/>
                    </w:rPr>
                    <w:t>专业的建设与发展亦会对现有两个专业形成反哺，从而促进其在新时代和新环境下的持续发展。当前，体育相关产业与旅游和会展业之间存在诸多方面的天然交叉和联系，体育旅游专业的设立正是旅游管理专业和会展专业在这一发展理念下的创新实践，对现有两个专业的发展具有积极的推动作用。</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为适应新时代发展对专业人才的需要，旅游管理专业和会展经济与管理专业在原有专业优势和特色的基础上，依托两个专业的跨学科特点，以“旅游+”和“会展+”多学科融合的专业发展理念为指导，积极开展“新文科”专业建</w:t>
                  </w:r>
                  <w:r>
                    <w:rPr>
                      <w:rFonts w:hint="eastAsia" w:ascii="Times New Roman" w:hAnsi="Times New Roman" w:eastAsia="仿宋" w:cs="Times New Roman"/>
                      <w:color w:val="000000"/>
                      <w:kern w:val="2"/>
                      <w:sz w:val="24"/>
                      <w:szCs w:val="24"/>
                      <w:lang w:eastAsia="zh-CN"/>
                    </w:rPr>
                    <w:t>。</w:t>
                  </w:r>
                  <w:r>
                    <w:rPr>
                      <w:rFonts w:hint="eastAsia" w:ascii="Times New Roman" w:hAnsi="Times New Roman" w:eastAsia="仿宋" w:cs="Times New Roman"/>
                      <w:color w:val="000000"/>
                      <w:kern w:val="2"/>
                      <w:sz w:val="24"/>
                      <w:szCs w:val="24"/>
                      <w:lang w:val="en-US" w:eastAsia="zh-CN"/>
                    </w:rPr>
                    <w:t>体育旅游专业的设立，将能够进一步拓展两个专业的延伸性和拓展性</w:t>
                  </w:r>
                  <w:r>
                    <w:rPr>
                      <w:rFonts w:ascii="Times New Roman" w:hAnsi="Times New Roman" w:eastAsia="仿宋" w:cs="Times New Roman"/>
                      <w:color w:val="000000"/>
                      <w:kern w:val="2"/>
                      <w:sz w:val="24"/>
                      <w:szCs w:val="24"/>
                    </w:rPr>
                    <w:t>，推进多元化人才培养模式的创新，培养</w:t>
                  </w:r>
                  <w:r>
                    <w:rPr>
                      <w:rFonts w:hint="eastAsia" w:ascii="Times New Roman" w:hAnsi="Times New Roman" w:eastAsia="仿宋" w:cs="Times New Roman"/>
                      <w:color w:val="000000"/>
                      <w:kern w:val="2"/>
                      <w:sz w:val="24"/>
                      <w:szCs w:val="24"/>
                      <w:lang w:val="en-US" w:eastAsia="zh-CN"/>
                    </w:rPr>
                    <w:t>跨领域的</w:t>
                  </w:r>
                  <w:r>
                    <w:rPr>
                      <w:rFonts w:ascii="Times New Roman" w:hAnsi="Times New Roman" w:eastAsia="仿宋" w:cs="Times New Roman"/>
                      <w:color w:val="000000"/>
                      <w:kern w:val="2"/>
                      <w:sz w:val="24"/>
                      <w:szCs w:val="24"/>
                    </w:rPr>
                    <w:t>复合型管理人才。</w:t>
                  </w:r>
                </w:p>
                <w:p>
                  <w:pPr>
                    <w:spacing w:line="300" w:lineRule="auto"/>
                    <w:ind w:left="31" w:leftChars="14" w:firstLine="482" w:firstLineChars="200"/>
                    <w:jc w:val="both"/>
                    <w:rPr>
                      <w:rFonts w:ascii="Times New Roman" w:hAnsi="Times New Roman" w:eastAsia="仿宋" w:cs="Times New Roman"/>
                      <w:b/>
                      <w:bCs/>
                      <w:color w:val="000000"/>
                      <w:kern w:val="2"/>
                      <w:sz w:val="24"/>
                      <w:szCs w:val="24"/>
                    </w:rPr>
                  </w:pPr>
                  <w:r>
                    <w:rPr>
                      <w:rFonts w:ascii="Times New Roman" w:hAnsi="Times New Roman" w:eastAsia="仿宋" w:cs="Times New Roman"/>
                      <w:b/>
                      <w:bCs/>
                      <w:color w:val="000000"/>
                      <w:kern w:val="2"/>
                      <w:sz w:val="24"/>
                      <w:szCs w:val="24"/>
                    </w:rPr>
                    <w:t>7.3 体育旅游对旅游管理学科发展的支撑作用</w:t>
                  </w:r>
                </w:p>
                <w:p>
                  <w:pPr>
                    <w:spacing w:line="300" w:lineRule="auto"/>
                    <w:ind w:left="31" w:leftChars="14" w:firstLine="482" w:firstLineChars="200"/>
                    <w:jc w:val="both"/>
                    <w:rPr>
                      <w:rFonts w:ascii="Times New Roman" w:hAnsi="Times New Roman" w:eastAsia="仿宋" w:cs="Times New Roman"/>
                      <w:b/>
                      <w:bCs/>
                      <w:color w:val="000000"/>
                      <w:kern w:val="2"/>
                      <w:sz w:val="24"/>
                      <w:szCs w:val="24"/>
                    </w:rPr>
                  </w:pPr>
                  <w:r>
                    <w:rPr>
                      <w:rFonts w:ascii="Times New Roman" w:hAnsi="Times New Roman" w:eastAsia="仿宋" w:cs="Times New Roman"/>
                      <w:b/>
                      <w:bCs/>
                      <w:color w:val="000000"/>
                      <w:kern w:val="2"/>
                      <w:sz w:val="24"/>
                      <w:szCs w:val="24"/>
                    </w:rPr>
                    <w:t xml:space="preserve">1.体育旅游是旅游管理学科的一个重要的研究分支 </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近年来体育旅游在全球范围内展现出蓬勃的发展势头，不仅丰富了旅游活动的形式与内容，也对旅游管理学科的发展产生了深远的影响。</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（1）拓展旅游管理的研究领域</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体育旅游以其独特的魅力和市场潜力，已经成为旅游管理学科研究的重要方向。体育旅游作为旅游和体育两个产业交叉融合的新兴领域，为旅游管理学科带来了新的研究视角和实践领域。如体育赛事旅游管理、体育休闲度假目的地开发、体育旅游消费者行为分析、体育旅游目的地服务质量和效率、体育旅游对地方经济的促进效应等。这些新领域不仅拓宽了旅游管理的研究边界，也促使学者和从业者更加关注旅游与体育交叉融合所产生的独特现象和问题。</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根据最新的Journal Citation Reports（JCR），SSCI期刊中以体育旅游、赛事及活动相关研究主题的发文数自1998年以来迅速提升（共12364篇），近25年年均发文量超490篇，近5年（2019-2023）年均发文量更是超过千篇。发文期刊涵盖旅游休闲与体育分类（Hospitality、Leisure、Sport、Tourism）中的全部期刊，30本旅游休闲类期刊发文量占14.1%，在此子分类中旅游休闲领域三大权威期刊（TM、ATR、JTR）发文占比16.3%。</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（2）延展旅游管理学科的知识体系</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作为交叉学科，体育旅游、赛事及活动相关研究正逐步形成较为完整的知识框架，形成了涉及旅游、休闲、社会、心理、运动、健康、经济、管理、历史、教育、传播、环境生态、计算机技术等多学科的研究范畴和知识体系。研究</w:t>
                  </w:r>
                  <w:r>
                    <w:rPr>
                      <w:rFonts w:hint="eastAsia" w:ascii="Times New Roman" w:hAnsi="Times New Roman" w:eastAsia="仿宋" w:cs="Times New Roman"/>
                      <w:color w:val="000000"/>
                      <w:kern w:val="2"/>
                      <w:sz w:val="24"/>
                      <w:szCs w:val="24"/>
                      <w:lang w:val="en-US" w:eastAsia="zh-CN"/>
                    </w:rPr>
                    <w:t>主题</w:t>
                  </w:r>
                  <w:r>
                    <w:rPr>
                      <w:rFonts w:ascii="Times New Roman" w:hAnsi="Times New Roman" w:eastAsia="仿宋" w:cs="Times New Roman"/>
                      <w:color w:val="000000"/>
                      <w:kern w:val="2"/>
                      <w:sz w:val="24"/>
                      <w:szCs w:val="24"/>
                    </w:rPr>
                    <w:t>除了和体育运动和产业直接相关的体育项目、运动损伤与治疗、公司治理、供应链等，还包括旅游休闲领域的热门关切（占比21.4%），如体育旅游、消费者满意度、消费者幸福感、志愿服务、共享经济、地方依恋、社区参与、心理健康、公共关系、代际流动、企业社会责任、航空公司、情绪调节、正念、个体发展、中国实践等，尤其在研究方法上突出了运动心理学、音乐心理学、进化心理学、脑机接口、增强现实、视觉搜索、自传体民族志、数据包络分析等的运用（占比18.3%）。已有成果不仅系统地探讨了体育与旅游紧密融合关系与多维度影响，拓展了旅游管理学科的研究范式和理论模型，而且开阔了旅游管理学科研究方法创新的视角，为“旅游+”学科发展战略提供了重要的知识体系支撑。</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（3）服务文旅重大项目培育与案例开发</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体育旅游的发展往往伴随着</w:t>
                  </w:r>
                  <w:r>
                    <w:rPr>
                      <w:rFonts w:hint="eastAsia" w:ascii="Times New Roman" w:hAnsi="Times New Roman" w:eastAsia="仿宋" w:cs="Times New Roman"/>
                      <w:color w:val="000000"/>
                      <w:kern w:val="2"/>
                      <w:sz w:val="24"/>
                      <w:szCs w:val="24"/>
                      <w:lang w:val="en-US" w:eastAsia="zh-CN"/>
                    </w:rPr>
                    <w:t>国家和地方</w:t>
                  </w:r>
                  <w:r>
                    <w:rPr>
                      <w:rFonts w:ascii="Times New Roman" w:hAnsi="Times New Roman" w:eastAsia="仿宋" w:cs="Times New Roman"/>
                      <w:color w:val="000000"/>
                      <w:kern w:val="2"/>
                      <w:sz w:val="24"/>
                      <w:szCs w:val="24"/>
                    </w:rPr>
                    <w:t>重大项目的</w:t>
                  </w:r>
                  <w:r>
                    <w:rPr>
                      <w:rFonts w:hint="eastAsia" w:ascii="Times New Roman" w:hAnsi="Times New Roman" w:eastAsia="仿宋" w:cs="Times New Roman"/>
                      <w:color w:val="000000"/>
                      <w:kern w:val="2"/>
                      <w:sz w:val="24"/>
                      <w:szCs w:val="24"/>
                      <w:lang w:val="en-US" w:eastAsia="zh-CN"/>
                    </w:rPr>
                    <w:t>开展和</w:t>
                  </w:r>
                  <w:r>
                    <w:rPr>
                      <w:rFonts w:ascii="Times New Roman" w:hAnsi="Times New Roman" w:eastAsia="仿宋" w:cs="Times New Roman"/>
                      <w:color w:val="000000"/>
                      <w:kern w:val="2"/>
                      <w:sz w:val="24"/>
                      <w:szCs w:val="24"/>
                    </w:rPr>
                    <w:t>实施，如举办</w:t>
                  </w:r>
                  <w:r>
                    <w:rPr>
                      <w:rFonts w:hint="eastAsia" w:ascii="Times New Roman" w:hAnsi="Times New Roman" w:eastAsia="仿宋" w:cs="Times New Roman"/>
                      <w:color w:val="000000"/>
                      <w:kern w:val="2"/>
                      <w:sz w:val="24"/>
                      <w:szCs w:val="24"/>
                      <w:lang w:val="en-US" w:eastAsia="zh-CN"/>
                    </w:rPr>
                    <w:t>奥运会、亚运会和各类专业体育运动世界杯等</w:t>
                  </w:r>
                  <w:r>
                    <w:rPr>
                      <w:rFonts w:ascii="Times New Roman" w:hAnsi="Times New Roman" w:eastAsia="仿宋" w:cs="Times New Roman"/>
                      <w:color w:val="000000"/>
                      <w:kern w:val="2"/>
                      <w:sz w:val="24"/>
                      <w:szCs w:val="24"/>
                    </w:rPr>
                    <w:t>国际体育赛事、特色体育旅游目的地的建设、体育相关旅游资源和遗产的开发利用与保护等。这些项目为包括会展经济与管理在内的旅游类学科建设提供了重要的实践平台。通过对这些重大项目的规划、运营、评估等全过程的研究，旅游管理学科得以在实践中不断优化知识体系，培养具有实战经验的专业人才。例如，来自中国科研院所的学者对奥运会、足球世界杯等国际性体育赛事与消费者行为和满意度、目的地形象传播、目的地旅游发展、居民态度、社会影响、广告宣传等相关的文旅议题投入了极大的关注，一系列研究成果为旅游类专业教学和研究提供了宝贵的资料库，促进了产学研的紧密结合。</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（4）增强旅游管理学科国际对话能力</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从地域来看，尽管与发文量第一的美国相比（占31.2%），中国学者在SSCI期刊发文量稍显逊色（占8.3%），但相关研究成果自1999年以来取得了显著提升（共784篇），近5年以年均84篇的速度迅速增加，而来自旅游休闲学科知名科研院所的贡献达到了57.0%，包括南开大学、香港理工大学、北京体育大学、中山大学、澳门大学、香港中文大学、浙江大学、澳门旅游学院、北京大学、华南师范大学、中国科学院、暨南大学、澳门科技大学、四川大学、厦门大学、华侨大学等。体育旅游、赛事及活动相关研究主题中，旅游作为核心议题受到极大关注（占比24.8%），其次是体育/运动（11.5%）、消费者满意度（9.8%）、运动心理（8.4%）、足球（6.3%），体力活动、工作满意度、企业社会责任、竞争、共享经济等也受到较多关注。发文期刊涵盖旅游休闲与体育分类中58个SSCI期刊中的53个，旅游休闲类期刊占40.1%，因此，中国学者与体育/活动相关的研究对提升我国旅游休闲研究水平和学科建设水平的贡献日益增强，不断为我国旅游管理学科的国际学术对话能力和影响力注入活力。</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（5）助力可持续发展目标的实现</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体育旅游学科建设和研究通过推动旅游相关的创新、环保、社会责任、健康福祉、教育、减贫等多元议题的科研产出，直接或间接地促进了多个联合国可持续发展目标（SDGs）的实现，为全球可持续发展议程贡献力量。SSCI期刊关于体育旅游、赛事及活动相关研究主题囊括了17项SDGs中的16项（除了零饥饿），其中密切相关的前6项议程包括性别平等（12.1%）、健康福祉（11.6%）、可持续城市和社区（9.7%）、减少不平等（8.8%）、优质教育（1.9%）、产业、创新和基础设施（1.4%）。中国学者研究成果紧密关联的前6项议程与此一致，但关切程度有所差异，顺序分别为可持续城市和社区（26.4%）、健康福祉（12.5%）、性别平等（8.0%）、优质教育（2.4%）、减少不平等（1.9%）和产业、创新和基础设施（1.7%）。随着中国乡村体育赛事所引发的体育旅游涟漪效应的不断扩大，我国体育旅游相关研究将为SDGs更多议题的实现贡献中国实践样本和经验。</w:t>
                  </w:r>
                </w:p>
                <w:p>
                  <w:pPr>
                    <w:spacing w:line="300" w:lineRule="auto"/>
                    <w:ind w:left="31" w:leftChars="14" w:firstLine="482" w:firstLineChars="200"/>
                    <w:jc w:val="both"/>
                    <w:rPr>
                      <w:rFonts w:ascii="Times New Roman" w:hAnsi="Times New Roman" w:eastAsia="仿宋" w:cs="Times New Roman"/>
                      <w:b/>
                      <w:bCs/>
                      <w:color w:val="000000"/>
                      <w:kern w:val="2"/>
                      <w:sz w:val="24"/>
                      <w:szCs w:val="24"/>
                    </w:rPr>
                  </w:pPr>
                  <w:r>
                    <w:rPr>
                      <w:rFonts w:ascii="Times New Roman" w:hAnsi="Times New Roman" w:eastAsia="仿宋" w:cs="Times New Roman"/>
                      <w:b/>
                      <w:bCs/>
                      <w:color w:val="000000"/>
                      <w:kern w:val="2"/>
                      <w:sz w:val="24"/>
                      <w:szCs w:val="24"/>
                    </w:rPr>
                    <w:t>2. 体育旅游在重大项目培育和知识体系构建上对旅游管理学科有着突出贡献</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体育旅游作为旅游学科下与体育学科的交叉，</w:t>
                  </w:r>
                  <w:r>
                    <w:rPr>
                      <w:rFonts w:hint="eastAsia" w:ascii="Times New Roman" w:hAnsi="Times New Roman" w:eastAsia="仿宋" w:cs="Times New Roman"/>
                      <w:color w:val="000000"/>
                      <w:kern w:val="2"/>
                      <w:sz w:val="24"/>
                      <w:szCs w:val="24"/>
                      <w:lang w:val="en-US" w:eastAsia="zh-CN"/>
                    </w:rPr>
                    <w:t>其</w:t>
                  </w:r>
                  <w:r>
                    <w:rPr>
                      <w:rFonts w:ascii="Times New Roman" w:hAnsi="Times New Roman" w:eastAsia="仿宋" w:cs="Times New Roman"/>
                      <w:color w:val="000000"/>
                      <w:kern w:val="2"/>
                      <w:sz w:val="24"/>
                      <w:szCs w:val="24"/>
                    </w:rPr>
                    <w:t>专业建设能够从以下三个具体方向对旅游管理的学科研究成果以及重大项目的培育做出贡献：</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（1）为大型体育赛事的管理与效果评估提供理论基础</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目前有关于大型体育赛事的理论研究尚处于起步阶段，国内外对于大型体育赛事的研究零散</w:t>
                  </w:r>
                  <w:r>
                    <w:rPr>
                      <w:rFonts w:hint="eastAsia" w:ascii="Times New Roman" w:hAnsi="Times New Roman" w:eastAsia="仿宋" w:cs="Times New Roman"/>
                      <w:color w:val="000000"/>
                      <w:kern w:val="2"/>
                      <w:sz w:val="24"/>
                      <w:szCs w:val="24"/>
                      <w:lang w:eastAsia="zh-CN"/>
                    </w:rPr>
                    <w:t>，</w:t>
                  </w:r>
                  <w:r>
                    <w:rPr>
                      <w:rFonts w:ascii="Times New Roman" w:hAnsi="Times New Roman" w:eastAsia="仿宋" w:cs="Times New Roman"/>
                      <w:color w:val="000000"/>
                      <w:kern w:val="2"/>
                      <w:sz w:val="24"/>
                      <w:szCs w:val="24"/>
                    </w:rPr>
                    <w:t>针对大型体育赛事的申办、运营与影响评估等领域仍然缺乏系统性的理论体系。通过体育旅游的专业建设，能够为大型体育赛事的申办与运营管理，以及大型体育赛事对目的地的经济与社会影响评估等相关领域提供宝贵的研究成果，建立大型体育赛事管理与运营的理论体系，为大型体育赛事的影响评估提供统一标准。</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（2）为旅游产业高质量发展与产业融合提供理论延伸</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在体育产业与旅游产业融合的大背景下，针对体育产业与旅游产业的融合模式与融合路径等问题亟待理论层面的解决。通过体育旅游专业建设，能够为体旅融合的模式与路径开展广泛研究，构建体旅产业融合的理论体系，以此为基础，形成体育旅游目的地建设与管理的理论研究成果，为区域性核心体育旅游品牌的培育以及优质体育旅游产品的开发提供关键的理论指导。</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（3）为丰富旅游休闲康养理论提供全新视角</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随着旅游消费特征的变化，旅游所具有的休闲康养特性被进一步发掘。针对旅游活动所能够发挥的康养与疗愈功能，现有研究缺乏在旅游康养动力机制以及旅游疗愈效果评估层面的理论成果。通过体育旅游专业建设，能够在已有的旅游休闲康养理论基础上，引入体育保健学、体育康复学等体育学科理论体系，实现旅游休闲康养理论在技术性层面的拓展，形成的研究成果能够为旅游康养与旅游疗愈等相关研究提供理论支撑。</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（4）扩展了旅游管理学科的知识体系构建</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体育旅游专业的建设丰富了旅游管理学科的理论框架。传统的旅游管理学科主要关注旅游业的市场营销、管理策略等方面，但随着体育旅游的兴起，学者开始关注体育与旅游的交叉领域。体育旅游作为一种特殊形式的旅游活动，涉及到体育产业、旅游目的地开发、赛事组织管理等多个方面。因此，体育旅游专业的建设为旅游管理学科的理论框架提供了新的维度，丰富了学科的内涵。在旅游业不断演变的背景下，体育旅游作为一个新兴领域逐渐引起学者的关注。从理论与实践融合的角度来看，体育旅游专业的建设为旅游管理学科的发展提供了新的视角和方法，推动了学科的深度和广度的拓展。</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（5）促进了旅游管理学科的实践创新</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体育旅游活动的组织与管理涉及到多方面的实践问题，例如赛事规划、旅游目的地的设施建设、游客体验管理等。通过对这些实践问题的研究与探索，体育旅游专业为旅游管理学科的实践创新提供了新的思路和方法。同时，体育旅游专业还培养了一批具有实践经验的专业人才，为旅游业的可持续发展注入了新的活力。体育旅游专业的建设促进了旅游管理学科与其他相关学科的跨学科合作。体育旅游活动涉及到多个学科领域的知识，例如体育学、旅游学、经济学、社会学等。通过与这些学科领域的专家学者进行合作与交流，体育旅游专业为旅游管理学科的跨学科研究提供了新的契机与动力，推动了学科之间的融合与互补。</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（6）</w:t>
                  </w:r>
                  <w:r>
                    <w:rPr>
                      <w:rFonts w:hint="eastAsia" w:ascii="Times New Roman" w:hAnsi="Times New Roman" w:eastAsia="仿宋" w:cs="Times New Roman"/>
                      <w:color w:val="000000"/>
                      <w:kern w:val="2"/>
                      <w:sz w:val="24"/>
                      <w:szCs w:val="24"/>
                      <w:lang w:val="en-US" w:eastAsia="zh-CN"/>
                    </w:rPr>
                    <w:t>具备</w:t>
                  </w:r>
                  <w:r>
                    <w:rPr>
                      <w:rFonts w:ascii="Times New Roman" w:hAnsi="Times New Roman" w:eastAsia="仿宋" w:cs="Times New Roman"/>
                      <w:color w:val="000000"/>
                      <w:kern w:val="2"/>
                      <w:sz w:val="24"/>
                      <w:szCs w:val="24"/>
                    </w:rPr>
                    <w:t>新时代特征的知识体系有助于培养高质量的体育旅游专业人才</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近年来，国内外围绕体育旅游学课程建设涌现出一大批卓有成效的研究成果，学者们从不同角度对体育旅游学的概念界定、类型分类及体育赛事旅游等方面进行了大量的研究。通过对体育旅游的分析，教材内容上体现出越来越专业化的探讨，针对性更强、实践性更明显、指导性更为突显。学者们和教师们的努力，推动了我国体育旅游知识体系的建构。有效的知识体系的建构，将会推动课程目标实现和体育旅游高质量人才培养，进而实现实现体育与养生、娱乐、休闲等多产业的融合，达到刺激人们消费，实现带动地区经济发展目的。</w:t>
                  </w:r>
                </w:p>
                <w:p>
                  <w:pPr>
                    <w:spacing w:line="300" w:lineRule="auto"/>
                    <w:ind w:left="31" w:leftChars="14" w:firstLine="482" w:firstLineChars="200"/>
                    <w:jc w:val="both"/>
                    <w:rPr>
                      <w:rFonts w:ascii="Times New Roman" w:hAnsi="Times New Roman" w:eastAsia="仿宋" w:cs="Times New Roman"/>
                      <w:b/>
                      <w:bCs/>
                      <w:color w:val="000000"/>
                      <w:kern w:val="2"/>
                      <w:sz w:val="24"/>
                      <w:szCs w:val="24"/>
                    </w:rPr>
                  </w:pPr>
                  <w:r>
                    <w:rPr>
                      <w:rFonts w:ascii="Times New Roman" w:hAnsi="Times New Roman" w:eastAsia="仿宋" w:cs="Times New Roman"/>
                      <w:b/>
                      <w:bCs/>
                      <w:color w:val="000000"/>
                      <w:kern w:val="2"/>
                      <w:sz w:val="24"/>
                      <w:szCs w:val="24"/>
                    </w:rPr>
                    <w:t>7.4 体育旅游对高质量运动员培养的作用</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高水平运动队体育与教育发展的产物，随着我国体育强国建设以及教育现代化进程的推进，高水平运动队面临着人才培养模式的转变。2022年教育部发布《教育部关于进一步加强普通高等学校高水平运动队建设管理的意见》：旨在进一步加强普通高等学校高水平运动队建设管理，深化体教融合，推动高校体育工作高质量发展。随着政策的落地，近几年国内高校在“体育+旅游”交叉学科人才培养建设方面取得了显著的成效，人才培养体量持续增加，人才培养规模不断扩大，但总体而言，我国的“体育+旅游”交叉学科人才培养仍处于起步阶段。</w:t>
                  </w:r>
                </w:p>
                <w:p>
                  <w:pPr>
                    <w:spacing w:line="300" w:lineRule="auto"/>
                    <w:ind w:left="31" w:leftChars="14" w:firstLine="482" w:firstLineChars="200"/>
                    <w:jc w:val="both"/>
                    <w:rPr>
                      <w:rFonts w:ascii="Times New Roman" w:hAnsi="Times New Roman" w:eastAsia="仿宋" w:cs="Times New Roman"/>
                      <w:b/>
                      <w:bCs/>
                      <w:color w:val="000000"/>
                      <w:kern w:val="2"/>
                      <w:sz w:val="24"/>
                      <w:szCs w:val="24"/>
                    </w:rPr>
                  </w:pPr>
                  <w:r>
                    <w:rPr>
                      <w:rFonts w:ascii="Times New Roman" w:hAnsi="Times New Roman" w:eastAsia="仿宋" w:cs="Times New Roman"/>
                      <w:b/>
                      <w:bCs/>
                      <w:color w:val="000000"/>
                      <w:kern w:val="2"/>
                      <w:sz w:val="24"/>
                      <w:szCs w:val="24"/>
                    </w:rPr>
                    <w:t>1.为国家体育后备力量的培养做出贡献</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近年来，体育旅游作为一种有良好的发展前景和综合效益的特色旅游项目已经受到了世界各国的高度重视。体育旅游市场的快速发展需要专业的高水平运动员人才的支持。南开大学建设了田径、篮球、足球、排球、游泳、羽毛球、棋类等项目齐全的高水平运动队，并在天津市、国家以及国际等比赛中取得了卓越的成绩，南开大学高水平运动员具有高度的自律性，顽强拼搏的意志。开设“体育+旅游”交叉学科人才培养项目有益于对运动员所需具备的核心能力进行价值引导与明确定位，为国家体育后备力量的培养提供保障。</w:t>
                  </w:r>
                </w:p>
                <w:p>
                  <w:pPr>
                    <w:spacing w:line="300" w:lineRule="auto"/>
                    <w:ind w:left="31" w:leftChars="14" w:firstLine="482" w:firstLineChars="200"/>
                    <w:jc w:val="both"/>
                    <w:rPr>
                      <w:rFonts w:ascii="Times New Roman" w:hAnsi="Times New Roman" w:eastAsia="仿宋" w:cs="Times New Roman"/>
                      <w:b/>
                      <w:bCs/>
                      <w:color w:val="000000"/>
                      <w:kern w:val="2"/>
                      <w:sz w:val="24"/>
                      <w:szCs w:val="24"/>
                    </w:rPr>
                  </w:pPr>
                  <w:r>
                    <w:rPr>
                      <w:rFonts w:ascii="Times New Roman" w:hAnsi="Times New Roman" w:eastAsia="仿宋" w:cs="Times New Roman"/>
                      <w:b/>
                      <w:bCs/>
                      <w:color w:val="000000"/>
                      <w:kern w:val="2"/>
                      <w:sz w:val="24"/>
                      <w:szCs w:val="24"/>
                    </w:rPr>
                    <w:t>2.为我国体育旅游市场培养全方位多层次的专业人才</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体育+旅游”交叉学科应根据高校培养目标的设置和本校的办学特色，确立多元融合、明晰具体的人才培养目标，依托自身优势学科、人才培养的特点和社会的实际需求对接国家经济文化发展战略需要。高水平运动队的优异成绩和精彩表现能够激发社会对体育的热情和关注，提升了人们参与体育活动的积极性，促进体育旅游市场的繁荣。高水平运动员具备的体育知识和理念与旅游专业知识的结合，能够确保“体育+旅游”人才培养符合产业发展需求和社会需要。“体育+旅游”交叉学科人才培养需要对接体育强国、健康中国等重大发展战略，需要适应新发展阶段下的旅游产业需求升级和创新需要，将人才的培养由原来的粗放型逐渐向精细化方向转变，不断增强人才溢出效应为我国体育旅游市场的提供高水平、多元化的复合型人才。</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 xml:space="preserve"> </w:t>
                  </w:r>
                </w:p>
                <w:p>
                  <w:pPr>
                    <w:spacing w:line="300" w:lineRule="auto"/>
                    <w:ind w:left="31" w:leftChars="14" w:firstLine="482" w:firstLineChars="200"/>
                    <w:jc w:val="both"/>
                    <w:rPr>
                      <w:rFonts w:ascii="Times New Roman" w:hAnsi="Times New Roman" w:eastAsia="仿宋" w:cs="Times New Roman"/>
                      <w:b/>
                      <w:bCs/>
                      <w:color w:val="000000"/>
                      <w:kern w:val="2"/>
                      <w:sz w:val="24"/>
                      <w:szCs w:val="24"/>
                    </w:rPr>
                  </w:pPr>
                  <w:r>
                    <w:rPr>
                      <w:rFonts w:ascii="Times New Roman" w:hAnsi="Times New Roman" w:eastAsia="仿宋" w:cs="Times New Roman"/>
                      <w:b/>
                      <w:bCs/>
                      <w:color w:val="000000"/>
                      <w:kern w:val="2"/>
                      <w:sz w:val="24"/>
                      <w:szCs w:val="24"/>
                    </w:rPr>
                    <w:t>7.5 体育旅游对学校交叉学科建设的贡献</w:t>
                  </w:r>
                </w:p>
                <w:p>
                  <w:pPr>
                    <w:spacing w:line="300" w:lineRule="auto"/>
                    <w:ind w:left="31" w:leftChars="14" w:firstLine="482" w:firstLineChars="200"/>
                    <w:jc w:val="both"/>
                    <w:rPr>
                      <w:rFonts w:ascii="Times New Roman" w:hAnsi="Times New Roman" w:eastAsia="仿宋" w:cs="Times New Roman"/>
                      <w:b/>
                      <w:bCs/>
                      <w:color w:val="000000"/>
                      <w:kern w:val="2"/>
                      <w:sz w:val="24"/>
                      <w:szCs w:val="24"/>
                    </w:rPr>
                  </w:pPr>
                  <w:r>
                    <w:rPr>
                      <w:rFonts w:ascii="Times New Roman" w:hAnsi="Times New Roman" w:eastAsia="仿宋" w:cs="Times New Roman"/>
                      <w:b/>
                      <w:bCs/>
                      <w:color w:val="000000"/>
                      <w:kern w:val="2"/>
                      <w:sz w:val="24"/>
                      <w:szCs w:val="24"/>
                    </w:rPr>
                    <w:t>1.南开大学作为综合性大学，建设体育旅游专业能够发挥学科优势，推动学科交叉融合</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体育旅游专业涵盖了体育、旅游、管理、经济、心理学等多个领域，是一门综合性较强的学科，需要多学科融合共建，以交叉学科专业的定位来推动专业建设。体育旅游课程设置不仅要求学生需要具备相关体育运动项目的基本知识和技能，还需要掌握体育旅游理论知识。比如：体育旅游资源的开发与利用、旅游目的地的选择与规划、旅游产品的设计与开发、旅游组织与管理等方面的知识；以及具备跨文化交流、英语等语言沟通能力方面的基本知识。此外，体育旅游专业还需要学生具备良好的组织和管理能力，以便能够有效地运营和管理体育旅游项目。</w:t>
                  </w:r>
                </w:p>
                <w:p>
                  <w:pPr>
                    <w:spacing w:line="300" w:lineRule="auto"/>
                    <w:ind w:left="31" w:leftChars="14" w:firstLine="482" w:firstLineChars="200"/>
                    <w:jc w:val="both"/>
                    <w:rPr>
                      <w:rFonts w:ascii="Times New Roman" w:hAnsi="Times New Roman" w:eastAsia="仿宋" w:cs="Times New Roman"/>
                      <w:b/>
                      <w:bCs/>
                      <w:color w:val="000000"/>
                      <w:kern w:val="2"/>
                      <w:sz w:val="24"/>
                      <w:szCs w:val="24"/>
                    </w:rPr>
                  </w:pPr>
                  <w:r>
                    <w:rPr>
                      <w:rFonts w:ascii="Times New Roman" w:hAnsi="Times New Roman" w:eastAsia="仿宋" w:cs="Times New Roman"/>
                      <w:b/>
                      <w:bCs/>
                      <w:color w:val="000000"/>
                      <w:kern w:val="2"/>
                      <w:sz w:val="24"/>
                      <w:szCs w:val="24"/>
                    </w:rPr>
                    <w:t>2.体育旅游专业是新文科建设的典型方向，有潜力建设成为南开新文科的标杆专业</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我校积极推进新文科建设，鼓励各文科学院在原有专业基础上面向社会的新需求和新发展来优化专业方向。体育旅游是旅游管理领域新文科的典型方向，有较大的发展空间。近年来，以露营休闲、红色徒步、冰雪运动和青少年研学等为代表的体育旅游正日益成为国民消费的新热点，对国民经济生产总值的贡献逐步显现。据统计，全国目前有高校已经开设了体育旅游专业，但总体看开设的学校较少，主要以体育类院校为主，还没有综合性院校。我校开设此专业对考生具有较强的吸引力。</w:t>
                  </w:r>
                </w:p>
                <w:p>
                  <w:pPr>
                    <w:spacing w:line="300" w:lineRule="auto"/>
                    <w:ind w:left="31" w:leftChars="14" w:firstLine="482" w:firstLineChars="200"/>
                    <w:jc w:val="both"/>
                    <w:rPr>
                      <w:rFonts w:ascii="Times New Roman" w:hAnsi="Times New Roman" w:eastAsia="仿宋" w:cs="Times New Roman"/>
                      <w:b/>
                      <w:bCs/>
                      <w:color w:val="000000"/>
                      <w:kern w:val="2"/>
                      <w:sz w:val="24"/>
                      <w:szCs w:val="24"/>
                    </w:rPr>
                  </w:pPr>
                  <w:r>
                    <w:rPr>
                      <w:rFonts w:ascii="Times New Roman" w:hAnsi="Times New Roman" w:eastAsia="仿宋" w:cs="Times New Roman"/>
                      <w:b/>
                      <w:bCs/>
                      <w:color w:val="000000"/>
                      <w:kern w:val="2"/>
                      <w:sz w:val="24"/>
                      <w:szCs w:val="24"/>
                    </w:rPr>
                    <w:t>3.体育旅游专业的人才培养将为新兴行业输送高水平人才，是我校专业建设改革的方向</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根据世界旅游组织( UNWTO) 数据，体育旅游产业正在以每年14%速度的增长，超过旅游产业4%-5%左右的整体增长速度。以冰雪旅游产业为例，据中国旅游研究院数据显示，2020—2021 年冰雪季我国冰雪旅游人数为2.3亿人次，冰雪旅游收入达3900 亿元。预计到“十四五”规划末期的2025年，我国冰雪旅游人数将超过5亿人次，冰雪旅游收入超过1.1万亿元。面向战略性新兴产业的快速发展对人才培养的需求，南开作为综合性大学率先探索和建设体育旅游新文科专业，是我校面向人才市场需求快速应对、发挥综合院校优势解决行业发展急需人才的新文科建设成果的良好体现。</w:t>
                  </w:r>
                </w:p>
                <w:p>
                  <w:pPr>
                    <w:spacing w:line="300" w:lineRule="auto"/>
                    <w:ind w:left="31" w:leftChars="14" w:firstLine="480" w:firstLineChars="200"/>
                    <w:jc w:val="both"/>
                    <w:rPr>
                      <w:rFonts w:ascii="Times New Roman" w:hAnsi="Times New Roman" w:eastAsia="仿宋" w:cs="Times New Roman"/>
                      <w:color w:val="000000"/>
                      <w:kern w:val="2"/>
                      <w:sz w:val="24"/>
                      <w:szCs w:val="24"/>
                    </w:rPr>
                  </w:pPr>
                </w:p>
                <w:p>
                  <w:pPr>
                    <w:spacing w:line="300" w:lineRule="auto"/>
                    <w:ind w:left="31" w:leftChars="14" w:firstLine="482" w:firstLineChars="200"/>
                    <w:jc w:val="both"/>
                    <w:rPr>
                      <w:rFonts w:ascii="Times New Roman" w:hAnsi="Times New Roman" w:eastAsia="仿宋" w:cs="Times New Roman"/>
                      <w:b/>
                      <w:bCs/>
                      <w:color w:val="000000"/>
                      <w:kern w:val="2"/>
                      <w:sz w:val="24"/>
                      <w:szCs w:val="24"/>
                    </w:rPr>
                  </w:pPr>
                  <w:r>
                    <w:rPr>
                      <w:rFonts w:ascii="Times New Roman" w:hAnsi="Times New Roman" w:eastAsia="仿宋" w:cs="Times New Roman"/>
                      <w:b/>
                      <w:bCs/>
                      <w:color w:val="000000"/>
                      <w:kern w:val="2"/>
                      <w:sz w:val="24"/>
                      <w:szCs w:val="24"/>
                    </w:rPr>
                    <w:t>7.6 体育旅游专业建设的支撑保障（学校相关政策支持、特殊的教学场地和硬件要求等）。</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 xml:space="preserve">2016 年国家旅游局、国家体育总局联合印发的《关于大力发展体育旅游的指导意见》，这是国家第一次从政策层面提出发展体育旅游的纲领性文件，体现了国家对体育旅游产业发展的高度重视，也为体育旅游市场的蓬勃发展注入了强劲动力。2019 年国务院办公厅印发的《关于促进全民健身和体育消费推动体育产业高质量发展的意见》成为体育旅游快速发展的重要推力。《“十四五”体育发展规划》明确指出，要将发展体育旅游作为推进冰雪产业升级、乡村振兴、体育事业协调发展、体育产业高质量发展等国家战略的重要抓手。一系列有关西域旅游发展的指导意见均表明，国家层面对于体育旅游打造经济增长新动能、挖掘和释放消费潜力的重要作用的认可。 </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南开大学体育旅游专业的设置要对接体育强国、教育强国、文化强国、健康中国、“一带一路”等国家重大战略，肩负培养和供给专业拔尖人才的时代使命。《南开大学本科人才培养体系3.0》提出的“古今贯通、中外融汇、文理交叉”。体育旅游专业建设应充分适应新时代新形势下旅游产业需求升级、产业创新的需要，培养具有历史素养，国际视野和全球胜任力的“三维融通”体育旅游人才。为大旅游业、大健康业、大服务业培养高职业素质、强职业能力、专职业技能的复合型体育旅游行业精英。</w:t>
                  </w:r>
                </w:p>
                <w:p>
                  <w:pPr>
                    <w:spacing w:line="300" w:lineRule="auto"/>
                    <w:ind w:left="31" w:leftChars="14" w:firstLine="480" w:firstLineChars="200"/>
                    <w:jc w:val="both"/>
                    <w:rPr>
                      <w:rFonts w:ascii="Times New Roman" w:hAnsi="Times New Roman" w:eastAsia="仿宋" w:cs="Times New Roman"/>
                      <w:color w:val="000000"/>
                      <w:kern w:val="2"/>
                      <w:sz w:val="24"/>
                      <w:szCs w:val="24"/>
                    </w:rPr>
                  </w:pPr>
                  <w:r>
                    <w:rPr>
                      <w:rFonts w:ascii="Times New Roman" w:hAnsi="Times New Roman" w:eastAsia="仿宋" w:cs="Times New Roman"/>
                      <w:color w:val="000000"/>
                      <w:kern w:val="2"/>
                      <w:sz w:val="24"/>
                      <w:szCs w:val="24"/>
                    </w:rPr>
                    <w:t>体育旅游专业人才具有专业性和应用性特色，在人才培养过程中应注重基础理论教学体系与产业实践教学体系的相互交融，注重配套产教融合中心和实训基地建设。南开大学旅游与服务学院将会积极地与体育旅游示范点、大型体育赛事组委会、知名体育与旅游企业密切沟通，整合产业资源与实训平台搭建理论与“体旅”融合实践的桥梁。</w:t>
                  </w:r>
                </w:p>
                <w:p>
                  <w:pPr>
                    <w:ind w:left="31" w:leftChars="14"/>
                    <w:rPr>
                      <w:rFonts w:ascii="Times New Roman" w:eastAsiaTheme="minorEastAsia"/>
                      <w:kern w:val="2"/>
                      <w:sz w:val="24"/>
                    </w:rPr>
                  </w:pPr>
                </w:p>
                <w:p>
                  <w:pPr>
                    <w:ind w:left="31" w:leftChars="14"/>
                    <w:rPr>
                      <w:rFonts w:ascii="Times New Roman" w:eastAsiaTheme="minorEastAsia"/>
                      <w:kern w:val="2"/>
                      <w:sz w:val="24"/>
                    </w:rPr>
                  </w:pPr>
                </w:p>
                <w:p>
                  <w:pPr>
                    <w:ind w:left="31" w:leftChars="14"/>
                    <w:rPr>
                      <w:rFonts w:ascii="Times New Roman" w:eastAsiaTheme="minorEastAsia"/>
                      <w:kern w:val="2"/>
                      <w:sz w:val="24"/>
                    </w:rPr>
                  </w:pPr>
                </w:p>
              </w:tc>
            </w:tr>
          </w:tbl>
          <w:p>
            <w:pPr>
              <w:ind w:left="31" w:leftChars="14"/>
              <w:rPr>
                <w:rFonts w:ascii="Times New Roman" w:eastAsiaTheme="minorEastAsia"/>
                <w:color w:val="000000"/>
                <w:kern w:val="2"/>
                <w:sz w:val="24"/>
              </w:rPr>
            </w:pPr>
          </w:p>
          <w:p>
            <w:pPr>
              <w:ind w:left="31" w:leftChars="14"/>
              <w:rPr>
                <w:rFonts w:ascii="Times New Roman" w:eastAsiaTheme="minorEastAsia"/>
                <w:color w:val="000000"/>
                <w:kern w:val="2"/>
                <w:sz w:val="24"/>
              </w:rPr>
            </w:pPr>
          </w:p>
          <w:p>
            <w:pPr>
              <w:ind w:left="31" w:leftChars="14"/>
              <w:rPr>
                <w:rFonts w:ascii="Times New Roman" w:eastAsiaTheme="minorEastAsia"/>
                <w:color w:val="000000"/>
                <w:kern w:val="2"/>
                <w:sz w:val="24"/>
              </w:rPr>
            </w:pPr>
          </w:p>
        </w:tc>
      </w:tr>
    </w:tbl>
    <w:p>
      <w:pPr>
        <w:rPr>
          <w:rFonts w:ascii="Times New Roman"/>
          <w:sz w:val="24"/>
        </w:rPr>
        <w:sectPr>
          <w:headerReference r:id="rId10" w:type="default"/>
          <w:pgSz w:w="11910" w:h="16840"/>
          <w:pgMar w:top="1560" w:right="995" w:bottom="1134" w:left="1200" w:header="993" w:footer="726" w:gutter="0"/>
          <w:pgNumType w:fmt="decimal"/>
          <w:cols w:space="720" w:num="1"/>
        </w:sect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040" w:type="dxa"/>
          </w:tcPr>
          <w:p>
            <w:pPr>
              <w:spacing w:before="120" w:beforeLines="50"/>
              <w:ind w:left="31" w:leftChars="14" w:right="-40" w:rightChars="-18"/>
              <w:rPr>
                <w:rFonts w:eastAsiaTheme="minorEastAsia"/>
                <w:kern w:val="2"/>
                <w:sz w:val="24"/>
              </w:rPr>
            </w:pPr>
            <w:r>
              <w:rPr>
                <w:rFonts w:eastAsiaTheme="minorEastAsia"/>
                <w:kern w:val="2"/>
                <w:sz w:val="24"/>
              </w:rPr>
              <w:t>（包括培养目标、基本要求、修业年限、授予学位、主要课程、主要实践性教学环节和主要专业实验、教学计划等内容）（如需要可加页）</w:t>
            </w:r>
          </w:p>
          <w:p>
            <w:pPr>
              <w:spacing w:before="88" w:line="227" w:lineRule="auto"/>
              <w:ind w:left="594"/>
              <w:outlineLvl w:val="0"/>
              <w:rPr>
                <w:rFonts w:ascii="仿宋" w:hAnsi="仿宋" w:eastAsia="仿宋" w:cs="仿宋"/>
                <w:color w:val="auto"/>
                <w:kern w:val="2"/>
                <w:sz w:val="24"/>
                <w:szCs w:val="24"/>
              </w:rPr>
            </w:pPr>
            <w:r>
              <w:rPr>
                <w:rFonts w:ascii="仿宋" w:hAnsi="仿宋" w:eastAsia="仿宋" w:cs="仿宋"/>
                <w:color w:val="auto"/>
                <w:spacing w:val="8"/>
                <w:kern w:val="2"/>
                <w:sz w:val="24"/>
                <w:szCs w:val="24"/>
                <w14:textOutline w14:w="5054" w14:cap="flat" w14:cmpd="sng" w14:algn="ctr">
                  <w14:solidFill>
                    <w14:srgbClr w14:val="000000"/>
                  </w14:solidFill>
                  <w14:prstDash w14:val="solid"/>
                  <w14:miter w14:val="0"/>
                </w14:textOutline>
              </w:rPr>
              <w:t>一、专业基本信</w:t>
            </w:r>
            <w:r>
              <w:rPr>
                <w:rFonts w:ascii="仿宋" w:hAnsi="仿宋" w:eastAsia="仿宋" w:cs="仿宋"/>
                <w:color w:val="auto"/>
                <w:spacing w:val="7"/>
                <w:kern w:val="2"/>
                <w:sz w:val="24"/>
                <w:szCs w:val="24"/>
                <w14:textOutline w14:w="5054" w14:cap="flat" w14:cmpd="sng" w14:algn="ctr">
                  <w14:solidFill>
                    <w14:srgbClr w14:val="000000"/>
                  </w14:solidFill>
                  <w14:prstDash w14:val="solid"/>
                  <w14:miter w14:val="0"/>
                </w14:textOutline>
              </w:rPr>
              <w:t>息</w:t>
            </w:r>
          </w:p>
          <w:p>
            <w:pPr>
              <w:keepNext w:val="0"/>
              <w:keepLines w:val="0"/>
              <w:pageBreakBefore w:val="0"/>
              <w:widowControl w:val="0"/>
              <w:kinsoku/>
              <w:wordWrap/>
              <w:overflowPunct/>
              <w:topLinePunct w:val="0"/>
              <w:autoSpaceDE w:val="0"/>
              <w:autoSpaceDN w:val="0"/>
              <w:bidi w:val="0"/>
              <w:adjustRightInd/>
              <w:snapToGrid/>
              <w:spacing w:line="324" w:lineRule="auto"/>
              <w:ind w:left="34" w:right="11" w:firstLine="556"/>
              <w:textAlignment w:val="auto"/>
              <w:rPr>
                <w:rFonts w:hint="eastAsia" w:ascii="仿宋" w:hAnsi="仿宋" w:eastAsia="仿宋" w:cs="仿宋"/>
                <w:color w:val="auto"/>
                <w:spacing w:val="2"/>
                <w:kern w:val="2"/>
                <w:sz w:val="24"/>
                <w:szCs w:val="24"/>
              </w:rPr>
            </w:pPr>
            <w:r>
              <w:rPr>
                <w:rFonts w:hint="eastAsia" w:ascii="仿宋" w:hAnsi="仿宋" w:eastAsia="仿宋" w:cs="仿宋"/>
                <w:color w:val="auto"/>
                <w:spacing w:val="2"/>
                <w:kern w:val="2"/>
                <w:sz w:val="24"/>
                <w:szCs w:val="24"/>
              </w:rPr>
              <w:t xml:space="preserve">专业名称：体育旅游        </w:t>
            </w:r>
            <w:r>
              <w:rPr>
                <w:rFonts w:hint="eastAsia" w:ascii="仿宋" w:hAnsi="仿宋" w:eastAsia="仿宋" w:cs="仿宋"/>
                <w:color w:val="auto"/>
                <w:spacing w:val="2"/>
                <w:kern w:val="2"/>
                <w:sz w:val="24"/>
                <w:szCs w:val="24"/>
                <w:lang w:val="en-US" w:eastAsia="zh-CN"/>
              </w:rPr>
              <w:t xml:space="preserve"> </w:t>
            </w:r>
            <w:r>
              <w:rPr>
                <w:rFonts w:hint="eastAsia" w:ascii="仿宋" w:hAnsi="仿宋" w:eastAsia="仿宋" w:cs="仿宋"/>
                <w:color w:val="auto"/>
                <w:spacing w:val="2"/>
                <w:kern w:val="2"/>
                <w:sz w:val="24"/>
                <w:szCs w:val="24"/>
              </w:rPr>
              <w:t xml:space="preserve"> 学科门类：教育学类</w:t>
            </w:r>
          </w:p>
          <w:p>
            <w:pPr>
              <w:keepNext w:val="0"/>
              <w:keepLines w:val="0"/>
              <w:pageBreakBefore w:val="0"/>
              <w:widowControl w:val="0"/>
              <w:kinsoku/>
              <w:wordWrap/>
              <w:overflowPunct/>
              <w:topLinePunct w:val="0"/>
              <w:autoSpaceDE w:val="0"/>
              <w:autoSpaceDN w:val="0"/>
              <w:bidi w:val="0"/>
              <w:adjustRightInd/>
              <w:snapToGrid/>
              <w:spacing w:line="324" w:lineRule="auto"/>
              <w:ind w:left="34" w:right="11" w:firstLine="556"/>
              <w:textAlignment w:val="auto"/>
              <w:rPr>
                <w:rFonts w:hint="eastAsia" w:ascii="仿宋" w:hAnsi="仿宋" w:eastAsia="仿宋" w:cs="仿宋"/>
                <w:color w:val="auto"/>
                <w:spacing w:val="2"/>
                <w:kern w:val="2"/>
                <w:sz w:val="24"/>
                <w:szCs w:val="24"/>
              </w:rPr>
            </w:pPr>
            <w:r>
              <w:rPr>
                <w:rFonts w:hint="eastAsia" w:ascii="仿宋" w:hAnsi="仿宋" w:eastAsia="仿宋" w:cs="仿宋"/>
                <w:color w:val="auto"/>
                <w:spacing w:val="2"/>
                <w:kern w:val="2"/>
                <w:sz w:val="24"/>
                <w:szCs w:val="24"/>
              </w:rPr>
              <w:t>学制： 4 年                 授予学位： 教育学学士</w:t>
            </w:r>
          </w:p>
          <w:p>
            <w:pPr>
              <w:spacing w:before="88" w:line="227" w:lineRule="auto"/>
              <w:ind w:left="598"/>
              <w:outlineLvl w:val="0"/>
              <w:rPr>
                <w:rFonts w:ascii="仿宋" w:hAnsi="仿宋" w:eastAsia="仿宋" w:cs="仿宋"/>
                <w:color w:val="auto"/>
                <w:kern w:val="2"/>
                <w:sz w:val="24"/>
                <w:szCs w:val="24"/>
              </w:rPr>
            </w:pPr>
            <w:r>
              <w:rPr>
                <w:rFonts w:ascii="仿宋" w:hAnsi="仿宋" w:eastAsia="仿宋" w:cs="仿宋"/>
                <w:color w:val="auto"/>
                <w:spacing w:val="7"/>
                <w:kern w:val="2"/>
                <w:sz w:val="24"/>
                <w:szCs w:val="24"/>
                <w14:textOutline w14:w="5054" w14:cap="flat" w14:cmpd="sng" w14:algn="ctr">
                  <w14:solidFill>
                    <w14:srgbClr w14:val="000000"/>
                  </w14:solidFill>
                  <w14:prstDash w14:val="solid"/>
                  <w14:miter w14:val="0"/>
                </w14:textOutline>
              </w:rPr>
              <w:t>二</w:t>
            </w:r>
            <w:r>
              <w:rPr>
                <w:rFonts w:ascii="仿宋" w:hAnsi="仿宋" w:eastAsia="仿宋" w:cs="仿宋"/>
                <w:color w:val="auto"/>
                <w:spacing w:val="6"/>
                <w:kern w:val="2"/>
                <w:sz w:val="24"/>
                <w:szCs w:val="24"/>
                <w14:textOutline w14:w="5054" w14:cap="flat" w14:cmpd="sng" w14:algn="ctr">
                  <w14:solidFill>
                    <w14:srgbClr w14:val="000000"/>
                  </w14:solidFill>
                  <w14:prstDash w14:val="solid"/>
                  <w14:miter w14:val="0"/>
                </w14:textOutline>
              </w:rPr>
              <w:t>、培养目标</w:t>
            </w:r>
          </w:p>
          <w:p>
            <w:pPr>
              <w:spacing w:before="163" w:line="323" w:lineRule="auto"/>
              <w:ind w:left="32" w:right="14" w:firstLine="555"/>
              <w:rPr>
                <w:rFonts w:ascii="仿宋" w:hAnsi="仿宋" w:eastAsia="仿宋" w:cs="仿宋"/>
                <w:color w:val="auto"/>
                <w:kern w:val="2"/>
                <w:sz w:val="24"/>
                <w:szCs w:val="24"/>
              </w:rPr>
            </w:pPr>
            <w:r>
              <w:rPr>
                <w:rFonts w:hint="eastAsia" w:ascii="仿宋" w:hAnsi="仿宋" w:eastAsia="仿宋" w:cs="仿宋"/>
                <w:color w:val="auto"/>
                <w:spacing w:val="2"/>
                <w:kern w:val="2"/>
                <w:sz w:val="24"/>
                <w:szCs w:val="24"/>
              </w:rPr>
              <w:t>体育</w:t>
            </w:r>
            <w:r>
              <w:rPr>
                <w:rFonts w:ascii="仿宋" w:hAnsi="仿宋" w:eastAsia="仿宋" w:cs="仿宋"/>
                <w:color w:val="auto"/>
                <w:spacing w:val="2"/>
                <w:kern w:val="2"/>
                <w:sz w:val="24"/>
                <w:szCs w:val="24"/>
              </w:rPr>
              <w:t>旅游专</w:t>
            </w:r>
            <w:r>
              <w:rPr>
                <w:rFonts w:ascii="仿宋" w:hAnsi="仿宋" w:eastAsia="仿宋" w:cs="仿宋"/>
                <w:color w:val="auto"/>
                <w:spacing w:val="1"/>
                <w:kern w:val="2"/>
                <w:sz w:val="24"/>
                <w:szCs w:val="24"/>
              </w:rPr>
              <w:t>业秉承国家新文科建设理念，坚持立德树人，弘扬南</w:t>
            </w:r>
            <w:r>
              <w:rPr>
                <w:rFonts w:ascii="仿宋" w:hAnsi="仿宋" w:eastAsia="仿宋" w:cs="仿宋"/>
                <w:color w:val="auto"/>
                <w:kern w:val="2"/>
                <w:sz w:val="24"/>
                <w:szCs w:val="24"/>
              </w:rPr>
              <w:t xml:space="preserve"> </w:t>
            </w:r>
            <w:r>
              <w:rPr>
                <w:rFonts w:ascii="仿宋" w:hAnsi="仿宋" w:eastAsia="仿宋" w:cs="仿宋"/>
                <w:color w:val="auto"/>
                <w:spacing w:val="6"/>
                <w:kern w:val="2"/>
                <w:sz w:val="24"/>
                <w:szCs w:val="24"/>
              </w:rPr>
              <w:t>开大学“允公允能、日新月异”的公能精神</w:t>
            </w:r>
            <w:r>
              <w:rPr>
                <w:rFonts w:hint="eastAsia" w:ascii="仿宋" w:hAnsi="仿宋" w:eastAsia="仿宋" w:cs="仿宋"/>
                <w:color w:val="auto"/>
                <w:spacing w:val="2"/>
                <w:kern w:val="2"/>
                <w:sz w:val="24"/>
                <w:szCs w:val="24"/>
              </w:rPr>
              <w:t>，立足产业融合时代发展要求，培养具有坚定思想信念和高尚职业道德，具有扎实的体育旅游学科基础知识、专业知识和专业技能，掌握体育旅游运营管理和技术指导的基本理论与方法，具有开拓创新的精神和国际化视野，</w:t>
            </w:r>
            <w:r>
              <w:rPr>
                <w:rFonts w:ascii="仿宋" w:hAnsi="仿宋" w:eastAsia="仿宋" w:cs="仿宋"/>
                <w:color w:val="auto"/>
                <w:spacing w:val="6"/>
                <w:kern w:val="2"/>
                <w:sz w:val="24"/>
                <w:szCs w:val="24"/>
              </w:rPr>
              <w:t>能够胜任</w:t>
            </w:r>
            <w:r>
              <w:rPr>
                <w:rFonts w:hint="eastAsia" w:ascii="仿宋" w:hAnsi="仿宋" w:eastAsia="仿宋" w:cs="仿宋"/>
                <w:color w:val="auto"/>
                <w:spacing w:val="6"/>
                <w:kern w:val="2"/>
                <w:sz w:val="24"/>
                <w:szCs w:val="24"/>
              </w:rPr>
              <w:t>体育</w:t>
            </w:r>
            <w:r>
              <w:rPr>
                <w:rFonts w:ascii="仿宋" w:hAnsi="仿宋" w:eastAsia="仿宋" w:cs="仿宋"/>
                <w:color w:val="auto"/>
                <w:spacing w:val="6"/>
                <w:kern w:val="2"/>
                <w:sz w:val="24"/>
                <w:szCs w:val="24"/>
              </w:rPr>
              <w:t>旅游</w:t>
            </w:r>
            <w:r>
              <w:rPr>
                <w:rFonts w:hint="eastAsia" w:ascii="仿宋" w:hAnsi="仿宋" w:eastAsia="仿宋" w:cs="仿宋"/>
                <w:color w:val="auto"/>
                <w:spacing w:val="6"/>
                <w:kern w:val="2"/>
                <w:sz w:val="24"/>
                <w:szCs w:val="24"/>
              </w:rPr>
              <w:t>相关</w:t>
            </w:r>
            <w:r>
              <w:rPr>
                <w:rFonts w:ascii="仿宋" w:hAnsi="仿宋" w:eastAsia="仿宋" w:cs="仿宋"/>
                <w:color w:val="auto"/>
                <w:spacing w:val="6"/>
                <w:kern w:val="2"/>
                <w:sz w:val="24"/>
                <w:szCs w:val="24"/>
              </w:rPr>
              <w:t>产业</w:t>
            </w:r>
            <w:r>
              <w:rPr>
                <w:rFonts w:ascii="仿宋" w:hAnsi="仿宋" w:eastAsia="仿宋" w:cs="仿宋"/>
                <w:color w:val="auto"/>
                <w:spacing w:val="7"/>
                <w:kern w:val="2"/>
                <w:sz w:val="24"/>
                <w:szCs w:val="24"/>
              </w:rPr>
              <w:t>发展需要的行业领军人才</w:t>
            </w:r>
            <w:r>
              <w:rPr>
                <w:rFonts w:ascii="仿宋" w:hAnsi="仿宋" w:eastAsia="仿宋" w:cs="仿宋"/>
                <w:color w:val="auto"/>
                <w:spacing w:val="6"/>
                <w:kern w:val="2"/>
                <w:sz w:val="24"/>
                <w:szCs w:val="24"/>
              </w:rPr>
              <w:t>。</w:t>
            </w:r>
          </w:p>
          <w:p>
            <w:pPr>
              <w:spacing w:before="1" w:line="323" w:lineRule="auto"/>
              <w:ind w:left="31" w:right="14" w:firstLine="569"/>
              <w:rPr>
                <w:rFonts w:ascii="仿宋" w:hAnsi="仿宋" w:eastAsia="仿宋" w:cs="仿宋"/>
                <w:color w:val="auto"/>
                <w:kern w:val="2"/>
                <w:sz w:val="24"/>
                <w:szCs w:val="24"/>
              </w:rPr>
            </w:pPr>
            <w:r>
              <w:rPr>
                <w:rFonts w:ascii="仿宋" w:hAnsi="仿宋" w:eastAsia="仿宋" w:cs="仿宋"/>
                <w:color w:val="auto"/>
                <w:spacing w:val="11"/>
                <w:kern w:val="2"/>
                <w:sz w:val="24"/>
                <w:szCs w:val="24"/>
              </w:rPr>
              <w:t>1</w:t>
            </w:r>
            <w:r>
              <w:rPr>
                <w:rFonts w:ascii="仿宋" w:hAnsi="仿宋" w:eastAsia="仿宋" w:cs="仿宋"/>
                <w:color w:val="auto"/>
                <w:spacing w:val="10"/>
                <w:kern w:val="2"/>
                <w:sz w:val="24"/>
                <w:szCs w:val="24"/>
              </w:rPr>
              <w:t>.拥有深厚的家国情怀，具备良好的政治素养，践行社会主义</w:t>
            </w:r>
            <w:r>
              <w:rPr>
                <w:rFonts w:ascii="仿宋" w:hAnsi="仿宋" w:eastAsia="仿宋" w:cs="仿宋"/>
                <w:color w:val="auto"/>
                <w:spacing w:val="12"/>
                <w:kern w:val="2"/>
                <w:sz w:val="24"/>
                <w:szCs w:val="24"/>
              </w:rPr>
              <w:t>核心</w:t>
            </w:r>
            <w:r>
              <w:rPr>
                <w:rFonts w:ascii="仿宋" w:hAnsi="仿宋" w:eastAsia="仿宋" w:cs="仿宋"/>
                <w:color w:val="auto"/>
                <w:spacing w:val="7"/>
                <w:kern w:val="2"/>
                <w:sz w:val="24"/>
                <w:szCs w:val="24"/>
              </w:rPr>
              <w:t>价</w:t>
            </w:r>
            <w:r>
              <w:rPr>
                <w:rFonts w:ascii="仿宋" w:hAnsi="仿宋" w:eastAsia="仿宋" w:cs="仿宋"/>
                <w:color w:val="auto"/>
                <w:spacing w:val="6"/>
                <w:kern w:val="2"/>
                <w:sz w:val="24"/>
                <w:szCs w:val="24"/>
              </w:rPr>
              <w:t>值观，弘扬中华民族优秀传统文化；</w:t>
            </w:r>
          </w:p>
          <w:p>
            <w:pPr>
              <w:spacing w:before="2" w:line="321" w:lineRule="auto"/>
              <w:ind w:left="35" w:right="14" w:firstLine="549"/>
              <w:rPr>
                <w:rFonts w:ascii="仿宋" w:hAnsi="仿宋" w:eastAsia="仿宋" w:cs="仿宋"/>
                <w:color w:val="auto"/>
                <w:kern w:val="2"/>
                <w:sz w:val="24"/>
                <w:szCs w:val="24"/>
              </w:rPr>
            </w:pPr>
            <w:r>
              <w:rPr>
                <w:rFonts w:ascii="仿宋" w:hAnsi="仿宋" w:eastAsia="仿宋" w:cs="仿宋"/>
                <w:color w:val="auto"/>
                <w:spacing w:val="6"/>
                <w:kern w:val="2"/>
                <w:sz w:val="24"/>
                <w:szCs w:val="24"/>
              </w:rPr>
              <w:t>2.</w:t>
            </w:r>
            <w:r>
              <w:rPr>
                <w:rFonts w:hint="eastAsia" w:ascii="仿宋" w:hAnsi="仿宋" w:eastAsia="仿宋" w:cs="仿宋"/>
                <w:color w:val="auto"/>
                <w:spacing w:val="6"/>
                <w:kern w:val="2"/>
                <w:sz w:val="24"/>
                <w:szCs w:val="24"/>
              </w:rPr>
              <w:t>具有国际视野、跨文化管理视野，能够通过所掌握的科学研究方法及时跟踪体育旅游领域发展动向</w:t>
            </w:r>
            <w:r>
              <w:rPr>
                <w:rFonts w:ascii="仿宋" w:hAnsi="仿宋" w:eastAsia="仿宋" w:cs="仿宋"/>
                <w:color w:val="auto"/>
                <w:spacing w:val="6"/>
                <w:kern w:val="2"/>
                <w:sz w:val="24"/>
                <w:szCs w:val="24"/>
              </w:rPr>
              <w:t>；</w:t>
            </w:r>
          </w:p>
          <w:p>
            <w:pPr>
              <w:spacing w:before="1" w:line="323" w:lineRule="auto"/>
              <w:ind w:left="48" w:right="14" w:firstLine="538"/>
              <w:rPr>
                <w:rFonts w:ascii="仿宋" w:hAnsi="仿宋" w:eastAsia="仿宋" w:cs="仿宋"/>
                <w:color w:val="auto"/>
                <w:kern w:val="2"/>
                <w:sz w:val="24"/>
                <w:szCs w:val="24"/>
              </w:rPr>
            </w:pPr>
            <w:r>
              <w:rPr>
                <w:rFonts w:ascii="仿宋" w:hAnsi="仿宋" w:eastAsia="仿宋" w:cs="仿宋"/>
                <w:color w:val="auto"/>
                <w:spacing w:val="20"/>
                <w:kern w:val="2"/>
                <w:sz w:val="24"/>
                <w:szCs w:val="24"/>
              </w:rPr>
              <w:t>3</w:t>
            </w:r>
            <w:r>
              <w:rPr>
                <w:rFonts w:ascii="仿宋" w:hAnsi="仿宋" w:eastAsia="仿宋" w:cs="仿宋"/>
                <w:color w:val="auto"/>
                <w:spacing w:val="16"/>
                <w:kern w:val="2"/>
                <w:sz w:val="24"/>
                <w:szCs w:val="24"/>
              </w:rPr>
              <w:t>.</w:t>
            </w:r>
            <w:r>
              <w:rPr>
                <w:rFonts w:ascii="仿宋" w:hAnsi="仿宋" w:eastAsia="仿宋" w:cs="仿宋"/>
                <w:color w:val="auto"/>
                <w:spacing w:val="10"/>
                <w:kern w:val="2"/>
                <w:sz w:val="24"/>
                <w:szCs w:val="24"/>
              </w:rPr>
              <w:t>具备结构完整的</w:t>
            </w:r>
            <w:r>
              <w:rPr>
                <w:rFonts w:hint="eastAsia" w:ascii="仿宋" w:hAnsi="仿宋" w:eastAsia="仿宋" w:cs="仿宋"/>
                <w:color w:val="auto"/>
                <w:spacing w:val="10"/>
                <w:kern w:val="2"/>
                <w:sz w:val="24"/>
                <w:szCs w:val="24"/>
              </w:rPr>
              <w:t>体育</w:t>
            </w:r>
            <w:r>
              <w:rPr>
                <w:rFonts w:ascii="仿宋" w:hAnsi="仿宋" w:eastAsia="仿宋" w:cs="仿宋"/>
                <w:color w:val="auto"/>
                <w:spacing w:val="10"/>
                <w:kern w:val="2"/>
                <w:sz w:val="24"/>
                <w:szCs w:val="24"/>
              </w:rPr>
              <w:t>旅游专业理论知识</w:t>
            </w:r>
            <w:r>
              <w:rPr>
                <w:rFonts w:hint="eastAsia" w:ascii="仿宋" w:hAnsi="仿宋" w:eastAsia="仿宋" w:cs="仿宋"/>
                <w:color w:val="auto"/>
                <w:spacing w:val="10"/>
                <w:kern w:val="2"/>
                <w:sz w:val="24"/>
                <w:szCs w:val="24"/>
              </w:rPr>
              <w:t>，</w:t>
            </w:r>
            <w:r>
              <w:rPr>
                <w:rFonts w:ascii="仿宋" w:hAnsi="仿宋" w:eastAsia="仿宋" w:cs="仿宋"/>
                <w:color w:val="auto"/>
                <w:spacing w:val="10"/>
                <w:kern w:val="2"/>
                <w:sz w:val="24"/>
                <w:szCs w:val="24"/>
              </w:rPr>
              <w:t>基本完备的研</w:t>
            </w:r>
            <w:r>
              <w:rPr>
                <w:rFonts w:ascii="仿宋" w:hAnsi="仿宋" w:eastAsia="仿宋" w:cs="仿宋"/>
                <w:color w:val="auto"/>
                <w:spacing w:val="-2"/>
                <w:kern w:val="2"/>
                <w:sz w:val="24"/>
                <w:szCs w:val="24"/>
              </w:rPr>
              <w:t>究能力</w:t>
            </w:r>
            <w:r>
              <w:rPr>
                <w:rFonts w:hint="eastAsia" w:ascii="仿宋" w:hAnsi="仿宋" w:eastAsia="仿宋" w:cs="仿宋"/>
                <w:color w:val="auto"/>
                <w:spacing w:val="-2"/>
                <w:kern w:val="2"/>
                <w:sz w:val="24"/>
                <w:szCs w:val="24"/>
              </w:rPr>
              <w:t>，</w:t>
            </w:r>
            <w:r>
              <w:rPr>
                <w:rFonts w:ascii="仿宋" w:hAnsi="仿宋" w:eastAsia="仿宋" w:cs="仿宋"/>
                <w:color w:val="auto"/>
                <w:spacing w:val="-1"/>
                <w:kern w:val="2"/>
                <w:sz w:val="24"/>
                <w:szCs w:val="24"/>
              </w:rPr>
              <w:t>基于数据进行科学决策的分析能力；</w:t>
            </w:r>
          </w:p>
          <w:p>
            <w:pPr>
              <w:spacing w:before="1" w:line="323" w:lineRule="auto"/>
              <w:ind w:left="32" w:right="14" w:firstLine="553"/>
              <w:rPr>
                <w:rFonts w:ascii="仿宋" w:hAnsi="仿宋" w:eastAsia="仿宋" w:cs="仿宋"/>
                <w:color w:val="auto"/>
                <w:kern w:val="2"/>
                <w:sz w:val="24"/>
                <w:szCs w:val="24"/>
              </w:rPr>
            </w:pPr>
            <w:r>
              <w:rPr>
                <w:rFonts w:hint="eastAsia" w:ascii="仿宋" w:hAnsi="仿宋" w:eastAsia="仿宋" w:cs="仿宋"/>
                <w:color w:val="auto"/>
                <w:spacing w:val="20"/>
                <w:kern w:val="2"/>
                <w:sz w:val="24"/>
                <w:szCs w:val="24"/>
              </w:rPr>
              <w:t>4</w:t>
            </w:r>
            <w:r>
              <w:rPr>
                <w:rFonts w:ascii="仿宋" w:hAnsi="仿宋" w:eastAsia="仿宋" w:cs="仿宋"/>
                <w:color w:val="auto"/>
                <w:spacing w:val="16"/>
                <w:kern w:val="2"/>
                <w:sz w:val="24"/>
                <w:szCs w:val="24"/>
              </w:rPr>
              <w:t>.</w:t>
            </w:r>
            <w:r>
              <w:rPr>
                <w:rFonts w:ascii="仿宋" w:hAnsi="仿宋" w:eastAsia="仿宋" w:cs="仿宋"/>
                <w:color w:val="auto"/>
                <w:spacing w:val="10"/>
                <w:kern w:val="2"/>
                <w:sz w:val="24"/>
                <w:szCs w:val="24"/>
              </w:rPr>
              <w:t>具备沟通理解能力，能够运用数字多媒体技术进行沟通、交</w:t>
            </w:r>
            <w:r>
              <w:rPr>
                <w:rFonts w:ascii="仿宋" w:hAnsi="仿宋" w:eastAsia="仿宋" w:cs="仿宋"/>
                <w:color w:val="auto"/>
                <w:spacing w:val="3"/>
                <w:kern w:val="2"/>
                <w:sz w:val="24"/>
                <w:szCs w:val="24"/>
              </w:rPr>
              <w:t>流和表达；</w:t>
            </w:r>
          </w:p>
          <w:p>
            <w:pPr>
              <w:spacing w:before="2" w:line="321" w:lineRule="auto"/>
              <w:ind w:left="33" w:right="14" w:firstLine="549"/>
              <w:rPr>
                <w:rFonts w:ascii="仿宋" w:hAnsi="仿宋" w:eastAsia="仿宋" w:cs="仿宋"/>
                <w:color w:val="auto"/>
                <w:spacing w:val="-8"/>
                <w:kern w:val="2"/>
                <w:sz w:val="24"/>
                <w:szCs w:val="24"/>
              </w:rPr>
            </w:pPr>
            <w:r>
              <w:rPr>
                <w:rFonts w:hint="eastAsia" w:ascii="仿宋" w:hAnsi="仿宋" w:eastAsia="仿宋" w:cs="仿宋"/>
                <w:color w:val="auto"/>
                <w:spacing w:val="20"/>
                <w:kern w:val="2"/>
                <w:sz w:val="24"/>
                <w:szCs w:val="24"/>
              </w:rPr>
              <w:t>5</w:t>
            </w:r>
            <w:r>
              <w:rPr>
                <w:rFonts w:ascii="仿宋" w:hAnsi="仿宋" w:eastAsia="仿宋" w:cs="仿宋"/>
                <w:color w:val="auto"/>
                <w:spacing w:val="20"/>
                <w:kern w:val="2"/>
                <w:sz w:val="24"/>
                <w:szCs w:val="24"/>
              </w:rPr>
              <w:t>.</w:t>
            </w:r>
            <w:r>
              <w:rPr>
                <w:rFonts w:ascii="仿宋" w:hAnsi="仿宋" w:eastAsia="仿宋" w:cs="仿宋"/>
                <w:color w:val="auto"/>
                <w:spacing w:val="10"/>
                <w:kern w:val="2"/>
                <w:sz w:val="24"/>
                <w:szCs w:val="24"/>
              </w:rPr>
              <w:t>具备综合实践能力和领导力，能够准确把握行业发展与创新</w:t>
            </w:r>
            <w:r>
              <w:rPr>
                <w:rFonts w:ascii="仿宋" w:hAnsi="仿宋" w:eastAsia="仿宋" w:cs="仿宋"/>
                <w:color w:val="auto"/>
                <w:spacing w:val="-8"/>
                <w:kern w:val="2"/>
                <w:sz w:val="24"/>
                <w:szCs w:val="24"/>
              </w:rPr>
              <w:t>趋势</w:t>
            </w:r>
            <w:r>
              <w:rPr>
                <w:rFonts w:hint="eastAsia" w:ascii="仿宋" w:hAnsi="仿宋" w:eastAsia="仿宋" w:cs="仿宋"/>
                <w:color w:val="auto"/>
                <w:spacing w:val="-8"/>
                <w:kern w:val="2"/>
                <w:sz w:val="24"/>
                <w:szCs w:val="24"/>
              </w:rPr>
              <w:t>；</w:t>
            </w:r>
          </w:p>
          <w:p>
            <w:pPr>
              <w:spacing w:before="2" w:line="321" w:lineRule="auto"/>
              <w:ind w:left="33" w:right="14" w:firstLine="549"/>
              <w:jc w:val="both"/>
              <w:rPr>
                <w:rFonts w:ascii="仿宋" w:hAnsi="仿宋" w:eastAsia="仿宋" w:cs="仿宋"/>
                <w:color w:val="auto"/>
                <w:spacing w:val="-8"/>
                <w:kern w:val="2"/>
                <w:sz w:val="24"/>
                <w:szCs w:val="24"/>
              </w:rPr>
            </w:pPr>
            <w:r>
              <w:rPr>
                <w:rFonts w:hint="eastAsia" w:ascii="仿宋" w:hAnsi="仿宋" w:eastAsia="仿宋" w:cs="仿宋"/>
                <w:color w:val="auto"/>
                <w:spacing w:val="-8"/>
                <w:kern w:val="2"/>
                <w:sz w:val="24"/>
                <w:szCs w:val="24"/>
              </w:rPr>
              <w:t>6.具备运动技能学习能力，具有健康身心、健全人格、创新思维、科学思维和公共服务精神，恪守职业道德。</w:t>
            </w:r>
          </w:p>
          <w:p>
            <w:pPr>
              <w:spacing w:before="54" w:line="328" w:lineRule="auto"/>
              <w:ind w:left="31" w:right="127" w:firstLine="484" w:firstLineChars="200"/>
              <w:rPr>
                <w:rFonts w:ascii="仿宋" w:hAnsi="仿宋" w:eastAsia="仿宋" w:cs="仿宋"/>
                <w:color w:val="auto"/>
                <w:spacing w:val="2"/>
                <w:kern w:val="2"/>
                <w:sz w:val="24"/>
                <w:szCs w:val="24"/>
              </w:rPr>
            </w:pPr>
            <w:r>
              <w:rPr>
                <w:rFonts w:ascii="仿宋" w:hAnsi="仿宋" w:eastAsia="仿宋" w:cs="仿宋"/>
                <w:color w:val="auto"/>
                <w:spacing w:val="1"/>
                <w:kern w:val="2"/>
                <w:sz w:val="24"/>
                <w:szCs w:val="24"/>
              </w:rPr>
              <w:t>毕业后 5 年左右</w:t>
            </w:r>
            <w:r>
              <w:rPr>
                <w:rFonts w:hint="eastAsia" w:ascii="仿宋" w:hAnsi="仿宋" w:eastAsia="仿宋" w:cs="仿宋"/>
                <w:color w:val="auto"/>
                <w:spacing w:val="1"/>
                <w:kern w:val="2"/>
                <w:sz w:val="24"/>
                <w:szCs w:val="24"/>
              </w:rPr>
              <w:t>，</w:t>
            </w:r>
            <w:r>
              <w:rPr>
                <w:rFonts w:ascii="仿宋" w:hAnsi="仿宋" w:eastAsia="仿宋" w:cs="仿宋"/>
                <w:color w:val="auto"/>
                <w:spacing w:val="1"/>
                <w:kern w:val="2"/>
                <w:sz w:val="24"/>
                <w:szCs w:val="24"/>
              </w:rPr>
              <w:t>学生</w:t>
            </w:r>
            <w:r>
              <w:rPr>
                <w:rFonts w:ascii="仿宋" w:hAnsi="仿宋" w:eastAsia="仿宋" w:cs="仿宋"/>
                <w:color w:val="auto"/>
                <w:spacing w:val="6"/>
                <w:kern w:val="2"/>
                <w:sz w:val="24"/>
                <w:szCs w:val="24"/>
              </w:rPr>
              <w:t>应具备在</w:t>
            </w:r>
            <w:r>
              <w:rPr>
                <w:rFonts w:hint="eastAsia" w:ascii="仿宋" w:hAnsi="仿宋" w:eastAsia="仿宋" w:cs="仿宋"/>
                <w:color w:val="auto"/>
                <w:spacing w:val="2"/>
                <w:kern w:val="2"/>
                <w:sz w:val="24"/>
                <w:szCs w:val="24"/>
              </w:rPr>
              <w:t>政府体育主管部门、政府文化旅游主管部门、体育旅游企业、体育赛事运营公司等单位从事经营、管理、规划、咨询、户外研学教育、培训和运动项目提供指导服务等工作的复合应用型体育旅游人才。</w:t>
            </w:r>
          </w:p>
          <w:p>
            <w:pPr>
              <w:spacing w:before="88" w:line="227" w:lineRule="auto"/>
              <w:ind w:left="597"/>
              <w:rPr>
                <w:rFonts w:ascii="仿宋" w:hAnsi="仿宋" w:eastAsia="仿宋" w:cs="仿宋"/>
                <w:color w:val="auto"/>
                <w:kern w:val="2"/>
                <w:sz w:val="24"/>
                <w:szCs w:val="24"/>
              </w:rPr>
            </w:pPr>
            <w:r>
              <w:rPr>
                <w:rFonts w:ascii="仿宋" w:hAnsi="仿宋" w:eastAsia="仿宋" w:cs="仿宋"/>
                <w:color w:val="auto"/>
                <w:spacing w:val="8"/>
                <w:kern w:val="2"/>
                <w:sz w:val="24"/>
                <w:szCs w:val="24"/>
                <w14:textOutline w14:w="5054" w14:cap="flat" w14:cmpd="sng" w14:algn="ctr">
                  <w14:solidFill>
                    <w14:srgbClr w14:val="000000"/>
                  </w14:solidFill>
                  <w14:prstDash w14:val="solid"/>
                  <w14:miter w14:val="0"/>
                </w14:textOutline>
              </w:rPr>
              <w:t>三</w:t>
            </w:r>
            <w:r>
              <w:rPr>
                <w:rFonts w:ascii="仿宋" w:hAnsi="仿宋" w:eastAsia="仿宋" w:cs="仿宋"/>
                <w:color w:val="auto"/>
                <w:spacing w:val="6"/>
                <w:kern w:val="2"/>
                <w:sz w:val="24"/>
                <w:szCs w:val="24"/>
                <w14:textOutline w14:w="5054" w14:cap="flat" w14:cmpd="sng" w14:algn="ctr">
                  <w14:solidFill>
                    <w14:srgbClr w14:val="000000"/>
                  </w14:solidFill>
                  <w14:prstDash w14:val="solid"/>
                  <w14:miter w14:val="0"/>
                </w14:textOutline>
              </w:rPr>
              <w:t>、毕业要求</w:t>
            </w:r>
          </w:p>
          <w:p>
            <w:pPr>
              <w:spacing w:before="162" w:line="227" w:lineRule="auto"/>
              <w:ind w:left="593"/>
              <w:jc w:val="both"/>
              <w:rPr>
                <w:rFonts w:ascii="仿宋" w:hAnsi="仿宋" w:eastAsia="仿宋" w:cs="仿宋"/>
                <w:color w:val="auto"/>
                <w:kern w:val="2"/>
                <w:sz w:val="24"/>
                <w:szCs w:val="24"/>
              </w:rPr>
            </w:pPr>
            <w:r>
              <w:rPr>
                <w:rFonts w:ascii="仿宋" w:hAnsi="仿宋" w:eastAsia="仿宋" w:cs="仿宋"/>
                <w:color w:val="auto"/>
                <w:spacing w:val="29"/>
                <w:kern w:val="2"/>
                <w:sz w:val="24"/>
                <w:szCs w:val="24"/>
                <w14:textOutline w14:w="5054" w14:cap="flat" w14:cmpd="sng" w14:algn="ctr">
                  <w14:solidFill>
                    <w14:srgbClr w14:val="000000"/>
                  </w14:solidFill>
                  <w14:prstDash w14:val="solid"/>
                  <w14:miter w14:val="0"/>
                </w14:textOutline>
              </w:rPr>
              <w:t>(</w:t>
            </w:r>
            <w:r>
              <w:rPr>
                <w:rFonts w:ascii="仿宋" w:hAnsi="仿宋" w:eastAsia="仿宋" w:cs="仿宋"/>
                <w:color w:val="auto"/>
                <w:spacing w:val="23"/>
                <w:kern w:val="2"/>
                <w:sz w:val="24"/>
                <w:szCs w:val="24"/>
                <w14:textOutline w14:w="5054" w14:cap="flat" w14:cmpd="sng" w14:algn="ctr">
                  <w14:solidFill>
                    <w14:srgbClr w14:val="000000"/>
                  </w14:solidFill>
                  <w14:prstDash w14:val="solid"/>
                  <w14:miter w14:val="0"/>
                </w14:textOutline>
              </w:rPr>
              <w:t>一)</w:t>
            </w:r>
            <w:r>
              <w:rPr>
                <w:rFonts w:ascii="仿宋" w:hAnsi="仿宋" w:eastAsia="仿宋" w:cs="仿宋"/>
                <w:color w:val="auto"/>
                <w:spacing w:val="23"/>
                <w:kern w:val="2"/>
                <w:sz w:val="24"/>
                <w:szCs w:val="24"/>
              </w:rPr>
              <w:t xml:space="preserve"> </w:t>
            </w:r>
            <w:r>
              <w:rPr>
                <w:rFonts w:ascii="仿宋" w:hAnsi="仿宋" w:eastAsia="仿宋" w:cs="仿宋"/>
                <w:color w:val="auto"/>
                <w:spacing w:val="23"/>
                <w:kern w:val="2"/>
                <w:sz w:val="24"/>
                <w:szCs w:val="24"/>
                <w14:textOutline w14:w="5054" w14:cap="flat" w14:cmpd="sng" w14:algn="ctr">
                  <w14:solidFill>
                    <w14:srgbClr w14:val="000000"/>
                  </w14:solidFill>
                  <w14:prstDash w14:val="solid"/>
                  <w14:miter w14:val="0"/>
                </w14:textOutline>
              </w:rPr>
              <w:t>素养要求</w:t>
            </w:r>
          </w:p>
          <w:p>
            <w:pPr>
              <w:spacing w:before="146" w:line="322" w:lineRule="auto"/>
              <w:ind w:left="33" w:right="211" w:firstLine="567"/>
              <w:jc w:val="both"/>
              <w:rPr>
                <w:rFonts w:ascii="仿宋" w:hAnsi="仿宋" w:eastAsia="仿宋" w:cs="仿宋"/>
                <w:color w:val="auto"/>
                <w:kern w:val="2"/>
                <w:sz w:val="24"/>
                <w:szCs w:val="24"/>
              </w:rPr>
            </w:pPr>
            <w:r>
              <w:rPr>
                <w:rFonts w:ascii="仿宋" w:hAnsi="仿宋" w:eastAsia="仿宋" w:cs="仿宋"/>
                <w:color w:val="auto"/>
                <w:spacing w:val="10"/>
                <w:kern w:val="2"/>
                <w:sz w:val="24"/>
                <w:szCs w:val="24"/>
                <w14:textOutline w14:w="5054" w14:cap="flat" w14:cmpd="sng" w14:algn="ctr">
                  <w14:solidFill>
                    <w14:srgbClr w14:val="000000"/>
                  </w14:solidFill>
                  <w14:prstDash w14:val="solid"/>
                  <w14:miter w14:val="0"/>
                </w14:textOutline>
              </w:rPr>
              <w:t>1</w:t>
            </w:r>
            <w:r>
              <w:rPr>
                <w:rFonts w:ascii="仿宋" w:hAnsi="仿宋" w:eastAsia="仿宋" w:cs="仿宋"/>
                <w:color w:val="auto"/>
                <w:spacing w:val="6"/>
                <w:kern w:val="2"/>
                <w:sz w:val="24"/>
                <w:szCs w:val="24"/>
                <w14:textOutline w14:w="5054" w14:cap="flat" w14:cmpd="sng" w14:algn="ctr">
                  <w14:solidFill>
                    <w14:srgbClr w14:val="000000"/>
                  </w14:solidFill>
                  <w14:prstDash w14:val="solid"/>
                  <w14:miter w14:val="0"/>
                </w14:textOutline>
              </w:rPr>
              <w:t>.</w:t>
            </w:r>
            <w:r>
              <w:rPr>
                <w:rFonts w:ascii="仿宋" w:hAnsi="仿宋" w:eastAsia="仿宋" w:cs="仿宋"/>
                <w:color w:val="auto"/>
                <w:spacing w:val="5"/>
                <w:kern w:val="2"/>
                <w:sz w:val="24"/>
                <w:szCs w:val="24"/>
              </w:rPr>
              <w:t xml:space="preserve"> </w:t>
            </w:r>
            <w:r>
              <w:rPr>
                <w:rFonts w:ascii="仿宋" w:hAnsi="仿宋" w:eastAsia="仿宋" w:cs="仿宋"/>
                <w:color w:val="auto"/>
                <w:spacing w:val="5"/>
                <w:kern w:val="2"/>
                <w:sz w:val="24"/>
                <w:szCs w:val="24"/>
                <w14:textOutline w14:w="5054" w14:cap="flat" w14:cmpd="sng" w14:algn="ctr">
                  <w14:solidFill>
                    <w14:srgbClr w14:val="000000"/>
                  </w14:solidFill>
                  <w14:prstDash w14:val="solid"/>
                  <w14:miter w14:val="0"/>
                </w14:textOutline>
              </w:rPr>
              <w:t>人文素养：</w:t>
            </w:r>
            <w:r>
              <w:rPr>
                <w:rFonts w:ascii="仿宋" w:hAnsi="仿宋" w:eastAsia="仿宋" w:cs="仿宋"/>
                <w:color w:val="auto"/>
                <w:spacing w:val="5"/>
                <w:kern w:val="2"/>
                <w:sz w:val="24"/>
                <w:szCs w:val="24"/>
              </w:rPr>
              <w:t>热爱祖国，坚决拥护中国共产党的领导。坚持正</w:t>
            </w:r>
            <w:r>
              <w:rPr>
                <w:rFonts w:ascii="仿宋" w:hAnsi="仿宋" w:eastAsia="仿宋" w:cs="仿宋"/>
                <w:color w:val="auto"/>
                <w:spacing w:val="2"/>
                <w:kern w:val="2"/>
                <w:sz w:val="24"/>
                <w:szCs w:val="24"/>
              </w:rPr>
              <w:t>确的政治方向，践行社会主义</w:t>
            </w:r>
            <w:r>
              <w:rPr>
                <w:rFonts w:ascii="仿宋" w:hAnsi="仿宋" w:eastAsia="仿宋" w:cs="仿宋"/>
                <w:color w:val="auto"/>
                <w:spacing w:val="1"/>
                <w:kern w:val="2"/>
                <w:sz w:val="24"/>
                <w:szCs w:val="24"/>
              </w:rPr>
              <w:t>核心价值观，遵纪守法，有良好的思想</w:t>
            </w:r>
            <w:r>
              <w:rPr>
                <w:rFonts w:ascii="仿宋" w:hAnsi="仿宋" w:eastAsia="仿宋" w:cs="仿宋"/>
                <w:color w:val="auto"/>
                <w:spacing w:val="6"/>
                <w:kern w:val="2"/>
                <w:sz w:val="24"/>
                <w:szCs w:val="24"/>
              </w:rPr>
              <w:t>品德、社会公德，具有健全的心理和健康的体魄</w:t>
            </w:r>
            <w:r>
              <w:rPr>
                <w:rFonts w:hint="eastAsia" w:ascii="仿宋" w:hAnsi="仿宋" w:eastAsia="仿宋" w:cs="仿宋"/>
                <w:color w:val="auto"/>
                <w:spacing w:val="6"/>
                <w:kern w:val="2"/>
                <w:sz w:val="24"/>
                <w:szCs w:val="24"/>
              </w:rPr>
              <w:t>，</w:t>
            </w:r>
            <w:r>
              <w:rPr>
                <w:rFonts w:ascii="仿宋" w:hAnsi="仿宋" w:eastAsia="仿宋" w:cs="仿宋"/>
                <w:color w:val="auto"/>
                <w:spacing w:val="6"/>
                <w:kern w:val="2"/>
                <w:sz w:val="24"/>
                <w:szCs w:val="24"/>
              </w:rPr>
              <w:t>具备人文社会科</w:t>
            </w:r>
            <w:r>
              <w:rPr>
                <w:rFonts w:ascii="仿宋" w:hAnsi="仿宋" w:eastAsia="仿宋" w:cs="仿宋"/>
                <w:color w:val="auto"/>
                <w:spacing w:val="5"/>
                <w:kern w:val="2"/>
                <w:sz w:val="24"/>
                <w:szCs w:val="24"/>
              </w:rPr>
              <w:t>学</w:t>
            </w:r>
            <w:r>
              <w:rPr>
                <w:rFonts w:ascii="仿宋" w:hAnsi="仿宋" w:eastAsia="仿宋" w:cs="仿宋"/>
                <w:color w:val="auto"/>
                <w:spacing w:val="4"/>
                <w:kern w:val="2"/>
                <w:sz w:val="24"/>
                <w:szCs w:val="24"/>
              </w:rPr>
              <w:t>素养</w:t>
            </w:r>
            <w:r>
              <w:rPr>
                <w:rFonts w:ascii="仿宋" w:hAnsi="仿宋" w:eastAsia="仿宋" w:cs="仿宋"/>
                <w:color w:val="auto"/>
                <w:spacing w:val="2"/>
                <w:kern w:val="2"/>
                <w:sz w:val="24"/>
                <w:szCs w:val="24"/>
              </w:rPr>
              <w:t>。</w:t>
            </w:r>
          </w:p>
          <w:p>
            <w:pPr>
              <w:spacing w:before="2" w:line="322" w:lineRule="auto"/>
              <w:ind w:left="30" w:right="127" w:firstLine="553"/>
              <w:jc w:val="both"/>
              <w:rPr>
                <w:rFonts w:ascii="仿宋" w:hAnsi="仿宋" w:eastAsia="仿宋" w:cs="仿宋"/>
                <w:color w:val="auto"/>
                <w:kern w:val="2"/>
                <w:sz w:val="24"/>
                <w:szCs w:val="24"/>
              </w:rPr>
            </w:pPr>
            <w:r>
              <w:rPr>
                <w:rFonts w:ascii="仿宋" w:hAnsi="仿宋" w:eastAsia="仿宋" w:cs="仿宋"/>
                <w:color w:val="auto"/>
                <w:spacing w:val="6"/>
                <w:kern w:val="2"/>
                <w:sz w:val="24"/>
                <w:szCs w:val="24"/>
                <w14:textOutline w14:w="5054" w14:cap="flat" w14:cmpd="sng" w14:algn="ctr">
                  <w14:solidFill>
                    <w14:srgbClr w14:val="000000"/>
                  </w14:solidFill>
                  <w14:prstDash w14:val="solid"/>
                  <w14:miter w14:val="0"/>
                </w14:textOutline>
              </w:rPr>
              <w:t>2.</w:t>
            </w:r>
            <w:r>
              <w:rPr>
                <w:rFonts w:ascii="仿宋" w:hAnsi="仿宋" w:eastAsia="仿宋" w:cs="仿宋"/>
                <w:color w:val="auto"/>
                <w:spacing w:val="6"/>
                <w:kern w:val="2"/>
                <w:sz w:val="24"/>
                <w:szCs w:val="24"/>
              </w:rPr>
              <w:t xml:space="preserve"> </w:t>
            </w:r>
            <w:r>
              <w:rPr>
                <w:rFonts w:ascii="仿宋" w:hAnsi="仿宋" w:eastAsia="仿宋" w:cs="仿宋"/>
                <w:color w:val="auto"/>
                <w:spacing w:val="6"/>
                <w:kern w:val="2"/>
                <w:sz w:val="24"/>
                <w:szCs w:val="24"/>
                <w14:textOutline w14:w="5054" w14:cap="flat" w14:cmpd="sng" w14:algn="ctr">
                  <w14:solidFill>
                    <w14:srgbClr w14:val="000000"/>
                  </w14:solidFill>
                  <w14:prstDash w14:val="solid"/>
                  <w14:miter w14:val="0"/>
                </w14:textOutline>
              </w:rPr>
              <w:t>职业素养：</w:t>
            </w:r>
            <w:r>
              <w:rPr>
                <w:rFonts w:ascii="仿宋" w:hAnsi="仿宋" w:eastAsia="仿宋" w:cs="仿宋"/>
                <w:color w:val="auto"/>
                <w:spacing w:val="6"/>
                <w:kern w:val="2"/>
                <w:sz w:val="24"/>
                <w:szCs w:val="24"/>
              </w:rPr>
              <w:t>具有良好的职业道德，较强的敬业精神和创新</w:t>
            </w:r>
            <w:r>
              <w:rPr>
                <w:rFonts w:ascii="仿宋" w:hAnsi="仿宋" w:eastAsia="仿宋" w:cs="仿宋"/>
                <w:color w:val="auto"/>
                <w:kern w:val="2"/>
                <w:sz w:val="24"/>
                <w:szCs w:val="24"/>
              </w:rPr>
              <w:t xml:space="preserve">精 </w:t>
            </w:r>
            <w:r>
              <w:rPr>
                <w:rFonts w:ascii="仿宋" w:hAnsi="仿宋" w:eastAsia="仿宋" w:cs="仿宋"/>
                <w:color w:val="auto"/>
                <w:spacing w:val="11"/>
                <w:kern w:val="2"/>
                <w:sz w:val="24"/>
                <w:szCs w:val="24"/>
              </w:rPr>
              <w:t>神</w:t>
            </w:r>
            <w:r>
              <w:rPr>
                <w:rFonts w:ascii="仿宋" w:hAnsi="仿宋" w:eastAsia="仿宋" w:cs="仿宋"/>
                <w:color w:val="auto"/>
                <w:spacing w:val="9"/>
                <w:kern w:val="2"/>
                <w:sz w:val="24"/>
                <w:szCs w:val="24"/>
              </w:rPr>
              <w:t>；具备对新知识、新技能的学习能力和创新能力；具有爱岗敬业、</w:t>
            </w:r>
            <w:r>
              <w:rPr>
                <w:rFonts w:ascii="仿宋" w:hAnsi="仿宋" w:eastAsia="仿宋" w:cs="仿宋"/>
                <w:color w:val="auto"/>
                <w:kern w:val="2"/>
                <w:sz w:val="24"/>
                <w:szCs w:val="24"/>
              </w:rPr>
              <w:t xml:space="preserve"> </w:t>
            </w:r>
            <w:r>
              <w:rPr>
                <w:rFonts w:ascii="仿宋" w:hAnsi="仿宋" w:eastAsia="仿宋" w:cs="仿宋"/>
                <w:color w:val="auto"/>
                <w:spacing w:val="8"/>
                <w:kern w:val="2"/>
                <w:sz w:val="24"/>
                <w:szCs w:val="24"/>
              </w:rPr>
              <w:t>自</w:t>
            </w:r>
            <w:r>
              <w:rPr>
                <w:rFonts w:ascii="仿宋" w:hAnsi="仿宋" w:eastAsia="仿宋" w:cs="仿宋"/>
                <w:color w:val="auto"/>
                <w:spacing w:val="6"/>
                <w:kern w:val="2"/>
                <w:sz w:val="24"/>
                <w:szCs w:val="24"/>
              </w:rPr>
              <w:t>律、诚信、进取、勇于创新的良好品质。能够在工作实践中理解并</w:t>
            </w:r>
            <w:r>
              <w:rPr>
                <w:rFonts w:ascii="仿宋" w:hAnsi="仿宋" w:eastAsia="仿宋" w:cs="仿宋"/>
                <w:color w:val="auto"/>
                <w:spacing w:val="14"/>
                <w:kern w:val="2"/>
                <w:sz w:val="24"/>
                <w:szCs w:val="24"/>
              </w:rPr>
              <w:t>遵</w:t>
            </w:r>
            <w:r>
              <w:rPr>
                <w:rFonts w:ascii="仿宋" w:hAnsi="仿宋" w:eastAsia="仿宋" w:cs="仿宋"/>
                <w:color w:val="auto"/>
                <w:spacing w:val="7"/>
                <w:kern w:val="2"/>
                <w:sz w:val="24"/>
                <w:szCs w:val="24"/>
              </w:rPr>
              <w:t>守职业道德和规范，履行社会责任。</w:t>
            </w:r>
          </w:p>
          <w:p>
            <w:pPr>
              <w:spacing w:before="1" w:line="323" w:lineRule="auto"/>
              <w:ind w:left="33" w:right="216" w:firstLine="552"/>
              <w:jc w:val="both"/>
              <w:rPr>
                <w:rFonts w:ascii="仿宋" w:hAnsi="仿宋" w:eastAsia="仿宋" w:cs="仿宋"/>
                <w:color w:val="auto"/>
                <w:kern w:val="2"/>
                <w:sz w:val="24"/>
                <w:szCs w:val="24"/>
              </w:rPr>
            </w:pPr>
            <w:r>
              <w:rPr>
                <w:rFonts w:ascii="仿宋" w:hAnsi="仿宋" w:eastAsia="仿宋" w:cs="仿宋"/>
                <w:color w:val="auto"/>
                <w:spacing w:val="2"/>
                <w:kern w:val="2"/>
                <w:sz w:val="24"/>
                <w:szCs w:val="24"/>
                <w14:textOutline w14:w="5054" w14:cap="flat" w14:cmpd="sng" w14:algn="ctr">
                  <w14:solidFill>
                    <w14:srgbClr w14:val="000000"/>
                  </w14:solidFill>
                  <w14:prstDash w14:val="solid"/>
                  <w14:miter w14:val="0"/>
                </w14:textOutline>
              </w:rPr>
              <w:t>3</w:t>
            </w:r>
            <w:r>
              <w:rPr>
                <w:rFonts w:ascii="仿宋" w:hAnsi="仿宋" w:eastAsia="仿宋" w:cs="仿宋"/>
                <w:color w:val="auto"/>
                <w:spacing w:val="1"/>
                <w:kern w:val="2"/>
                <w:sz w:val="24"/>
                <w:szCs w:val="24"/>
                <w14:textOutline w14:w="5054" w14:cap="flat" w14:cmpd="sng" w14:algn="ctr">
                  <w14:solidFill>
                    <w14:srgbClr w14:val="000000"/>
                  </w14:solidFill>
                  <w14:prstDash w14:val="solid"/>
                  <w14:miter w14:val="0"/>
                </w14:textOutline>
              </w:rPr>
              <w:t>.</w:t>
            </w:r>
            <w:r>
              <w:rPr>
                <w:rFonts w:ascii="仿宋" w:hAnsi="仿宋" w:eastAsia="仿宋" w:cs="仿宋"/>
                <w:color w:val="auto"/>
                <w:spacing w:val="1"/>
                <w:kern w:val="2"/>
                <w:sz w:val="24"/>
                <w:szCs w:val="24"/>
              </w:rPr>
              <w:t xml:space="preserve"> </w:t>
            </w:r>
            <w:r>
              <w:rPr>
                <w:rFonts w:ascii="仿宋" w:hAnsi="仿宋" w:eastAsia="仿宋" w:cs="仿宋"/>
                <w:color w:val="auto"/>
                <w:spacing w:val="1"/>
                <w:kern w:val="2"/>
                <w:sz w:val="24"/>
                <w:szCs w:val="24"/>
                <w14:textOutline w14:w="5054" w14:cap="flat" w14:cmpd="sng" w14:algn="ctr">
                  <w14:solidFill>
                    <w14:srgbClr w14:val="000000"/>
                  </w14:solidFill>
                  <w14:prstDash w14:val="solid"/>
                  <w14:miter w14:val="0"/>
                </w14:textOutline>
              </w:rPr>
              <w:t>科学研究素养：</w:t>
            </w:r>
            <w:r>
              <w:rPr>
                <w:rFonts w:ascii="仿宋" w:hAnsi="仿宋" w:eastAsia="仿宋" w:cs="仿宋"/>
                <w:color w:val="auto"/>
                <w:spacing w:val="1"/>
                <w:kern w:val="2"/>
                <w:sz w:val="24"/>
                <w:szCs w:val="24"/>
              </w:rPr>
              <w:t>掌握文献检索、资料查询的基本方法和工具，</w:t>
            </w:r>
            <w:r>
              <w:rPr>
                <w:rFonts w:ascii="仿宋" w:hAnsi="仿宋" w:eastAsia="仿宋" w:cs="仿宋"/>
                <w:color w:val="auto"/>
                <w:spacing w:val="6"/>
                <w:kern w:val="2"/>
                <w:sz w:val="24"/>
                <w:szCs w:val="24"/>
              </w:rPr>
              <w:t>能够基于社会科学原理和方法论，熟练运用</w:t>
            </w:r>
            <w:r>
              <w:rPr>
                <w:rFonts w:hint="eastAsia" w:ascii="仿宋" w:hAnsi="仿宋" w:eastAsia="仿宋" w:cs="仿宋"/>
                <w:color w:val="auto"/>
                <w:spacing w:val="6"/>
                <w:kern w:val="2"/>
                <w:sz w:val="24"/>
                <w:szCs w:val="24"/>
              </w:rPr>
              <w:t>体育</w:t>
            </w:r>
            <w:r>
              <w:rPr>
                <w:rFonts w:ascii="仿宋" w:hAnsi="仿宋" w:eastAsia="仿宋" w:cs="仿宋"/>
                <w:color w:val="auto"/>
                <w:spacing w:val="6"/>
                <w:kern w:val="2"/>
                <w:sz w:val="24"/>
                <w:szCs w:val="24"/>
              </w:rPr>
              <w:t>旅游专业课程中的</w:t>
            </w:r>
            <w:r>
              <w:rPr>
                <w:rFonts w:ascii="仿宋" w:hAnsi="仿宋" w:eastAsia="仿宋" w:cs="仿宋"/>
                <w:color w:val="auto"/>
                <w:spacing w:val="5"/>
                <w:kern w:val="2"/>
                <w:sz w:val="24"/>
                <w:szCs w:val="24"/>
              </w:rPr>
              <w:t>基</w:t>
            </w:r>
            <w:r>
              <w:rPr>
                <w:rFonts w:ascii="仿宋" w:hAnsi="仿宋" w:eastAsia="仿宋" w:cs="仿宋"/>
                <w:color w:val="auto"/>
                <w:spacing w:val="2"/>
                <w:kern w:val="2"/>
                <w:sz w:val="24"/>
                <w:szCs w:val="24"/>
              </w:rPr>
              <w:t>本理论，针对行业较为复</w:t>
            </w:r>
            <w:r>
              <w:rPr>
                <w:rFonts w:ascii="仿宋" w:hAnsi="仿宋" w:eastAsia="仿宋" w:cs="仿宋"/>
                <w:color w:val="auto"/>
                <w:spacing w:val="1"/>
                <w:kern w:val="2"/>
                <w:sz w:val="24"/>
                <w:szCs w:val="24"/>
              </w:rPr>
              <w:t>杂的现实问题，通过选择科学的研究方</w:t>
            </w:r>
            <w:r>
              <w:rPr>
                <w:rFonts w:ascii="仿宋" w:hAnsi="仿宋" w:eastAsia="仿宋" w:cs="仿宋"/>
                <w:color w:val="auto"/>
                <w:spacing w:val="9"/>
                <w:kern w:val="2"/>
                <w:sz w:val="24"/>
                <w:szCs w:val="24"/>
              </w:rPr>
              <w:t>法</w:t>
            </w:r>
            <w:r>
              <w:rPr>
                <w:rFonts w:ascii="仿宋" w:hAnsi="仿宋" w:eastAsia="仿宋" w:cs="仿宋"/>
                <w:color w:val="auto"/>
                <w:spacing w:val="5"/>
                <w:kern w:val="2"/>
                <w:sz w:val="24"/>
                <w:szCs w:val="24"/>
              </w:rPr>
              <w:t>，获得有效的解决方案。</w:t>
            </w:r>
          </w:p>
          <w:p>
            <w:pPr>
              <w:spacing w:before="1" w:line="228" w:lineRule="auto"/>
              <w:ind w:left="593"/>
              <w:jc w:val="both"/>
              <w:rPr>
                <w:rFonts w:ascii="仿宋" w:hAnsi="仿宋" w:eastAsia="仿宋" w:cs="仿宋"/>
                <w:color w:val="auto"/>
                <w:kern w:val="2"/>
                <w:sz w:val="24"/>
                <w:szCs w:val="24"/>
              </w:rPr>
            </w:pPr>
            <w:r>
              <w:rPr>
                <w:rFonts w:ascii="仿宋" w:hAnsi="仿宋" w:eastAsia="仿宋" w:cs="仿宋"/>
                <w:color w:val="auto"/>
                <w:spacing w:val="29"/>
                <w:kern w:val="2"/>
                <w:sz w:val="24"/>
                <w:szCs w:val="24"/>
                <w14:textOutline w14:w="5054" w14:cap="flat" w14:cmpd="sng" w14:algn="ctr">
                  <w14:solidFill>
                    <w14:srgbClr w14:val="000000"/>
                  </w14:solidFill>
                  <w14:prstDash w14:val="solid"/>
                  <w14:miter w14:val="0"/>
                </w14:textOutline>
              </w:rPr>
              <w:t>(</w:t>
            </w:r>
            <w:r>
              <w:rPr>
                <w:rFonts w:ascii="仿宋" w:hAnsi="仿宋" w:eastAsia="仿宋" w:cs="仿宋"/>
                <w:color w:val="auto"/>
                <w:spacing w:val="23"/>
                <w:kern w:val="2"/>
                <w:sz w:val="24"/>
                <w:szCs w:val="24"/>
                <w14:textOutline w14:w="5054" w14:cap="flat" w14:cmpd="sng" w14:algn="ctr">
                  <w14:solidFill>
                    <w14:srgbClr w14:val="000000"/>
                  </w14:solidFill>
                  <w14:prstDash w14:val="solid"/>
                  <w14:miter w14:val="0"/>
                </w14:textOutline>
              </w:rPr>
              <w:t>二)</w:t>
            </w:r>
            <w:r>
              <w:rPr>
                <w:rFonts w:ascii="仿宋" w:hAnsi="仿宋" w:eastAsia="仿宋" w:cs="仿宋"/>
                <w:color w:val="auto"/>
                <w:spacing w:val="23"/>
                <w:kern w:val="2"/>
                <w:sz w:val="24"/>
                <w:szCs w:val="24"/>
              </w:rPr>
              <w:t xml:space="preserve"> </w:t>
            </w:r>
            <w:r>
              <w:rPr>
                <w:rFonts w:ascii="仿宋" w:hAnsi="仿宋" w:eastAsia="仿宋" w:cs="仿宋"/>
                <w:color w:val="auto"/>
                <w:spacing w:val="23"/>
                <w:kern w:val="2"/>
                <w:sz w:val="24"/>
                <w:szCs w:val="24"/>
                <w14:textOutline w14:w="5054" w14:cap="flat" w14:cmpd="sng" w14:algn="ctr">
                  <w14:solidFill>
                    <w14:srgbClr w14:val="000000"/>
                  </w14:solidFill>
                  <w14:prstDash w14:val="solid"/>
                  <w14:miter w14:val="0"/>
                </w14:textOutline>
              </w:rPr>
              <w:t>知识要求</w:t>
            </w:r>
          </w:p>
          <w:p>
            <w:pPr>
              <w:spacing w:before="135" w:line="323" w:lineRule="auto"/>
              <w:ind w:left="41" w:right="216" w:firstLine="538"/>
              <w:jc w:val="both"/>
              <w:rPr>
                <w:rFonts w:ascii="仿宋" w:hAnsi="仿宋" w:eastAsia="仿宋" w:cs="仿宋"/>
                <w:color w:val="auto"/>
                <w:kern w:val="2"/>
                <w:sz w:val="24"/>
                <w:szCs w:val="24"/>
              </w:rPr>
            </w:pPr>
            <w:r>
              <w:rPr>
                <w:rFonts w:ascii="仿宋" w:hAnsi="仿宋" w:eastAsia="仿宋" w:cs="仿宋"/>
                <w:color w:val="auto"/>
                <w:spacing w:val="8"/>
                <w:kern w:val="2"/>
                <w:sz w:val="24"/>
                <w:szCs w:val="24"/>
                <w14:textOutline w14:w="5054" w14:cap="flat" w14:cmpd="sng" w14:algn="ctr">
                  <w14:solidFill>
                    <w14:srgbClr w14:val="000000"/>
                  </w14:solidFill>
                  <w14:prstDash w14:val="solid"/>
                  <w14:miter w14:val="0"/>
                </w14:textOutline>
              </w:rPr>
              <w:t>4.</w:t>
            </w:r>
            <w:r>
              <w:rPr>
                <w:rFonts w:ascii="仿宋" w:hAnsi="仿宋" w:eastAsia="仿宋" w:cs="仿宋"/>
                <w:color w:val="auto"/>
                <w:spacing w:val="5"/>
                <w:kern w:val="2"/>
                <w:sz w:val="24"/>
                <w:szCs w:val="24"/>
              </w:rPr>
              <w:t xml:space="preserve"> </w:t>
            </w:r>
            <w:r>
              <w:rPr>
                <w:rFonts w:ascii="仿宋" w:hAnsi="仿宋" w:eastAsia="仿宋" w:cs="仿宋"/>
                <w:color w:val="auto"/>
                <w:spacing w:val="4"/>
                <w:kern w:val="2"/>
                <w:sz w:val="24"/>
                <w:szCs w:val="24"/>
                <w14:textOutline w14:w="5054" w14:cap="flat" w14:cmpd="sng" w14:algn="ctr">
                  <w14:solidFill>
                    <w14:srgbClr w14:val="000000"/>
                  </w14:solidFill>
                  <w14:prstDash w14:val="solid"/>
                  <w14:miter w14:val="0"/>
                </w14:textOutline>
              </w:rPr>
              <w:t>通识知识：</w:t>
            </w:r>
            <w:r>
              <w:rPr>
                <w:rFonts w:ascii="仿宋" w:hAnsi="仿宋" w:eastAsia="仿宋" w:cs="仿宋"/>
                <w:color w:val="auto"/>
                <w:spacing w:val="4"/>
                <w:kern w:val="2"/>
                <w:sz w:val="24"/>
                <w:szCs w:val="24"/>
              </w:rPr>
              <w:t>通过</w:t>
            </w:r>
            <w:r>
              <w:rPr>
                <w:rFonts w:hint="eastAsia" w:ascii="仿宋" w:hAnsi="仿宋" w:eastAsia="仿宋" w:cs="仿宋"/>
                <w:color w:val="auto"/>
                <w:spacing w:val="4"/>
                <w:kern w:val="2"/>
                <w:sz w:val="24"/>
                <w:szCs w:val="24"/>
              </w:rPr>
              <w:t>体育概论、运动生理学、体育心理学、健康教育学等</w:t>
            </w:r>
            <w:r>
              <w:rPr>
                <w:rFonts w:ascii="仿宋" w:hAnsi="仿宋" w:eastAsia="仿宋" w:cs="仿宋"/>
                <w:color w:val="auto"/>
                <w:spacing w:val="5"/>
                <w:kern w:val="2"/>
                <w:sz w:val="24"/>
                <w:szCs w:val="24"/>
              </w:rPr>
              <w:t>课程学习，掌握</w:t>
            </w:r>
            <w:r>
              <w:rPr>
                <w:rFonts w:hint="eastAsia" w:ascii="仿宋" w:hAnsi="仿宋" w:eastAsia="仿宋" w:cs="仿宋"/>
                <w:color w:val="auto"/>
                <w:spacing w:val="5"/>
                <w:kern w:val="2"/>
                <w:sz w:val="24"/>
                <w:szCs w:val="24"/>
              </w:rPr>
              <w:t>体育学类</w:t>
            </w:r>
            <w:r>
              <w:rPr>
                <w:rFonts w:ascii="仿宋" w:hAnsi="仿宋" w:eastAsia="仿宋" w:cs="仿宋"/>
                <w:color w:val="auto"/>
                <w:spacing w:val="5"/>
                <w:kern w:val="2"/>
                <w:sz w:val="24"/>
                <w:szCs w:val="24"/>
              </w:rPr>
              <w:t>的基础知识，并具有较强</w:t>
            </w:r>
            <w:r>
              <w:rPr>
                <w:rFonts w:ascii="仿宋" w:hAnsi="仿宋" w:eastAsia="仿宋" w:cs="仿宋"/>
                <w:color w:val="auto"/>
                <w:spacing w:val="8"/>
                <w:kern w:val="2"/>
                <w:sz w:val="24"/>
                <w:szCs w:val="24"/>
              </w:rPr>
              <w:t>的</w:t>
            </w:r>
            <w:r>
              <w:rPr>
                <w:rFonts w:ascii="仿宋" w:hAnsi="仿宋" w:eastAsia="仿宋" w:cs="仿宋"/>
                <w:color w:val="auto"/>
                <w:spacing w:val="4"/>
                <w:kern w:val="2"/>
                <w:sz w:val="24"/>
                <w:szCs w:val="24"/>
              </w:rPr>
              <w:t>逻辑分析能力。</w:t>
            </w:r>
          </w:p>
          <w:p>
            <w:pPr>
              <w:spacing w:before="2" w:line="323" w:lineRule="auto"/>
              <w:ind w:left="41" w:firstLine="544"/>
              <w:jc w:val="both"/>
              <w:rPr>
                <w:rFonts w:ascii="仿宋" w:hAnsi="仿宋" w:eastAsia="仿宋" w:cs="仿宋"/>
                <w:color w:val="auto"/>
                <w:kern w:val="2"/>
                <w:sz w:val="24"/>
                <w:szCs w:val="24"/>
              </w:rPr>
            </w:pPr>
            <w:r>
              <w:rPr>
                <w:rFonts w:ascii="仿宋" w:hAnsi="仿宋" w:eastAsia="仿宋" w:cs="仿宋"/>
                <w:color w:val="auto"/>
                <w:spacing w:val="10"/>
                <w:kern w:val="2"/>
                <w:sz w:val="24"/>
                <w:szCs w:val="24"/>
                <w14:textOutline w14:w="5054" w14:cap="flat" w14:cmpd="sng" w14:algn="ctr">
                  <w14:solidFill>
                    <w14:srgbClr w14:val="000000"/>
                  </w14:solidFill>
                  <w14:prstDash w14:val="solid"/>
                  <w14:miter w14:val="0"/>
                </w14:textOutline>
              </w:rPr>
              <w:t>5.</w:t>
            </w:r>
            <w:r>
              <w:rPr>
                <w:rFonts w:ascii="仿宋" w:hAnsi="仿宋" w:eastAsia="仿宋" w:cs="仿宋"/>
                <w:color w:val="auto"/>
                <w:spacing w:val="10"/>
                <w:kern w:val="2"/>
                <w:sz w:val="24"/>
                <w:szCs w:val="24"/>
              </w:rPr>
              <w:t xml:space="preserve"> </w:t>
            </w:r>
            <w:r>
              <w:rPr>
                <w:rFonts w:ascii="仿宋" w:hAnsi="仿宋" w:eastAsia="仿宋" w:cs="仿宋"/>
                <w:color w:val="auto"/>
                <w:spacing w:val="10"/>
                <w:kern w:val="2"/>
                <w:sz w:val="24"/>
                <w:szCs w:val="24"/>
                <w14:textOutline w14:w="5054" w14:cap="flat" w14:cmpd="sng" w14:algn="ctr">
                  <w14:solidFill>
                    <w14:srgbClr w14:val="000000"/>
                  </w14:solidFill>
                  <w14:prstDash w14:val="solid"/>
                  <w14:miter w14:val="0"/>
                </w14:textOutline>
              </w:rPr>
              <w:t>专</w:t>
            </w:r>
            <w:r>
              <w:rPr>
                <w:rFonts w:ascii="仿宋" w:hAnsi="仿宋" w:eastAsia="仿宋" w:cs="仿宋"/>
                <w:color w:val="auto"/>
                <w:spacing w:val="6"/>
                <w:kern w:val="2"/>
                <w:sz w:val="24"/>
                <w:szCs w:val="24"/>
                <w14:textOutline w14:w="5054" w14:cap="flat" w14:cmpd="sng" w14:algn="ctr">
                  <w14:solidFill>
                    <w14:srgbClr w14:val="000000"/>
                  </w14:solidFill>
                  <w14:prstDash w14:val="solid"/>
                  <w14:miter w14:val="0"/>
                </w14:textOutline>
              </w:rPr>
              <w:t>业</w:t>
            </w:r>
            <w:r>
              <w:rPr>
                <w:rFonts w:ascii="仿宋" w:hAnsi="仿宋" w:eastAsia="仿宋" w:cs="仿宋"/>
                <w:color w:val="auto"/>
                <w:spacing w:val="5"/>
                <w:kern w:val="2"/>
                <w:sz w:val="24"/>
                <w:szCs w:val="24"/>
                <w14:textOutline w14:w="5054" w14:cap="flat" w14:cmpd="sng" w14:algn="ctr">
                  <w14:solidFill>
                    <w14:srgbClr w14:val="000000"/>
                  </w14:solidFill>
                  <w14:prstDash w14:val="solid"/>
                  <w14:miter w14:val="0"/>
                </w14:textOutline>
              </w:rPr>
              <w:t>知识：</w:t>
            </w:r>
            <w:r>
              <w:rPr>
                <w:rFonts w:ascii="仿宋" w:hAnsi="仿宋" w:eastAsia="仿宋" w:cs="仿宋"/>
                <w:color w:val="auto"/>
                <w:spacing w:val="5"/>
                <w:kern w:val="2"/>
                <w:sz w:val="24"/>
                <w:szCs w:val="24"/>
              </w:rPr>
              <w:t>通过对</w:t>
            </w:r>
            <w:r>
              <w:rPr>
                <w:rFonts w:hint="eastAsia" w:ascii="仿宋" w:hAnsi="仿宋" w:eastAsia="仿宋" w:cs="仿宋"/>
                <w:color w:val="auto"/>
                <w:spacing w:val="5"/>
                <w:kern w:val="2"/>
                <w:sz w:val="24"/>
                <w:szCs w:val="24"/>
              </w:rPr>
              <w:t>体育旅游</w:t>
            </w:r>
            <w:r>
              <w:rPr>
                <w:rFonts w:ascii="仿宋" w:hAnsi="仿宋" w:eastAsia="仿宋" w:cs="仿宋"/>
                <w:color w:val="auto"/>
                <w:spacing w:val="5"/>
                <w:kern w:val="2"/>
                <w:sz w:val="24"/>
                <w:szCs w:val="24"/>
              </w:rPr>
              <w:t>概论、</w:t>
            </w:r>
            <w:r>
              <w:rPr>
                <w:rFonts w:hint="eastAsia" w:ascii="仿宋" w:hAnsi="仿宋" w:eastAsia="仿宋" w:cs="仿宋"/>
                <w:color w:val="auto"/>
                <w:spacing w:val="5"/>
                <w:kern w:val="2"/>
                <w:sz w:val="24"/>
                <w:szCs w:val="24"/>
              </w:rPr>
              <w:t>体育旅游</w:t>
            </w:r>
            <w:r>
              <w:rPr>
                <w:rFonts w:ascii="仿宋" w:hAnsi="仿宋" w:eastAsia="仿宋" w:cs="仿宋"/>
                <w:color w:val="auto"/>
                <w:spacing w:val="-1"/>
                <w:kern w:val="2"/>
                <w:sz w:val="24"/>
                <w:szCs w:val="24"/>
              </w:rPr>
              <w:t>目的地管理、</w:t>
            </w:r>
            <w:r>
              <w:rPr>
                <w:rFonts w:hint="eastAsia" w:ascii="仿宋" w:hAnsi="仿宋" w:eastAsia="仿宋" w:cs="仿宋"/>
                <w:color w:val="auto"/>
                <w:spacing w:val="-1"/>
                <w:kern w:val="2"/>
                <w:sz w:val="24"/>
                <w:szCs w:val="24"/>
              </w:rPr>
              <w:t>体育旅游活动策划与组织、体育旅游规划与开发、旅游消费者行为学、体育赛事运作实务</w:t>
            </w:r>
            <w:r>
              <w:rPr>
                <w:rFonts w:ascii="仿宋" w:hAnsi="仿宋" w:eastAsia="仿宋" w:cs="仿宋"/>
                <w:color w:val="auto"/>
                <w:spacing w:val="-1"/>
                <w:kern w:val="2"/>
                <w:sz w:val="24"/>
                <w:szCs w:val="24"/>
              </w:rPr>
              <w:t>等</w:t>
            </w:r>
            <w:r>
              <w:rPr>
                <w:rFonts w:hint="eastAsia" w:ascii="仿宋" w:hAnsi="仿宋" w:eastAsia="仿宋" w:cs="仿宋"/>
                <w:color w:val="auto"/>
                <w:spacing w:val="-1"/>
                <w:kern w:val="2"/>
                <w:sz w:val="24"/>
                <w:szCs w:val="24"/>
              </w:rPr>
              <w:t>体育</w:t>
            </w:r>
            <w:r>
              <w:rPr>
                <w:rFonts w:ascii="仿宋" w:hAnsi="仿宋" w:eastAsia="仿宋" w:cs="仿宋"/>
                <w:color w:val="auto"/>
                <w:spacing w:val="-1"/>
                <w:kern w:val="2"/>
                <w:sz w:val="24"/>
                <w:szCs w:val="24"/>
              </w:rPr>
              <w:t>旅游</w:t>
            </w:r>
            <w:r>
              <w:rPr>
                <w:rFonts w:ascii="仿宋" w:hAnsi="仿宋" w:eastAsia="仿宋" w:cs="仿宋"/>
                <w:color w:val="auto"/>
                <w:kern w:val="2"/>
                <w:sz w:val="24"/>
                <w:szCs w:val="24"/>
              </w:rPr>
              <w:t>专业课程的学习，</w:t>
            </w:r>
            <w:r>
              <w:rPr>
                <w:rFonts w:ascii="仿宋" w:hAnsi="仿宋" w:eastAsia="仿宋" w:cs="仿宋"/>
                <w:color w:val="auto"/>
                <w:spacing w:val="4"/>
                <w:kern w:val="2"/>
                <w:sz w:val="24"/>
                <w:szCs w:val="24"/>
              </w:rPr>
              <w:t>掌握</w:t>
            </w:r>
            <w:r>
              <w:rPr>
                <w:rFonts w:hint="eastAsia" w:ascii="仿宋" w:hAnsi="仿宋" w:eastAsia="仿宋" w:cs="仿宋"/>
                <w:color w:val="auto"/>
                <w:spacing w:val="4"/>
                <w:kern w:val="2"/>
                <w:sz w:val="24"/>
                <w:szCs w:val="24"/>
              </w:rPr>
              <w:t>体育</w:t>
            </w:r>
            <w:r>
              <w:rPr>
                <w:rFonts w:ascii="仿宋" w:hAnsi="仿宋" w:eastAsia="仿宋" w:cs="仿宋"/>
                <w:color w:val="auto"/>
                <w:spacing w:val="4"/>
                <w:kern w:val="2"/>
                <w:sz w:val="24"/>
                <w:szCs w:val="24"/>
              </w:rPr>
              <w:t>旅游</w:t>
            </w:r>
            <w:r>
              <w:rPr>
                <w:rFonts w:hint="eastAsia" w:ascii="仿宋" w:hAnsi="仿宋" w:eastAsia="仿宋" w:cs="仿宋"/>
                <w:color w:val="auto"/>
                <w:spacing w:val="4"/>
                <w:kern w:val="2"/>
                <w:sz w:val="24"/>
                <w:szCs w:val="24"/>
              </w:rPr>
              <w:t>相关</w:t>
            </w:r>
            <w:r>
              <w:rPr>
                <w:rFonts w:ascii="仿宋" w:hAnsi="仿宋" w:eastAsia="仿宋" w:cs="仿宋"/>
                <w:color w:val="auto"/>
                <w:spacing w:val="4"/>
                <w:kern w:val="2"/>
                <w:sz w:val="24"/>
                <w:szCs w:val="24"/>
              </w:rPr>
              <w:t>行业管理的基本任务和要求，熟悉专业相关的经营业务流</w:t>
            </w:r>
            <w:r>
              <w:rPr>
                <w:rFonts w:ascii="仿宋" w:hAnsi="仿宋" w:eastAsia="仿宋" w:cs="仿宋"/>
                <w:color w:val="auto"/>
                <w:spacing w:val="2"/>
                <w:kern w:val="2"/>
                <w:sz w:val="24"/>
                <w:szCs w:val="24"/>
              </w:rPr>
              <w:t>程</w:t>
            </w:r>
            <w:r>
              <w:rPr>
                <w:rFonts w:ascii="仿宋" w:hAnsi="仿宋" w:eastAsia="仿宋" w:cs="仿宋"/>
                <w:color w:val="auto"/>
                <w:kern w:val="2"/>
                <w:sz w:val="24"/>
                <w:szCs w:val="24"/>
              </w:rPr>
              <w:t>，</w:t>
            </w:r>
            <w:r>
              <w:rPr>
                <w:rFonts w:ascii="仿宋" w:hAnsi="仿宋" w:eastAsia="仿宋" w:cs="仿宋"/>
                <w:color w:val="auto"/>
                <w:spacing w:val="12"/>
                <w:kern w:val="2"/>
                <w:sz w:val="24"/>
                <w:szCs w:val="24"/>
              </w:rPr>
              <w:t>了</w:t>
            </w:r>
            <w:r>
              <w:rPr>
                <w:rFonts w:ascii="仿宋" w:hAnsi="仿宋" w:eastAsia="仿宋" w:cs="仿宋"/>
                <w:color w:val="auto"/>
                <w:spacing w:val="7"/>
                <w:kern w:val="2"/>
                <w:sz w:val="24"/>
                <w:szCs w:val="24"/>
              </w:rPr>
              <w:t>解专业相关领域的未来发展趋势。</w:t>
            </w:r>
          </w:p>
          <w:p>
            <w:pPr>
              <w:spacing w:line="227" w:lineRule="auto"/>
              <w:ind w:left="593"/>
              <w:jc w:val="both"/>
              <w:rPr>
                <w:rFonts w:ascii="仿宋" w:hAnsi="仿宋" w:eastAsia="仿宋" w:cs="仿宋"/>
                <w:color w:val="auto"/>
                <w:kern w:val="2"/>
                <w:sz w:val="24"/>
                <w:szCs w:val="24"/>
              </w:rPr>
            </w:pPr>
            <w:r>
              <w:rPr>
                <w:rFonts w:ascii="仿宋" w:hAnsi="仿宋" w:eastAsia="仿宋" w:cs="仿宋"/>
                <w:color w:val="auto"/>
                <w:spacing w:val="29"/>
                <w:kern w:val="2"/>
                <w:sz w:val="24"/>
                <w:szCs w:val="24"/>
                <w14:textOutline w14:w="5054" w14:cap="flat" w14:cmpd="sng" w14:algn="ctr">
                  <w14:solidFill>
                    <w14:srgbClr w14:val="000000"/>
                  </w14:solidFill>
                  <w14:prstDash w14:val="solid"/>
                  <w14:miter w14:val="0"/>
                </w14:textOutline>
              </w:rPr>
              <w:t>(</w:t>
            </w:r>
            <w:r>
              <w:rPr>
                <w:rFonts w:ascii="仿宋" w:hAnsi="仿宋" w:eastAsia="仿宋" w:cs="仿宋"/>
                <w:color w:val="auto"/>
                <w:spacing w:val="23"/>
                <w:kern w:val="2"/>
                <w:sz w:val="24"/>
                <w:szCs w:val="24"/>
                <w14:textOutline w14:w="5054" w14:cap="flat" w14:cmpd="sng" w14:algn="ctr">
                  <w14:solidFill>
                    <w14:srgbClr w14:val="000000"/>
                  </w14:solidFill>
                  <w14:prstDash w14:val="solid"/>
                  <w14:miter w14:val="0"/>
                </w14:textOutline>
              </w:rPr>
              <w:t>三)</w:t>
            </w:r>
            <w:r>
              <w:rPr>
                <w:rFonts w:ascii="仿宋" w:hAnsi="仿宋" w:eastAsia="仿宋" w:cs="仿宋"/>
                <w:color w:val="auto"/>
                <w:spacing w:val="23"/>
                <w:kern w:val="2"/>
                <w:sz w:val="24"/>
                <w:szCs w:val="24"/>
              </w:rPr>
              <w:t xml:space="preserve"> </w:t>
            </w:r>
            <w:r>
              <w:rPr>
                <w:rFonts w:ascii="仿宋" w:hAnsi="仿宋" w:eastAsia="仿宋" w:cs="仿宋"/>
                <w:color w:val="auto"/>
                <w:spacing w:val="23"/>
                <w:kern w:val="2"/>
                <w:sz w:val="24"/>
                <w:szCs w:val="24"/>
                <w14:textOutline w14:w="5054" w14:cap="flat" w14:cmpd="sng" w14:algn="ctr">
                  <w14:solidFill>
                    <w14:srgbClr w14:val="000000"/>
                  </w14:solidFill>
                  <w14:prstDash w14:val="solid"/>
                  <w14:miter w14:val="0"/>
                </w14:textOutline>
              </w:rPr>
              <w:t>能力要求</w:t>
            </w:r>
          </w:p>
          <w:p>
            <w:pPr>
              <w:spacing w:before="140" w:line="322" w:lineRule="auto"/>
              <w:ind w:left="31" w:right="19" w:firstLine="555"/>
              <w:jc w:val="both"/>
              <w:rPr>
                <w:rFonts w:ascii="仿宋" w:hAnsi="仿宋" w:eastAsia="仿宋" w:cs="仿宋"/>
                <w:color w:val="auto"/>
                <w:kern w:val="2"/>
                <w:sz w:val="24"/>
                <w:szCs w:val="24"/>
              </w:rPr>
            </w:pPr>
            <w:r>
              <w:rPr>
                <w:rFonts w:hint="eastAsia" w:ascii="仿宋" w:hAnsi="仿宋" w:eastAsia="仿宋" w:cs="仿宋"/>
                <w:color w:val="auto"/>
                <w:spacing w:val="9"/>
                <w:kern w:val="2"/>
                <w:sz w:val="24"/>
                <w:szCs w:val="24"/>
                <w14:textOutline w14:w="5054" w14:cap="flat" w14:cmpd="sng" w14:algn="ctr">
                  <w14:solidFill>
                    <w14:srgbClr w14:val="000000"/>
                  </w14:solidFill>
                  <w14:prstDash w14:val="solid"/>
                  <w14:miter w14:val="0"/>
                </w14:textOutline>
              </w:rPr>
              <w:t>6</w:t>
            </w:r>
            <w:r>
              <w:rPr>
                <w:rFonts w:ascii="仿宋" w:hAnsi="仿宋" w:eastAsia="仿宋" w:cs="仿宋"/>
                <w:color w:val="auto"/>
                <w:spacing w:val="9"/>
                <w:kern w:val="2"/>
                <w:sz w:val="24"/>
                <w:szCs w:val="24"/>
                <w14:textOutline w14:w="5054" w14:cap="flat" w14:cmpd="sng" w14:algn="ctr">
                  <w14:solidFill>
                    <w14:srgbClr w14:val="000000"/>
                  </w14:solidFill>
                  <w14:prstDash w14:val="solid"/>
                  <w14:miter w14:val="0"/>
                </w14:textOutline>
              </w:rPr>
              <w:t>.</w:t>
            </w:r>
            <w:r>
              <w:rPr>
                <w:rFonts w:ascii="仿宋" w:hAnsi="仿宋" w:eastAsia="仿宋" w:cs="仿宋"/>
                <w:color w:val="auto"/>
                <w:spacing w:val="9"/>
                <w:kern w:val="2"/>
                <w:sz w:val="24"/>
                <w:szCs w:val="24"/>
              </w:rPr>
              <w:t xml:space="preserve"> </w:t>
            </w:r>
            <w:r>
              <w:rPr>
                <w:rFonts w:ascii="仿宋" w:hAnsi="仿宋" w:eastAsia="仿宋" w:cs="仿宋"/>
                <w:color w:val="auto"/>
                <w:spacing w:val="9"/>
                <w:kern w:val="2"/>
                <w:sz w:val="24"/>
                <w:szCs w:val="24"/>
                <w14:textOutline w14:w="5054" w14:cap="flat" w14:cmpd="sng" w14:algn="ctr">
                  <w14:solidFill>
                    <w14:srgbClr w14:val="000000"/>
                  </w14:solidFill>
                  <w14:prstDash w14:val="solid"/>
                  <w14:miter w14:val="0"/>
                </w14:textOutline>
              </w:rPr>
              <w:t>问题分析和解决能力：</w:t>
            </w:r>
            <w:r>
              <w:rPr>
                <w:rFonts w:ascii="仿宋" w:hAnsi="仿宋" w:eastAsia="仿宋" w:cs="仿宋"/>
                <w:color w:val="auto"/>
                <w:spacing w:val="9"/>
                <w:kern w:val="2"/>
                <w:sz w:val="24"/>
                <w:szCs w:val="24"/>
              </w:rPr>
              <w:t>能够应用</w:t>
            </w:r>
            <w:r>
              <w:rPr>
                <w:rFonts w:hint="eastAsia" w:ascii="仿宋" w:hAnsi="仿宋" w:eastAsia="仿宋" w:cs="仿宋"/>
                <w:color w:val="auto"/>
                <w:spacing w:val="9"/>
                <w:kern w:val="2"/>
                <w:sz w:val="24"/>
                <w:szCs w:val="24"/>
              </w:rPr>
              <w:t>教育</w:t>
            </w:r>
            <w:r>
              <w:rPr>
                <w:rFonts w:ascii="仿宋" w:hAnsi="仿宋" w:eastAsia="仿宋" w:cs="仿宋"/>
                <w:color w:val="auto"/>
                <w:spacing w:val="9"/>
                <w:kern w:val="2"/>
                <w:sz w:val="24"/>
                <w:szCs w:val="24"/>
              </w:rPr>
              <w:t>学、</w:t>
            </w:r>
            <w:r>
              <w:rPr>
                <w:rFonts w:hint="eastAsia" w:ascii="仿宋" w:hAnsi="仿宋" w:eastAsia="仿宋" w:cs="仿宋"/>
                <w:color w:val="auto"/>
                <w:spacing w:val="9"/>
                <w:kern w:val="2"/>
                <w:sz w:val="24"/>
                <w:szCs w:val="24"/>
              </w:rPr>
              <w:t>体育</w:t>
            </w:r>
            <w:r>
              <w:rPr>
                <w:rFonts w:ascii="仿宋" w:hAnsi="仿宋" w:eastAsia="仿宋" w:cs="仿宋"/>
                <w:color w:val="auto"/>
                <w:spacing w:val="9"/>
                <w:kern w:val="2"/>
                <w:sz w:val="24"/>
                <w:szCs w:val="24"/>
              </w:rPr>
              <w:t>学、旅游学</w:t>
            </w:r>
            <w:r>
              <w:rPr>
                <w:rFonts w:hint="eastAsia" w:ascii="仿宋" w:hAnsi="仿宋" w:eastAsia="仿宋" w:cs="仿宋"/>
                <w:color w:val="auto"/>
                <w:spacing w:val="9"/>
                <w:kern w:val="2"/>
                <w:sz w:val="24"/>
                <w:szCs w:val="24"/>
              </w:rPr>
              <w:t>、管理学</w:t>
            </w:r>
            <w:r>
              <w:rPr>
                <w:rFonts w:ascii="仿宋" w:hAnsi="仿宋" w:eastAsia="仿宋" w:cs="仿宋"/>
                <w:color w:val="auto"/>
                <w:spacing w:val="6"/>
                <w:kern w:val="2"/>
                <w:sz w:val="24"/>
                <w:szCs w:val="24"/>
              </w:rPr>
              <w:t>等学科的基本理论，并结合旅游行业的特殊性及</w:t>
            </w:r>
            <w:r>
              <w:rPr>
                <w:rFonts w:hint="eastAsia" w:ascii="仿宋" w:hAnsi="仿宋" w:eastAsia="仿宋" w:cs="仿宋"/>
                <w:color w:val="auto"/>
                <w:spacing w:val="6"/>
                <w:kern w:val="2"/>
                <w:sz w:val="24"/>
                <w:szCs w:val="24"/>
              </w:rPr>
              <w:t>体</w:t>
            </w:r>
            <w:r>
              <w:rPr>
                <w:rFonts w:ascii="仿宋" w:hAnsi="仿宋" w:eastAsia="仿宋" w:cs="仿宋"/>
                <w:color w:val="auto"/>
                <w:spacing w:val="6"/>
                <w:kern w:val="2"/>
                <w:sz w:val="24"/>
                <w:szCs w:val="24"/>
              </w:rPr>
              <w:t>旅融合的</w:t>
            </w:r>
            <w:r>
              <w:rPr>
                <w:rFonts w:ascii="仿宋" w:hAnsi="仿宋" w:eastAsia="仿宋" w:cs="仿宋"/>
                <w:color w:val="auto"/>
                <w:spacing w:val="2"/>
                <w:kern w:val="2"/>
                <w:sz w:val="24"/>
                <w:szCs w:val="24"/>
              </w:rPr>
              <w:t>发展态势，对</w:t>
            </w:r>
            <w:r>
              <w:rPr>
                <w:rFonts w:hint="eastAsia" w:ascii="仿宋" w:hAnsi="仿宋" w:eastAsia="仿宋" w:cs="仿宋"/>
                <w:color w:val="auto"/>
                <w:spacing w:val="2"/>
                <w:kern w:val="2"/>
                <w:sz w:val="24"/>
                <w:szCs w:val="24"/>
              </w:rPr>
              <w:t>体育</w:t>
            </w:r>
            <w:r>
              <w:rPr>
                <w:rFonts w:ascii="仿宋" w:hAnsi="仿宋" w:eastAsia="仿宋" w:cs="仿宋"/>
                <w:color w:val="auto"/>
                <w:spacing w:val="2"/>
                <w:kern w:val="2"/>
                <w:sz w:val="24"/>
                <w:szCs w:val="24"/>
              </w:rPr>
              <w:t>旅游产业发展中的相</w:t>
            </w:r>
            <w:r>
              <w:rPr>
                <w:rFonts w:ascii="仿宋" w:hAnsi="仿宋" w:eastAsia="仿宋" w:cs="仿宋"/>
                <w:color w:val="auto"/>
                <w:spacing w:val="1"/>
                <w:kern w:val="2"/>
                <w:sz w:val="24"/>
                <w:szCs w:val="24"/>
              </w:rPr>
              <w:t>关问题进行识别和分析，并提出解决</w:t>
            </w:r>
            <w:r>
              <w:rPr>
                <w:rFonts w:ascii="仿宋" w:hAnsi="仿宋" w:eastAsia="仿宋" w:cs="仿宋"/>
                <w:color w:val="auto"/>
                <w:kern w:val="2"/>
                <w:sz w:val="24"/>
                <w:szCs w:val="24"/>
              </w:rPr>
              <w:t>方案，能够在各环节体现创新意识。</w:t>
            </w:r>
          </w:p>
          <w:p>
            <w:pPr>
              <w:spacing w:before="6" w:line="322" w:lineRule="auto"/>
              <w:ind w:left="34" w:right="14" w:firstLine="547"/>
              <w:jc w:val="both"/>
              <w:rPr>
                <w:rFonts w:ascii="仿宋" w:hAnsi="仿宋" w:eastAsia="仿宋" w:cs="仿宋"/>
                <w:color w:val="auto"/>
                <w:kern w:val="2"/>
                <w:sz w:val="24"/>
                <w:szCs w:val="24"/>
              </w:rPr>
            </w:pPr>
            <w:r>
              <w:rPr>
                <w:rFonts w:hint="eastAsia" w:ascii="仿宋" w:hAnsi="仿宋" w:eastAsia="仿宋" w:cs="仿宋"/>
                <w:color w:val="auto"/>
                <w:spacing w:val="20"/>
                <w:kern w:val="2"/>
                <w:sz w:val="24"/>
                <w:szCs w:val="24"/>
                <w14:textOutline w14:w="5054" w14:cap="flat" w14:cmpd="sng" w14:algn="ctr">
                  <w14:solidFill>
                    <w14:srgbClr w14:val="000000"/>
                  </w14:solidFill>
                  <w14:prstDash w14:val="solid"/>
                  <w14:miter w14:val="0"/>
                </w14:textOutline>
              </w:rPr>
              <w:t>7</w:t>
            </w:r>
            <w:r>
              <w:rPr>
                <w:rFonts w:ascii="仿宋" w:hAnsi="仿宋" w:eastAsia="仿宋" w:cs="仿宋"/>
                <w:color w:val="auto"/>
                <w:spacing w:val="20"/>
                <w:kern w:val="2"/>
                <w:sz w:val="24"/>
                <w:szCs w:val="24"/>
                <w14:textOutline w14:w="5054" w14:cap="flat" w14:cmpd="sng" w14:algn="ctr">
                  <w14:solidFill>
                    <w14:srgbClr w14:val="000000"/>
                  </w14:solidFill>
                  <w14:prstDash w14:val="solid"/>
                  <w14:miter w14:val="0"/>
                </w14:textOutline>
              </w:rPr>
              <w:t>.</w:t>
            </w:r>
            <w:r>
              <w:rPr>
                <w:rFonts w:ascii="仿宋" w:hAnsi="仿宋" w:eastAsia="仿宋" w:cs="仿宋"/>
                <w:color w:val="auto"/>
                <w:spacing w:val="11"/>
                <w:kern w:val="2"/>
                <w:sz w:val="24"/>
                <w:szCs w:val="24"/>
              </w:rPr>
              <w:t xml:space="preserve"> </w:t>
            </w:r>
            <w:r>
              <w:rPr>
                <w:rFonts w:ascii="仿宋" w:hAnsi="仿宋" w:eastAsia="仿宋" w:cs="仿宋"/>
                <w:color w:val="auto"/>
                <w:spacing w:val="10"/>
                <w:kern w:val="2"/>
                <w:sz w:val="24"/>
                <w:szCs w:val="24"/>
                <w14:textOutline w14:w="5054" w14:cap="flat" w14:cmpd="sng" w14:algn="ctr">
                  <w14:solidFill>
                    <w14:srgbClr w14:val="000000"/>
                  </w14:solidFill>
                  <w14:prstDash w14:val="solid"/>
                  <w14:miter w14:val="0"/>
                </w14:textOutline>
              </w:rPr>
              <w:t>沟通和团队协作能力：</w:t>
            </w:r>
            <w:r>
              <w:rPr>
                <w:rFonts w:ascii="仿宋" w:hAnsi="仿宋" w:eastAsia="仿宋" w:cs="仿宋"/>
                <w:color w:val="auto"/>
                <w:spacing w:val="10"/>
                <w:kern w:val="2"/>
                <w:sz w:val="24"/>
                <w:szCs w:val="24"/>
              </w:rPr>
              <w:t>具有较强的沟通和表达能力，能够通</w:t>
            </w:r>
            <w:r>
              <w:rPr>
                <w:rFonts w:ascii="仿宋" w:hAnsi="仿宋" w:eastAsia="仿宋" w:cs="仿宋"/>
                <w:color w:val="auto"/>
                <w:spacing w:val="6"/>
                <w:kern w:val="2"/>
                <w:sz w:val="24"/>
                <w:szCs w:val="24"/>
              </w:rPr>
              <w:t>过口头和书面表达方式，通过传统渠道、数字多媒体和超媒体渠道</w:t>
            </w:r>
            <w:r>
              <w:rPr>
                <w:rFonts w:ascii="仿宋" w:hAnsi="仿宋" w:eastAsia="仿宋" w:cs="仿宋"/>
                <w:color w:val="auto"/>
                <w:spacing w:val="4"/>
                <w:kern w:val="2"/>
                <w:sz w:val="24"/>
                <w:szCs w:val="24"/>
              </w:rPr>
              <w:t>与</w:t>
            </w:r>
            <w:r>
              <w:rPr>
                <w:rFonts w:ascii="仿宋" w:hAnsi="仿宋" w:eastAsia="仿宋" w:cs="仿宋"/>
                <w:color w:val="auto"/>
                <w:kern w:val="2"/>
                <w:sz w:val="24"/>
                <w:szCs w:val="24"/>
              </w:rPr>
              <w:t xml:space="preserve"> </w:t>
            </w:r>
            <w:r>
              <w:rPr>
                <w:rFonts w:ascii="仿宋" w:hAnsi="仿宋" w:eastAsia="仿宋" w:cs="仿宋"/>
                <w:color w:val="auto"/>
                <w:spacing w:val="6"/>
                <w:kern w:val="2"/>
                <w:sz w:val="24"/>
                <w:szCs w:val="24"/>
              </w:rPr>
              <w:t>同行、社会公众进行有效沟通。具有优秀的团队协作能力、组织管</w:t>
            </w:r>
            <w:r>
              <w:rPr>
                <w:rFonts w:ascii="仿宋" w:hAnsi="仿宋" w:eastAsia="仿宋" w:cs="仿宋"/>
                <w:color w:val="auto"/>
                <w:spacing w:val="4"/>
                <w:kern w:val="2"/>
                <w:sz w:val="24"/>
                <w:szCs w:val="24"/>
              </w:rPr>
              <w:t>理</w:t>
            </w:r>
            <w:r>
              <w:rPr>
                <w:rFonts w:ascii="仿宋" w:hAnsi="仿宋" w:eastAsia="仿宋" w:cs="仿宋"/>
                <w:color w:val="auto"/>
                <w:spacing w:val="2"/>
                <w:kern w:val="2"/>
                <w:sz w:val="24"/>
                <w:szCs w:val="24"/>
              </w:rPr>
              <w:t>能力，能够在多文化、多</w:t>
            </w:r>
            <w:r>
              <w:rPr>
                <w:rFonts w:ascii="仿宋" w:hAnsi="仿宋" w:eastAsia="仿宋" w:cs="仿宋"/>
                <w:color w:val="auto"/>
                <w:spacing w:val="1"/>
                <w:kern w:val="2"/>
                <w:sz w:val="24"/>
                <w:szCs w:val="24"/>
              </w:rPr>
              <w:t>学科背景的团队中扮演好普通成员和团队领</w:t>
            </w:r>
            <w:r>
              <w:rPr>
                <w:rFonts w:ascii="仿宋" w:hAnsi="仿宋" w:eastAsia="仿宋" w:cs="仿宋"/>
                <w:color w:val="auto"/>
                <w:spacing w:val="5"/>
                <w:kern w:val="2"/>
                <w:sz w:val="24"/>
                <w:szCs w:val="24"/>
              </w:rPr>
              <w:t>导的角色并承担相应的职责。</w:t>
            </w:r>
          </w:p>
          <w:p>
            <w:pPr>
              <w:spacing w:before="4" w:line="322" w:lineRule="auto"/>
              <w:ind w:left="32" w:right="14" w:firstLine="568"/>
              <w:jc w:val="both"/>
              <w:rPr>
                <w:rFonts w:ascii="仿宋" w:hAnsi="仿宋" w:eastAsia="仿宋" w:cs="仿宋"/>
                <w:color w:val="auto"/>
                <w:kern w:val="2"/>
                <w:sz w:val="24"/>
                <w:szCs w:val="24"/>
              </w:rPr>
            </w:pPr>
            <w:r>
              <w:rPr>
                <w:rFonts w:hint="eastAsia" w:ascii="仿宋" w:hAnsi="仿宋" w:eastAsia="仿宋" w:cs="仿宋"/>
                <w:color w:val="auto"/>
                <w:spacing w:val="1"/>
                <w:kern w:val="2"/>
                <w:sz w:val="24"/>
                <w:szCs w:val="24"/>
                <w14:textOutline w14:w="5054" w14:cap="flat" w14:cmpd="sng" w14:algn="ctr">
                  <w14:solidFill>
                    <w14:srgbClr w14:val="000000"/>
                  </w14:solidFill>
                  <w14:prstDash w14:val="solid"/>
                  <w14:miter w14:val="0"/>
                </w14:textOutline>
              </w:rPr>
              <w:t>8</w:t>
            </w:r>
            <w:r>
              <w:rPr>
                <w:rFonts w:ascii="仿宋" w:hAnsi="仿宋" w:eastAsia="仿宋" w:cs="仿宋"/>
                <w:color w:val="auto"/>
                <w:spacing w:val="1"/>
                <w:kern w:val="2"/>
                <w:sz w:val="24"/>
                <w:szCs w:val="24"/>
                <w14:textOutline w14:w="5054" w14:cap="flat" w14:cmpd="sng" w14:algn="ctr">
                  <w14:solidFill>
                    <w14:srgbClr w14:val="000000"/>
                  </w14:solidFill>
                  <w14:prstDash w14:val="solid"/>
                  <w14:miter w14:val="0"/>
                </w14:textOutline>
              </w:rPr>
              <w:t>.</w:t>
            </w:r>
            <w:r>
              <w:rPr>
                <w:rFonts w:ascii="仿宋" w:hAnsi="仿宋" w:eastAsia="仿宋" w:cs="仿宋"/>
                <w:color w:val="auto"/>
                <w:spacing w:val="1"/>
                <w:kern w:val="2"/>
                <w:sz w:val="24"/>
                <w:szCs w:val="24"/>
              </w:rPr>
              <w:t xml:space="preserve"> </w:t>
            </w:r>
            <w:r>
              <w:rPr>
                <w:rFonts w:ascii="仿宋" w:hAnsi="仿宋" w:eastAsia="仿宋" w:cs="仿宋"/>
                <w:color w:val="auto"/>
                <w:spacing w:val="1"/>
                <w:kern w:val="2"/>
                <w:sz w:val="24"/>
                <w:szCs w:val="24"/>
                <w14:textOutline w14:w="5054" w14:cap="flat" w14:cmpd="sng" w14:algn="ctr">
                  <w14:solidFill>
                    <w14:srgbClr w14:val="000000"/>
                  </w14:solidFill>
                  <w14:prstDash w14:val="solid"/>
                  <w14:miter w14:val="0"/>
                </w14:textOutline>
              </w:rPr>
              <w:t>终身学习能力：</w:t>
            </w:r>
            <w:r>
              <w:rPr>
                <w:rFonts w:ascii="仿宋" w:hAnsi="仿宋" w:eastAsia="仿宋" w:cs="仿宋"/>
                <w:color w:val="auto"/>
                <w:spacing w:val="1"/>
                <w:kern w:val="2"/>
                <w:sz w:val="24"/>
                <w:szCs w:val="24"/>
              </w:rPr>
              <w:t>能有效管理时间，具</w:t>
            </w:r>
            <w:r>
              <w:rPr>
                <w:rFonts w:ascii="仿宋" w:hAnsi="仿宋" w:eastAsia="仿宋" w:cs="仿宋"/>
                <w:color w:val="auto"/>
                <w:kern w:val="2"/>
                <w:sz w:val="24"/>
                <w:szCs w:val="24"/>
              </w:rPr>
              <w:t>备自主学习和终身学习</w:t>
            </w:r>
            <w:r>
              <w:rPr>
                <w:rFonts w:ascii="仿宋" w:hAnsi="仿宋" w:eastAsia="仿宋" w:cs="仿宋"/>
                <w:color w:val="auto"/>
                <w:spacing w:val="-4"/>
                <w:kern w:val="2"/>
                <w:sz w:val="24"/>
                <w:szCs w:val="24"/>
              </w:rPr>
              <w:t>的意识，养成不断探索、学</w:t>
            </w:r>
            <w:r>
              <w:rPr>
                <w:rFonts w:ascii="仿宋" w:hAnsi="仿宋" w:eastAsia="仿宋" w:cs="仿宋"/>
                <w:color w:val="auto"/>
                <w:spacing w:val="-2"/>
                <w:kern w:val="2"/>
                <w:sz w:val="24"/>
                <w:szCs w:val="24"/>
              </w:rPr>
              <w:t>以致用，优化知识的习惯，具有不断学习</w:t>
            </w:r>
            <w:r>
              <w:rPr>
                <w:rFonts w:ascii="仿宋" w:hAnsi="仿宋" w:eastAsia="仿宋" w:cs="仿宋"/>
                <w:color w:val="auto"/>
                <w:spacing w:val="4"/>
                <w:kern w:val="2"/>
                <w:sz w:val="24"/>
                <w:szCs w:val="24"/>
              </w:rPr>
              <w:t>和适应发展的能力</w:t>
            </w:r>
            <w:r>
              <w:rPr>
                <w:rFonts w:ascii="仿宋" w:hAnsi="仿宋" w:eastAsia="仿宋" w:cs="仿宋"/>
                <w:color w:val="auto"/>
                <w:spacing w:val="3"/>
                <w:kern w:val="2"/>
                <w:sz w:val="24"/>
                <w:szCs w:val="24"/>
              </w:rPr>
              <w:t>。</w:t>
            </w:r>
          </w:p>
          <w:p>
            <w:pPr>
              <w:spacing w:before="2" w:line="322" w:lineRule="auto"/>
              <w:ind w:left="34" w:right="19" w:firstLine="566"/>
              <w:jc w:val="both"/>
              <w:rPr>
                <w:rFonts w:ascii="仿宋" w:hAnsi="仿宋" w:eastAsia="仿宋" w:cs="仿宋"/>
                <w:color w:val="auto"/>
                <w:kern w:val="2"/>
                <w:sz w:val="24"/>
                <w:szCs w:val="24"/>
              </w:rPr>
            </w:pPr>
            <w:r>
              <w:rPr>
                <w:rFonts w:hint="eastAsia" w:ascii="仿宋" w:hAnsi="仿宋" w:eastAsia="仿宋" w:cs="仿宋"/>
                <w:color w:val="auto"/>
                <w:spacing w:val="-18"/>
                <w:kern w:val="2"/>
                <w:sz w:val="24"/>
                <w:szCs w:val="24"/>
                <w14:textOutline w14:w="5054" w14:cap="flat" w14:cmpd="sng" w14:algn="ctr">
                  <w14:solidFill>
                    <w14:srgbClr w14:val="000000"/>
                  </w14:solidFill>
                  <w14:prstDash w14:val="solid"/>
                  <w14:miter w14:val="0"/>
                </w14:textOutline>
              </w:rPr>
              <w:t>9</w:t>
            </w:r>
            <w:r>
              <w:rPr>
                <w:rFonts w:ascii="仿宋" w:hAnsi="仿宋" w:eastAsia="仿宋" w:cs="仿宋"/>
                <w:color w:val="auto"/>
                <w:spacing w:val="-9"/>
                <w:kern w:val="2"/>
                <w:sz w:val="24"/>
                <w:szCs w:val="24"/>
                <w14:textOutline w14:w="5054" w14:cap="flat" w14:cmpd="sng" w14:algn="ctr">
                  <w14:solidFill>
                    <w14:srgbClr w14:val="000000"/>
                  </w14:solidFill>
                  <w14:prstDash w14:val="solid"/>
                  <w14:miter w14:val="0"/>
                </w14:textOutline>
              </w:rPr>
              <w:t>.</w:t>
            </w:r>
            <w:r>
              <w:rPr>
                <w:rFonts w:ascii="仿宋" w:hAnsi="仿宋" w:eastAsia="仿宋" w:cs="仿宋"/>
                <w:color w:val="auto"/>
                <w:spacing w:val="-9"/>
                <w:kern w:val="2"/>
                <w:sz w:val="24"/>
                <w:szCs w:val="24"/>
              </w:rPr>
              <w:t xml:space="preserve"> </w:t>
            </w:r>
            <w:r>
              <w:rPr>
                <w:rFonts w:ascii="仿宋" w:hAnsi="仿宋" w:eastAsia="仿宋" w:cs="仿宋"/>
                <w:color w:val="auto"/>
                <w:spacing w:val="-9"/>
                <w:kern w:val="2"/>
                <w:sz w:val="24"/>
                <w:szCs w:val="24"/>
                <w14:textOutline w14:w="5054" w14:cap="flat" w14:cmpd="sng" w14:algn="ctr">
                  <w14:solidFill>
                    <w14:srgbClr w14:val="000000"/>
                  </w14:solidFill>
                  <w14:prstDash w14:val="solid"/>
                  <w14:miter w14:val="0"/>
                </w14:textOutline>
              </w:rPr>
              <w:t>国际交流能力：</w:t>
            </w:r>
            <w:r>
              <w:rPr>
                <w:rFonts w:ascii="仿宋" w:hAnsi="仿宋" w:eastAsia="仿宋" w:cs="仿宋"/>
                <w:color w:val="auto"/>
                <w:spacing w:val="-9"/>
                <w:kern w:val="2"/>
                <w:sz w:val="24"/>
                <w:szCs w:val="24"/>
              </w:rPr>
              <w:t>熟练掌握一门外语，具有较强的听、说、读、</w:t>
            </w:r>
            <w:r>
              <w:rPr>
                <w:rFonts w:ascii="仿宋" w:hAnsi="仿宋" w:eastAsia="仿宋" w:cs="仿宋"/>
                <w:color w:val="auto"/>
                <w:spacing w:val="2"/>
                <w:kern w:val="2"/>
                <w:sz w:val="24"/>
                <w:szCs w:val="24"/>
              </w:rPr>
              <w:t>写能力，具备一定的国际交</w:t>
            </w:r>
            <w:r>
              <w:rPr>
                <w:rFonts w:ascii="仿宋" w:hAnsi="仿宋" w:eastAsia="仿宋" w:cs="仿宋"/>
                <w:color w:val="auto"/>
                <w:spacing w:val="1"/>
                <w:kern w:val="2"/>
                <w:sz w:val="24"/>
                <w:szCs w:val="24"/>
              </w:rPr>
              <w:t>流能力，能查阅专业外文文献，较熟练地</w:t>
            </w:r>
            <w:r>
              <w:rPr>
                <w:rFonts w:ascii="仿宋" w:hAnsi="仿宋" w:eastAsia="仿宋" w:cs="仿宋"/>
                <w:color w:val="auto"/>
                <w:spacing w:val="-3"/>
                <w:kern w:val="2"/>
                <w:sz w:val="24"/>
                <w:szCs w:val="24"/>
              </w:rPr>
              <w:t>阅读本专业外文书刊，具备一定的国际视野，能够在跨文化背景</w:t>
            </w:r>
            <w:r>
              <w:rPr>
                <w:rFonts w:ascii="仿宋" w:hAnsi="仿宋" w:eastAsia="仿宋" w:cs="仿宋"/>
                <w:color w:val="auto"/>
                <w:spacing w:val="-2"/>
                <w:kern w:val="2"/>
                <w:sz w:val="24"/>
                <w:szCs w:val="24"/>
              </w:rPr>
              <w:t>下</w:t>
            </w:r>
            <w:r>
              <w:rPr>
                <w:rFonts w:ascii="仿宋" w:hAnsi="仿宋" w:eastAsia="仿宋" w:cs="仿宋"/>
                <w:color w:val="auto"/>
                <w:kern w:val="2"/>
                <w:sz w:val="24"/>
                <w:szCs w:val="24"/>
              </w:rPr>
              <w:t>进</w:t>
            </w:r>
            <w:r>
              <w:rPr>
                <w:rFonts w:ascii="仿宋" w:hAnsi="仿宋" w:eastAsia="仿宋" w:cs="仿宋"/>
                <w:color w:val="auto"/>
                <w:spacing w:val="6"/>
                <w:kern w:val="2"/>
                <w:sz w:val="24"/>
                <w:szCs w:val="24"/>
              </w:rPr>
              <w:t>行</w:t>
            </w:r>
            <w:r>
              <w:rPr>
                <w:rFonts w:ascii="仿宋" w:hAnsi="仿宋" w:eastAsia="仿宋" w:cs="仿宋"/>
                <w:color w:val="auto"/>
                <w:spacing w:val="4"/>
                <w:kern w:val="2"/>
                <w:sz w:val="24"/>
                <w:szCs w:val="24"/>
              </w:rPr>
              <w:t>沟通交流。</w:t>
            </w:r>
          </w:p>
          <w:p>
            <w:pPr>
              <w:spacing w:before="3" w:line="327" w:lineRule="auto"/>
              <w:ind w:left="31" w:right="19" w:firstLine="569"/>
              <w:jc w:val="both"/>
              <w:rPr>
                <w:rFonts w:ascii="仿宋" w:hAnsi="仿宋" w:eastAsia="仿宋" w:cs="仿宋"/>
                <w:color w:val="auto"/>
                <w:kern w:val="2"/>
                <w:sz w:val="24"/>
                <w:szCs w:val="24"/>
              </w:rPr>
            </w:pPr>
            <w:r>
              <w:rPr>
                <w:rFonts w:ascii="仿宋" w:hAnsi="仿宋" w:eastAsia="仿宋" w:cs="仿宋"/>
                <w:color w:val="auto"/>
                <w:spacing w:val="-6"/>
                <w:kern w:val="2"/>
                <w:sz w:val="24"/>
                <w:szCs w:val="24"/>
                <w14:textOutline w14:w="5054" w14:cap="flat" w14:cmpd="sng" w14:algn="ctr">
                  <w14:solidFill>
                    <w14:srgbClr w14:val="000000"/>
                  </w14:solidFill>
                  <w14:prstDash w14:val="solid"/>
                  <w14:miter w14:val="0"/>
                </w14:textOutline>
              </w:rPr>
              <w:t>1</w:t>
            </w:r>
            <w:r>
              <w:rPr>
                <w:rFonts w:hint="eastAsia" w:ascii="仿宋" w:hAnsi="仿宋" w:eastAsia="仿宋" w:cs="仿宋"/>
                <w:color w:val="auto"/>
                <w:spacing w:val="-6"/>
                <w:kern w:val="2"/>
                <w:sz w:val="24"/>
                <w:szCs w:val="24"/>
                <w14:textOutline w14:w="5054" w14:cap="flat" w14:cmpd="sng" w14:algn="ctr">
                  <w14:solidFill>
                    <w14:srgbClr w14:val="000000"/>
                  </w14:solidFill>
                  <w14:prstDash w14:val="solid"/>
                  <w14:miter w14:val="0"/>
                </w14:textOutline>
              </w:rPr>
              <w:t>0</w:t>
            </w:r>
            <w:r>
              <w:rPr>
                <w:rFonts w:ascii="仿宋" w:hAnsi="仿宋" w:eastAsia="仿宋" w:cs="仿宋"/>
                <w:color w:val="auto"/>
                <w:spacing w:val="-6"/>
                <w:kern w:val="2"/>
                <w:sz w:val="24"/>
                <w:szCs w:val="24"/>
                <w14:textOutline w14:w="5054" w14:cap="flat" w14:cmpd="sng" w14:algn="ctr">
                  <w14:solidFill>
                    <w14:srgbClr w14:val="000000"/>
                  </w14:solidFill>
                  <w14:prstDash w14:val="solid"/>
                  <w14:miter w14:val="0"/>
                </w14:textOutline>
              </w:rPr>
              <w:t>.</w:t>
            </w:r>
            <w:r>
              <w:rPr>
                <w:rFonts w:ascii="仿宋" w:hAnsi="仿宋" w:eastAsia="仿宋" w:cs="仿宋"/>
                <w:color w:val="auto"/>
                <w:spacing w:val="-6"/>
                <w:kern w:val="2"/>
                <w:sz w:val="24"/>
                <w:szCs w:val="24"/>
              </w:rPr>
              <w:t xml:space="preserve"> </w:t>
            </w:r>
            <w:r>
              <w:rPr>
                <w:rFonts w:ascii="仿宋" w:hAnsi="仿宋" w:eastAsia="仿宋" w:cs="仿宋"/>
                <w:color w:val="auto"/>
                <w:spacing w:val="-6"/>
                <w:kern w:val="2"/>
                <w:sz w:val="24"/>
                <w:szCs w:val="24"/>
                <w14:textOutline w14:w="5054" w14:cap="flat" w14:cmpd="sng" w14:algn="ctr">
                  <w14:solidFill>
                    <w14:srgbClr w14:val="000000"/>
                  </w14:solidFill>
                  <w14:prstDash w14:val="solid"/>
                  <w14:miter w14:val="0"/>
                </w14:textOutline>
              </w:rPr>
              <w:t>行业领</w:t>
            </w:r>
            <w:r>
              <w:rPr>
                <w:rFonts w:ascii="仿宋" w:hAnsi="仿宋" w:eastAsia="仿宋" w:cs="仿宋"/>
                <w:color w:val="auto"/>
                <w:spacing w:val="-4"/>
                <w:kern w:val="2"/>
                <w:sz w:val="24"/>
                <w:szCs w:val="24"/>
                <w14:textOutline w14:w="5054" w14:cap="flat" w14:cmpd="sng" w14:algn="ctr">
                  <w14:solidFill>
                    <w14:srgbClr w14:val="000000"/>
                  </w14:solidFill>
                  <w14:prstDash w14:val="solid"/>
                  <w14:miter w14:val="0"/>
                </w14:textOutline>
              </w:rPr>
              <w:t>导</w:t>
            </w:r>
            <w:r>
              <w:rPr>
                <w:rFonts w:ascii="仿宋" w:hAnsi="仿宋" w:eastAsia="仿宋" w:cs="仿宋"/>
                <w:color w:val="auto"/>
                <w:spacing w:val="-3"/>
                <w:kern w:val="2"/>
                <w:sz w:val="24"/>
                <w:szCs w:val="24"/>
                <w14:textOutline w14:w="5054" w14:cap="flat" w14:cmpd="sng" w14:algn="ctr">
                  <w14:solidFill>
                    <w14:srgbClr w14:val="000000"/>
                  </w14:solidFill>
                  <w14:prstDash w14:val="solid"/>
                  <w14:miter w14:val="0"/>
                </w14:textOutline>
              </w:rPr>
              <w:t>力：</w:t>
            </w:r>
            <w:r>
              <w:rPr>
                <w:rFonts w:ascii="仿宋" w:hAnsi="仿宋" w:eastAsia="仿宋" w:cs="仿宋"/>
                <w:color w:val="auto"/>
                <w:spacing w:val="-3"/>
                <w:kern w:val="2"/>
                <w:sz w:val="24"/>
                <w:szCs w:val="24"/>
              </w:rPr>
              <w:t>把握</w:t>
            </w:r>
            <w:r>
              <w:rPr>
                <w:rFonts w:hint="eastAsia" w:ascii="仿宋" w:hAnsi="仿宋" w:eastAsia="仿宋" w:cs="仿宋"/>
                <w:color w:val="auto"/>
                <w:spacing w:val="-3"/>
                <w:kern w:val="2"/>
                <w:sz w:val="24"/>
                <w:szCs w:val="24"/>
              </w:rPr>
              <w:t>体育</w:t>
            </w:r>
            <w:r>
              <w:rPr>
                <w:rFonts w:ascii="仿宋" w:hAnsi="仿宋" w:eastAsia="仿宋" w:cs="仿宋"/>
                <w:color w:val="auto"/>
                <w:spacing w:val="-3"/>
                <w:kern w:val="2"/>
                <w:sz w:val="24"/>
                <w:szCs w:val="24"/>
              </w:rPr>
              <w:t>旅游领域发展趋势，能够理解社会经济发</w:t>
            </w:r>
            <w:r>
              <w:rPr>
                <w:rFonts w:ascii="仿宋" w:hAnsi="仿宋" w:eastAsia="仿宋" w:cs="仿宋"/>
                <w:color w:val="auto"/>
                <w:spacing w:val="-5"/>
                <w:kern w:val="2"/>
                <w:sz w:val="24"/>
                <w:szCs w:val="24"/>
              </w:rPr>
              <w:t>展对</w:t>
            </w:r>
            <w:r>
              <w:rPr>
                <w:rFonts w:hint="eastAsia" w:ascii="仿宋" w:hAnsi="仿宋" w:eastAsia="仿宋" w:cs="仿宋"/>
                <w:color w:val="auto"/>
                <w:spacing w:val="-5"/>
                <w:kern w:val="2"/>
                <w:sz w:val="24"/>
                <w:szCs w:val="24"/>
              </w:rPr>
              <w:t>相关行</w:t>
            </w:r>
            <w:r>
              <w:rPr>
                <w:rFonts w:ascii="仿宋" w:hAnsi="仿宋" w:eastAsia="仿宋" w:cs="仿宋"/>
                <w:color w:val="auto"/>
                <w:spacing w:val="-5"/>
                <w:kern w:val="2"/>
                <w:sz w:val="24"/>
                <w:szCs w:val="24"/>
              </w:rPr>
              <w:t>业的影响，</w:t>
            </w:r>
            <w:r>
              <w:rPr>
                <w:rFonts w:ascii="仿宋" w:hAnsi="仿宋" w:eastAsia="仿宋" w:cs="仿宋"/>
                <w:color w:val="auto"/>
                <w:spacing w:val="7"/>
                <w:kern w:val="2"/>
                <w:sz w:val="24"/>
                <w:szCs w:val="24"/>
              </w:rPr>
              <w:t>具</w:t>
            </w:r>
            <w:r>
              <w:rPr>
                <w:rFonts w:ascii="仿宋" w:hAnsi="仿宋" w:eastAsia="仿宋" w:cs="仿宋"/>
                <w:color w:val="auto"/>
                <w:spacing w:val="6"/>
                <w:kern w:val="2"/>
                <w:sz w:val="24"/>
                <w:szCs w:val="24"/>
              </w:rPr>
              <w:t>备履行企业责任、行业责任和社会责任的能力，能够以创新意识在</w:t>
            </w:r>
            <w:r>
              <w:rPr>
                <w:rFonts w:hint="eastAsia" w:ascii="仿宋" w:hAnsi="仿宋" w:eastAsia="仿宋" w:cs="仿宋"/>
                <w:color w:val="auto"/>
                <w:kern w:val="2"/>
                <w:sz w:val="24"/>
                <w:szCs w:val="24"/>
              </w:rPr>
              <w:t>行业</w:t>
            </w:r>
            <w:r>
              <w:rPr>
                <w:rFonts w:ascii="仿宋" w:hAnsi="仿宋" w:eastAsia="仿宋" w:cs="仿宋"/>
                <w:color w:val="auto"/>
                <w:spacing w:val="5"/>
                <w:kern w:val="2"/>
                <w:sz w:val="24"/>
                <w:szCs w:val="24"/>
              </w:rPr>
              <w:t>发展中发挥领军作用。</w:t>
            </w:r>
          </w:p>
          <w:p>
            <w:pPr>
              <w:spacing w:before="183" w:line="227" w:lineRule="auto"/>
              <w:ind w:left="1085"/>
              <w:jc w:val="both"/>
              <w:outlineLvl w:val="0"/>
              <w:rPr>
                <w:rFonts w:ascii="仿宋" w:hAnsi="仿宋" w:eastAsia="仿宋" w:cs="仿宋"/>
                <w:color w:val="auto"/>
                <w:kern w:val="2"/>
                <w:sz w:val="24"/>
                <w:szCs w:val="24"/>
              </w:rPr>
            </w:pPr>
            <w:r>
              <w:rPr>
                <w:rFonts w:ascii="仿宋" w:hAnsi="仿宋" w:eastAsia="仿宋" w:cs="仿宋"/>
                <w:color w:val="auto"/>
                <w:spacing w:val="6"/>
                <w:kern w:val="2"/>
                <w:sz w:val="24"/>
                <w:szCs w:val="24"/>
                <w14:textOutline w14:w="5054" w14:cap="flat" w14:cmpd="sng" w14:algn="ctr">
                  <w14:solidFill>
                    <w14:srgbClr w14:val="000000"/>
                  </w14:solidFill>
                  <w14:prstDash w14:val="solid"/>
                  <w14:miter w14:val="0"/>
                </w14:textOutline>
              </w:rPr>
              <w:t>四</w:t>
            </w:r>
            <w:r>
              <w:rPr>
                <w:rFonts w:ascii="仿宋" w:hAnsi="仿宋" w:eastAsia="仿宋" w:cs="仿宋"/>
                <w:color w:val="auto"/>
                <w:spacing w:val="4"/>
                <w:kern w:val="2"/>
                <w:sz w:val="24"/>
                <w:szCs w:val="24"/>
                <w14:textOutline w14:w="5054" w14:cap="flat" w14:cmpd="sng" w14:algn="ctr">
                  <w14:solidFill>
                    <w14:srgbClr w14:val="000000"/>
                  </w14:solidFill>
                  <w14:prstDash w14:val="solid"/>
                  <w14:miter w14:val="0"/>
                </w14:textOutline>
              </w:rPr>
              <w:t>、专业核心课程</w:t>
            </w:r>
          </w:p>
          <w:p>
            <w:pPr>
              <w:spacing w:before="160" w:line="330" w:lineRule="auto"/>
              <w:ind w:right="388" w:firstLine="484" w:firstLineChars="200"/>
              <w:jc w:val="both"/>
              <w:rPr>
                <w:rFonts w:ascii="仿宋" w:hAnsi="仿宋" w:eastAsia="仿宋" w:cs="仿宋"/>
                <w:color w:val="auto"/>
                <w:spacing w:val="9"/>
                <w:kern w:val="2"/>
                <w:sz w:val="24"/>
                <w:szCs w:val="24"/>
              </w:rPr>
            </w:pPr>
            <w:r>
              <w:rPr>
                <w:rFonts w:ascii="仿宋" w:hAnsi="仿宋" w:eastAsia="仿宋" w:cs="仿宋"/>
                <w:color w:val="auto"/>
                <w:spacing w:val="1"/>
                <w:kern w:val="2"/>
                <w:sz w:val="24"/>
                <w:szCs w:val="24"/>
              </w:rPr>
              <w:t>包括：</w:t>
            </w:r>
            <w:r>
              <w:rPr>
                <w:rFonts w:hint="eastAsia" w:ascii="仿宋" w:hAnsi="仿宋" w:eastAsia="仿宋" w:cs="仿宋"/>
                <w:color w:val="auto"/>
                <w:spacing w:val="5"/>
                <w:kern w:val="2"/>
                <w:sz w:val="24"/>
                <w:szCs w:val="24"/>
              </w:rPr>
              <w:t>体育旅游</w:t>
            </w:r>
            <w:r>
              <w:rPr>
                <w:rFonts w:ascii="仿宋" w:hAnsi="仿宋" w:eastAsia="仿宋" w:cs="仿宋"/>
                <w:color w:val="auto"/>
                <w:spacing w:val="5"/>
                <w:kern w:val="2"/>
                <w:sz w:val="24"/>
                <w:szCs w:val="24"/>
              </w:rPr>
              <w:t>概论、</w:t>
            </w:r>
            <w:r>
              <w:rPr>
                <w:rFonts w:hint="eastAsia" w:ascii="仿宋" w:hAnsi="仿宋" w:eastAsia="仿宋" w:cs="仿宋"/>
                <w:color w:val="auto"/>
                <w:spacing w:val="5"/>
                <w:kern w:val="2"/>
                <w:sz w:val="24"/>
                <w:szCs w:val="24"/>
              </w:rPr>
              <w:t>体育旅游</w:t>
            </w:r>
            <w:r>
              <w:rPr>
                <w:rFonts w:ascii="仿宋" w:hAnsi="仿宋" w:eastAsia="仿宋" w:cs="仿宋"/>
                <w:color w:val="auto"/>
                <w:spacing w:val="-1"/>
                <w:kern w:val="2"/>
                <w:sz w:val="24"/>
                <w:szCs w:val="24"/>
              </w:rPr>
              <w:t>目的地管理、</w:t>
            </w:r>
            <w:r>
              <w:rPr>
                <w:rFonts w:hint="eastAsia" w:ascii="仿宋" w:hAnsi="仿宋" w:eastAsia="仿宋" w:cs="仿宋"/>
                <w:color w:val="auto"/>
                <w:spacing w:val="-1"/>
                <w:kern w:val="2"/>
                <w:sz w:val="24"/>
                <w:szCs w:val="24"/>
              </w:rPr>
              <w:t>体育旅游活动策划与组织、体育旅游规划与开发、旅游消费者行为学、体育赛事运作实务、体育俱乐部经营与管理</w:t>
            </w:r>
            <w:r>
              <w:rPr>
                <w:rFonts w:ascii="仿宋" w:hAnsi="仿宋" w:eastAsia="仿宋" w:cs="仿宋"/>
                <w:color w:val="auto"/>
                <w:spacing w:val="9"/>
                <w:kern w:val="2"/>
                <w:sz w:val="24"/>
                <w:szCs w:val="24"/>
              </w:rPr>
              <w:t>等。</w:t>
            </w:r>
          </w:p>
          <w:p>
            <w:pPr>
              <w:spacing w:before="183" w:line="227" w:lineRule="auto"/>
              <w:ind w:left="1085"/>
              <w:jc w:val="both"/>
              <w:outlineLvl w:val="0"/>
              <w:rPr>
                <w:rFonts w:ascii="仿宋" w:hAnsi="仿宋" w:eastAsia="仿宋" w:cs="仿宋"/>
                <w:color w:val="auto"/>
                <w:kern w:val="2"/>
                <w:sz w:val="24"/>
                <w:szCs w:val="24"/>
              </w:rPr>
            </w:pPr>
            <w:r>
              <w:rPr>
                <w:rFonts w:hint="eastAsia" w:ascii="仿宋" w:hAnsi="仿宋" w:eastAsia="仿宋" w:cs="仿宋"/>
                <w:color w:val="auto"/>
                <w:spacing w:val="6"/>
                <w:kern w:val="2"/>
                <w:sz w:val="24"/>
                <w:szCs w:val="24"/>
                <w14:textOutline w14:w="5054" w14:cap="flat" w14:cmpd="sng" w14:algn="ctr">
                  <w14:solidFill>
                    <w14:srgbClr w14:val="000000"/>
                  </w14:solidFill>
                  <w14:prstDash w14:val="solid"/>
                  <w14:miter w14:val="0"/>
                </w14:textOutline>
              </w:rPr>
              <w:t>五</w:t>
            </w:r>
            <w:r>
              <w:rPr>
                <w:rFonts w:ascii="仿宋" w:hAnsi="仿宋" w:eastAsia="仿宋" w:cs="仿宋"/>
                <w:color w:val="auto"/>
                <w:spacing w:val="4"/>
                <w:kern w:val="2"/>
                <w:sz w:val="24"/>
                <w:szCs w:val="24"/>
                <w14:textOutline w14:w="5054" w14:cap="flat" w14:cmpd="sng" w14:algn="ctr">
                  <w14:solidFill>
                    <w14:srgbClr w14:val="000000"/>
                  </w14:solidFill>
                  <w14:prstDash w14:val="solid"/>
                  <w14:miter w14:val="0"/>
                </w14:textOutline>
              </w:rPr>
              <w:t>、</w:t>
            </w:r>
            <w:r>
              <w:rPr>
                <w:rFonts w:hint="eastAsia" w:ascii="仿宋" w:hAnsi="仿宋" w:eastAsia="仿宋" w:cs="仿宋"/>
                <w:color w:val="auto"/>
                <w:spacing w:val="4"/>
                <w:kern w:val="2"/>
                <w:sz w:val="24"/>
                <w:szCs w:val="24"/>
                <w14:textOutline w14:w="5054" w14:cap="flat" w14:cmpd="sng" w14:algn="ctr">
                  <w14:solidFill>
                    <w14:srgbClr w14:val="000000"/>
                  </w14:solidFill>
                  <w14:prstDash w14:val="solid"/>
                  <w14:miter w14:val="0"/>
                </w14:textOutline>
              </w:rPr>
              <w:t>主要实践环节</w:t>
            </w:r>
          </w:p>
          <w:p>
            <w:pPr>
              <w:spacing w:before="160" w:line="330" w:lineRule="auto"/>
              <w:ind w:left="495" w:right="388" w:firstLine="558"/>
              <w:jc w:val="both"/>
              <w:rPr>
                <w:rFonts w:ascii="仿宋" w:hAnsi="仿宋" w:eastAsia="仿宋" w:cs="仿宋"/>
                <w:color w:val="auto"/>
                <w:spacing w:val="9"/>
                <w:kern w:val="2"/>
                <w:sz w:val="24"/>
                <w:szCs w:val="24"/>
              </w:rPr>
            </w:pPr>
            <w:r>
              <w:rPr>
                <w:rFonts w:hint="eastAsia" w:ascii="仿宋" w:hAnsi="仿宋" w:eastAsia="仿宋" w:cs="仿宋"/>
                <w:color w:val="auto"/>
                <w:spacing w:val="1"/>
                <w:kern w:val="2"/>
                <w:sz w:val="24"/>
                <w:szCs w:val="24"/>
              </w:rPr>
              <w:t>军事技能训练、公能实践、创新创业研究与训练、专业实习、毕业实习、学年论文、毕业论文等环节。</w:t>
            </w:r>
          </w:p>
          <w:p>
            <w:pPr>
              <w:spacing w:before="153" w:line="228" w:lineRule="auto"/>
              <w:ind w:firstLine="488" w:firstLineChars="200"/>
              <w:outlineLvl w:val="0"/>
              <w:rPr>
                <w:rFonts w:ascii="仿宋" w:hAnsi="仿宋" w:eastAsia="仿宋" w:cs="仿宋"/>
                <w:color w:val="auto"/>
                <w:kern w:val="2"/>
                <w:sz w:val="27"/>
                <w:szCs w:val="27"/>
              </w:rPr>
            </w:pPr>
            <w:r>
              <w:rPr>
                <w:rFonts w:hint="eastAsia" w:ascii="仿宋" w:hAnsi="仿宋" w:eastAsia="仿宋" w:cs="仿宋"/>
                <w:color w:val="auto"/>
                <w:spacing w:val="-13"/>
                <w:kern w:val="2"/>
                <w:sz w:val="27"/>
                <w:szCs w:val="27"/>
                <w14:textOutline w14:w="5054" w14:cap="flat" w14:cmpd="sng" w14:algn="ctr">
                  <w14:solidFill>
                    <w14:srgbClr w14:val="000000"/>
                  </w14:solidFill>
                  <w14:prstDash w14:val="solid"/>
                  <w14:miter w14:val="0"/>
                </w14:textOutline>
              </w:rPr>
              <w:t>六</w:t>
            </w:r>
            <w:r>
              <w:rPr>
                <w:rFonts w:ascii="仿宋" w:hAnsi="仿宋" w:eastAsia="仿宋" w:cs="仿宋"/>
                <w:color w:val="auto"/>
                <w:spacing w:val="-13"/>
                <w:kern w:val="2"/>
                <w:sz w:val="27"/>
                <w:szCs w:val="27"/>
                <w14:textOutline w14:w="5054" w14:cap="flat" w14:cmpd="sng" w14:algn="ctr">
                  <w14:solidFill>
                    <w14:srgbClr w14:val="000000"/>
                  </w14:solidFill>
                  <w14:prstDash w14:val="solid"/>
                  <w14:miter w14:val="0"/>
                </w14:textOutline>
              </w:rPr>
              <w:t>、</w:t>
            </w:r>
            <w:r>
              <w:rPr>
                <w:rFonts w:ascii="仿宋" w:hAnsi="仿宋" w:eastAsia="仿宋" w:cs="仿宋"/>
                <w:color w:val="auto"/>
                <w:spacing w:val="-13"/>
                <w:kern w:val="2"/>
                <w:sz w:val="27"/>
                <w:szCs w:val="27"/>
              </w:rPr>
              <w:t xml:space="preserve"> </w:t>
            </w:r>
            <w:r>
              <w:rPr>
                <w:rFonts w:ascii="仿宋" w:hAnsi="仿宋" w:eastAsia="仿宋" w:cs="仿宋"/>
                <w:color w:val="auto"/>
                <w:spacing w:val="-13"/>
                <w:kern w:val="2"/>
                <w:sz w:val="27"/>
                <w:szCs w:val="27"/>
                <w14:textOutline w14:w="5054" w14:cap="flat" w14:cmpd="sng" w14:algn="ctr">
                  <w14:solidFill>
                    <w14:srgbClr w14:val="000000"/>
                  </w14:solidFill>
                  <w14:prstDash w14:val="solid"/>
                  <w14:miter w14:val="0"/>
                </w14:textOutline>
              </w:rPr>
              <w:t>教学计划</w:t>
            </w:r>
          </w:p>
          <w:p>
            <w:pPr>
              <w:spacing w:line="14" w:lineRule="auto"/>
              <w:rPr>
                <w:color w:val="auto"/>
                <w:kern w:val="2"/>
                <w:sz w:val="2"/>
              </w:rPr>
            </w:pPr>
          </w:p>
          <w:tbl>
            <w:tblPr>
              <w:tblStyle w:val="28"/>
              <w:tblW w:w="9541"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93"/>
              <w:gridCol w:w="2268"/>
              <w:gridCol w:w="3270"/>
              <w:gridCol w:w="1124"/>
              <w:gridCol w:w="992"/>
              <w:gridCol w:w="89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 w:hRule="atLeast"/>
              </w:trPr>
              <w:tc>
                <w:tcPr>
                  <w:tcW w:w="3261" w:type="dxa"/>
                  <w:gridSpan w:val="2"/>
                  <w:tcBorders>
                    <w:top w:val="single" w:color="auto" w:sz="12" w:space="0"/>
                    <w:left w:val="single" w:color="auto" w:sz="12" w:space="0"/>
                    <w:bottom w:val="single" w:color="auto" w:sz="8" w:space="0"/>
                  </w:tcBorders>
                </w:tcPr>
                <w:p>
                  <w:pPr>
                    <w:spacing w:line="294" w:lineRule="auto"/>
                    <w:rPr>
                      <w:b/>
                      <w:bCs/>
                      <w:color w:val="auto"/>
                    </w:rPr>
                  </w:pPr>
                </w:p>
                <w:p>
                  <w:pPr>
                    <w:spacing w:before="78" w:line="223" w:lineRule="auto"/>
                    <w:ind w:left="1487"/>
                    <w:rPr>
                      <w:rFonts w:ascii="仿宋" w:hAnsi="仿宋" w:eastAsia="仿宋" w:cs="仿宋"/>
                      <w:b/>
                      <w:bCs/>
                      <w:color w:val="auto"/>
                      <w:sz w:val="24"/>
                      <w:szCs w:val="24"/>
                    </w:rPr>
                  </w:pPr>
                  <w:r>
                    <w:rPr>
                      <w:rFonts w:ascii="仿宋" w:hAnsi="仿宋" w:eastAsia="仿宋" w:cs="仿宋"/>
                      <w:b/>
                      <w:bCs/>
                      <w:color w:val="auto"/>
                      <w:spacing w:val="-6"/>
                      <w:sz w:val="24"/>
                      <w:szCs w:val="24"/>
                    </w:rPr>
                    <w:t>类</w:t>
                  </w:r>
                  <w:r>
                    <w:rPr>
                      <w:rFonts w:ascii="仿宋" w:hAnsi="仿宋" w:eastAsia="仿宋" w:cs="仿宋"/>
                      <w:b/>
                      <w:bCs/>
                      <w:color w:val="auto"/>
                      <w:spacing w:val="-4"/>
                      <w:sz w:val="24"/>
                      <w:szCs w:val="24"/>
                    </w:rPr>
                    <w:t>别</w:t>
                  </w:r>
                </w:p>
              </w:tc>
              <w:tc>
                <w:tcPr>
                  <w:tcW w:w="3270" w:type="dxa"/>
                  <w:tcBorders>
                    <w:top w:val="single" w:color="auto" w:sz="12" w:space="0"/>
                    <w:bottom w:val="single" w:color="auto" w:sz="8" w:space="0"/>
                  </w:tcBorders>
                </w:tcPr>
                <w:p>
                  <w:pPr>
                    <w:spacing w:line="294" w:lineRule="auto"/>
                    <w:rPr>
                      <w:b/>
                      <w:bCs/>
                      <w:color w:val="auto"/>
                    </w:rPr>
                  </w:pPr>
                </w:p>
                <w:p>
                  <w:pPr>
                    <w:spacing w:before="78" w:line="221" w:lineRule="auto"/>
                    <w:ind w:left="1105"/>
                    <w:rPr>
                      <w:rFonts w:ascii="仿宋" w:hAnsi="仿宋" w:eastAsia="仿宋" w:cs="仿宋"/>
                      <w:b/>
                      <w:bCs/>
                      <w:color w:val="auto"/>
                      <w:sz w:val="24"/>
                      <w:szCs w:val="24"/>
                    </w:rPr>
                  </w:pPr>
                  <w:r>
                    <w:rPr>
                      <w:rFonts w:ascii="仿宋" w:hAnsi="仿宋" w:eastAsia="仿宋" w:cs="仿宋"/>
                      <w:b/>
                      <w:bCs/>
                      <w:color w:val="auto"/>
                      <w:spacing w:val="-4"/>
                      <w:sz w:val="24"/>
                      <w:szCs w:val="24"/>
                    </w:rPr>
                    <w:t>课</w:t>
                  </w:r>
                  <w:r>
                    <w:rPr>
                      <w:rFonts w:ascii="仿宋" w:hAnsi="仿宋" w:eastAsia="仿宋" w:cs="仿宋"/>
                      <w:b/>
                      <w:bCs/>
                      <w:color w:val="auto"/>
                      <w:spacing w:val="-3"/>
                      <w:sz w:val="24"/>
                      <w:szCs w:val="24"/>
                    </w:rPr>
                    <w:t>程名称</w:t>
                  </w:r>
                </w:p>
              </w:tc>
              <w:tc>
                <w:tcPr>
                  <w:tcW w:w="1124" w:type="dxa"/>
                  <w:tcBorders>
                    <w:top w:val="single" w:color="auto" w:sz="12" w:space="0"/>
                    <w:bottom w:val="single" w:color="auto" w:sz="8" w:space="0"/>
                  </w:tcBorders>
                </w:tcPr>
                <w:p>
                  <w:pPr>
                    <w:spacing w:before="220"/>
                    <w:ind w:left="193"/>
                    <w:rPr>
                      <w:rFonts w:ascii="仿宋" w:hAnsi="仿宋" w:eastAsia="仿宋" w:cs="仿宋"/>
                      <w:b/>
                      <w:bCs/>
                      <w:color w:val="auto"/>
                      <w:sz w:val="24"/>
                      <w:szCs w:val="24"/>
                    </w:rPr>
                  </w:pPr>
                  <w:r>
                    <w:rPr>
                      <w:rFonts w:ascii="仿宋" w:hAnsi="仿宋" w:eastAsia="仿宋" w:cs="仿宋"/>
                      <w:b/>
                      <w:bCs/>
                      <w:color w:val="auto"/>
                      <w:spacing w:val="-5"/>
                      <w:sz w:val="24"/>
                      <w:szCs w:val="24"/>
                    </w:rPr>
                    <w:t>课</w:t>
                  </w:r>
                  <w:r>
                    <w:rPr>
                      <w:rFonts w:ascii="仿宋" w:hAnsi="仿宋" w:eastAsia="仿宋" w:cs="仿宋"/>
                      <w:b/>
                      <w:bCs/>
                      <w:color w:val="auto"/>
                      <w:spacing w:val="-4"/>
                      <w:sz w:val="24"/>
                      <w:szCs w:val="24"/>
                    </w:rPr>
                    <w:t>程</w:t>
                  </w:r>
                </w:p>
                <w:p>
                  <w:pPr>
                    <w:spacing w:line="220" w:lineRule="auto"/>
                    <w:ind w:left="192"/>
                    <w:rPr>
                      <w:rFonts w:ascii="仿宋" w:hAnsi="仿宋" w:eastAsia="仿宋" w:cs="仿宋"/>
                      <w:b/>
                      <w:bCs/>
                      <w:color w:val="auto"/>
                      <w:sz w:val="24"/>
                      <w:szCs w:val="24"/>
                    </w:rPr>
                  </w:pPr>
                  <w:r>
                    <w:rPr>
                      <w:rFonts w:ascii="仿宋" w:hAnsi="仿宋" w:eastAsia="仿宋" w:cs="仿宋"/>
                      <w:b/>
                      <w:bCs/>
                      <w:color w:val="auto"/>
                      <w:spacing w:val="-4"/>
                      <w:sz w:val="24"/>
                      <w:szCs w:val="24"/>
                    </w:rPr>
                    <w:t>属性</w:t>
                  </w:r>
                </w:p>
              </w:tc>
              <w:tc>
                <w:tcPr>
                  <w:tcW w:w="992" w:type="dxa"/>
                  <w:tcBorders>
                    <w:top w:val="single" w:color="auto" w:sz="12" w:space="0"/>
                    <w:bottom w:val="single" w:color="auto" w:sz="8" w:space="0"/>
                  </w:tcBorders>
                </w:tcPr>
                <w:p>
                  <w:pPr>
                    <w:spacing w:line="294" w:lineRule="auto"/>
                    <w:rPr>
                      <w:b/>
                      <w:bCs/>
                      <w:color w:val="auto"/>
                    </w:rPr>
                  </w:pPr>
                </w:p>
                <w:p>
                  <w:pPr>
                    <w:spacing w:before="78" w:line="223" w:lineRule="auto"/>
                    <w:ind w:left="257"/>
                    <w:rPr>
                      <w:rFonts w:ascii="仿宋" w:hAnsi="仿宋" w:eastAsia="仿宋" w:cs="仿宋"/>
                      <w:b/>
                      <w:bCs/>
                      <w:color w:val="auto"/>
                      <w:sz w:val="24"/>
                      <w:szCs w:val="24"/>
                    </w:rPr>
                  </w:pPr>
                  <w:r>
                    <w:rPr>
                      <w:rFonts w:ascii="仿宋" w:hAnsi="仿宋" w:eastAsia="仿宋" w:cs="仿宋"/>
                      <w:b/>
                      <w:bCs/>
                      <w:color w:val="auto"/>
                      <w:spacing w:val="-8"/>
                      <w:sz w:val="24"/>
                      <w:szCs w:val="24"/>
                    </w:rPr>
                    <w:t>学</w:t>
                  </w:r>
                  <w:r>
                    <w:rPr>
                      <w:rFonts w:ascii="仿宋" w:hAnsi="仿宋" w:eastAsia="仿宋" w:cs="仿宋"/>
                      <w:b/>
                      <w:bCs/>
                      <w:color w:val="auto"/>
                      <w:spacing w:val="-6"/>
                      <w:sz w:val="24"/>
                      <w:szCs w:val="24"/>
                    </w:rPr>
                    <w:t>分</w:t>
                  </w:r>
                </w:p>
              </w:tc>
              <w:tc>
                <w:tcPr>
                  <w:tcW w:w="894" w:type="dxa"/>
                  <w:tcBorders>
                    <w:top w:val="single" w:color="auto" w:sz="12" w:space="0"/>
                    <w:bottom w:val="single" w:color="auto" w:sz="8" w:space="0"/>
                    <w:right w:val="single" w:color="000000" w:sz="12" w:space="0"/>
                  </w:tcBorders>
                </w:tcPr>
                <w:p>
                  <w:pPr>
                    <w:spacing w:before="220"/>
                    <w:ind w:left="255"/>
                    <w:rPr>
                      <w:rFonts w:ascii="仿宋" w:hAnsi="仿宋" w:eastAsia="仿宋" w:cs="仿宋"/>
                      <w:b/>
                      <w:bCs/>
                      <w:color w:val="auto"/>
                      <w:sz w:val="24"/>
                      <w:szCs w:val="24"/>
                    </w:rPr>
                  </w:pPr>
                  <w:r>
                    <w:rPr>
                      <w:rFonts w:ascii="仿宋" w:hAnsi="仿宋" w:eastAsia="仿宋" w:cs="仿宋"/>
                      <w:b/>
                      <w:bCs/>
                      <w:color w:val="auto"/>
                      <w:spacing w:val="-4"/>
                      <w:sz w:val="24"/>
                      <w:szCs w:val="24"/>
                    </w:rPr>
                    <w:t>开课</w:t>
                  </w:r>
                </w:p>
                <w:p>
                  <w:pPr>
                    <w:spacing w:line="223" w:lineRule="auto"/>
                    <w:ind w:left="265"/>
                    <w:rPr>
                      <w:rFonts w:ascii="仿宋" w:hAnsi="仿宋" w:eastAsia="仿宋" w:cs="仿宋"/>
                      <w:b/>
                      <w:bCs/>
                      <w:color w:val="auto"/>
                      <w:sz w:val="24"/>
                      <w:szCs w:val="24"/>
                    </w:rPr>
                  </w:pPr>
                  <w:r>
                    <w:rPr>
                      <w:rFonts w:ascii="仿宋" w:hAnsi="仿宋" w:eastAsia="仿宋" w:cs="仿宋"/>
                      <w:b/>
                      <w:bCs/>
                      <w:color w:val="auto"/>
                      <w:spacing w:val="-8"/>
                      <w:sz w:val="24"/>
                      <w:szCs w:val="24"/>
                    </w:rPr>
                    <w:t>学</w:t>
                  </w:r>
                  <w:r>
                    <w:rPr>
                      <w:rFonts w:ascii="仿宋" w:hAnsi="仿宋" w:eastAsia="仿宋" w:cs="仿宋"/>
                      <w:b/>
                      <w:bCs/>
                      <w:color w:val="auto"/>
                      <w:spacing w:val="-6"/>
                      <w:sz w:val="24"/>
                      <w:szCs w:val="24"/>
                    </w:rPr>
                    <w:t>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93" w:type="dxa"/>
                  <w:vMerge w:val="restart"/>
                  <w:tcBorders>
                    <w:top w:val="single" w:color="auto" w:sz="8" w:space="0"/>
                    <w:left w:val="single" w:color="auto" w:sz="12" w:space="0"/>
                  </w:tcBorders>
                  <w:vAlign w:val="center"/>
                </w:tcPr>
                <w:p>
                  <w:pPr>
                    <w:spacing w:before="78" w:line="254" w:lineRule="auto"/>
                    <w:ind w:left="263" w:right="111" w:hanging="114"/>
                    <w:rPr>
                      <w:rFonts w:ascii="仿宋" w:hAnsi="仿宋" w:eastAsia="仿宋" w:cs="仿宋"/>
                      <w:b/>
                      <w:bCs/>
                      <w:color w:val="auto"/>
                      <w:spacing w:val="-3"/>
                      <w:sz w:val="24"/>
                      <w:szCs w:val="24"/>
                    </w:rPr>
                  </w:pPr>
                  <w:r>
                    <w:rPr>
                      <w:rFonts w:ascii="仿宋" w:hAnsi="仿宋" w:eastAsia="仿宋" w:cs="仿宋"/>
                      <w:b/>
                      <w:bCs/>
                      <w:color w:val="auto"/>
                      <w:spacing w:val="-7"/>
                      <w:sz w:val="24"/>
                      <w:szCs w:val="24"/>
                    </w:rPr>
                    <w:t>通识必</w:t>
                  </w:r>
                  <w:r>
                    <w:rPr>
                      <w:rFonts w:ascii="仿宋" w:hAnsi="仿宋" w:eastAsia="仿宋" w:cs="仿宋"/>
                      <w:b/>
                      <w:bCs/>
                      <w:color w:val="auto"/>
                      <w:sz w:val="24"/>
                      <w:szCs w:val="24"/>
                    </w:rPr>
                    <w:t xml:space="preserve"> </w:t>
                  </w:r>
                  <w:r>
                    <w:rPr>
                      <w:rFonts w:ascii="仿宋" w:hAnsi="仿宋" w:eastAsia="仿宋" w:cs="仿宋"/>
                      <w:b/>
                      <w:bCs/>
                      <w:color w:val="auto"/>
                      <w:spacing w:val="-5"/>
                      <w:sz w:val="24"/>
                      <w:szCs w:val="24"/>
                    </w:rPr>
                    <w:t>修</w:t>
                  </w:r>
                  <w:r>
                    <w:rPr>
                      <w:rFonts w:ascii="仿宋" w:hAnsi="仿宋" w:eastAsia="仿宋" w:cs="仿宋"/>
                      <w:b/>
                      <w:bCs/>
                      <w:color w:val="auto"/>
                      <w:spacing w:val="-3"/>
                      <w:sz w:val="24"/>
                      <w:szCs w:val="24"/>
                    </w:rPr>
                    <w:t>课</w:t>
                  </w:r>
                </w:p>
                <w:p>
                  <w:pPr>
                    <w:spacing w:before="78" w:line="254" w:lineRule="auto"/>
                    <w:ind w:left="263" w:right="111" w:hanging="114"/>
                    <w:rPr>
                      <w:rFonts w:ascii="仿宋" w:hAnsi="仿宋" w:eastAsia="仿宋" w:cs="仿宋"/>
                      <w:color w:val="auto"/>
                      <w:spacing w:val="-3"/>
                      <w:sz w:val="24"/>
                      <w:szCs w:val="24"/>
                    </w:rPr>
                  </w:pPr>
                  <w:r>
                    <w:rPr>
                      <w:rFonts w:hint="eastAsia" w:ascii="仿宋" w:hAnsi="仿宋" w:eastAsia="仿宋" w:cs="仿宋"/>
                      <w:b/>
                      <w:bCs/>
                      <w:color w:val="auto"/>
                      <w:spacing w:val="-3"/>
                      <w:sz w:val="24"/>
                      <w:szCs w:val="24"/>
                    </w:rPr>
                    <w:t>49学分</w:t>
                  </w:r>
                </w:p>
              </w:tc>
              <w:tc>
                <w:tcPr>
                  <w:tcW w:w="2268" w:type="dxa"/>
                  <w:vMerge w:val="restart"/>
                  <w:tcBorders>
                    <w:top w:val="single" w:color="auto" w:sz="8" w:space="0"/>
                    <w:bottom w:val="nil"/>
                  </w:tcBorders>
                  <w:vAlign w:val="center"/>
                </w:tcPr>
                <w:p>
                  <w:pPr>
                    <w:spacing w:before="78" w:line="222" w:lineRule="auto"/>
                    <w:jc w:val="center"/>
                    <w:rPr>
                      <w:rFonts w:ascii="仿宋" w:hAnsi="仿宋" w:eastAsia="仿宋" w:cs="仿宋"/>
                      <w:color w:val="auto"/>
                      <w:spacing w:val="-2"/>
                      <w:sz w:val="24"/>
                      <w:szCs w:val="24"/>
                    </w:rPr>
                  </w:pPr>
                  <w:r>
                    <w:rPr>
                      <w:rFonts w:ascii="仿宋" w:hAnsi="仿宋" w:eastAsia="仿宋" w:cs="仿宋"/>
                      <w:color w:val="auto"/>
                      <w:spacing w:val="-2"/>
                      <w:sz w:val="24"/>
                      <w:szCs w:val="24"/>
                    </w:rPr>
                    <w:t>理想与信念教育类</w:t>
                  </w:r>
                </w:p>
              </w:tc>
              <w:tc>
                <w:tcPr>
                  <w:tcW w:w="3270" w:type="dxa"/>
                  <w:tcBorders>
                    <w:top w:val="single" w:color="auto" w:sz="8" w:space="0"/>
                  </w:tcBorders>
                </w:tcPr>
                <w:p>
                  <w:pPr>
                    <w:spacing w:before="38" w:line="214" w:lineRule="auto"/>
                    <w:ind w:left="134"/>
                    <w:rPr>
                      <w:rFonts w:ascii="仿宋" w:hAnsi="仿宋" w:eastAsia="仿宋" w:cs="仿宋"/>
                      <w:color w:val="auto"/>
                      <w:sz w:val="24"/>
                      <w:szCs w:val="24"/>
                    </w:rPr>
                  </w:pPr>
                  <w:r>
                    <w:rPr>
                      <w:rFonts w:ascii="仿宋" w:hAnsi="仿宋" w:eastAsia="仿宋" w:cs="仿宋"/>
                      <w:color w:val="auto"/>
                      <w:spacing w:val="-4"/>
                      <w:sz w:val="24"/>
                      <w:szCs w:val="24"/>
                    </w:rPr>
                    <w:t>思想</w:t>
                  </w:r>
                  <w:r>
                    <w:rPr>
                      <w:rFonts w:ascii="仿宋" w:hAnsi="仿宋" w:eastAsia="仿宋" w:cs="仿宋"/>
                      <w:color w:val="auto"/>
                      <w:spacing w:val="-3"/>
                      <w:sz w:val="24"/>
                      <w:szCs w:val="24"/>
                    </w:rPr>
                    <w:t>道</w:t>
                  </w:r>
                  <w:r>
                    <w:rPr>
                      <w:rFonts w:ascii="仿宋" w:hAnsi="仿宋" w:eastAsia="仿宋" w:cs="仿宋"/>
                      <w:color w:val="auto"/>
                      <w:spacing w:val="-2"/>
                      <w:sz w:val="24"/>
                      <w:szCs w:val="24"/>
                    </w:rPr>
                    <w:t>德与法律基础</w:t>
                  </w:r>
                </w:p>
              </w:tc>
              <w:tc>
                <w:tcPr>
                  <w:tcW w:w="1124" w:type="dxa"/>
                  <w:tcBorders>
                    <w:top w:val="single" w:color="auto" w:sz="8" w:space="0"/>
                  </w:tcBorders>
                </w:tcPr>
                <w:p>
                  <w:pPr>
                    <w:spacing w:before="38" w:line="214"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Borders>
                    <w:top w:val="single" w:color="auto" w:sz="8" w:space="0"/>
                  </w:tcBorders>
                </w:tcPr>
                <w:p>
                  <w:pPr>
                    <w:spacing w:before="83" w:line="178" w:lineRule="auto"/>
                    <w:ind w:left="304"/>
                    <w:rPr>
                      <w:rFonts w:ascii="仿宋" w:hAnsi="仿宋" w:eastAsia="仿宋" w:cs="仿宋"/>
                      <w:color w:val="auto"/>
                      <w:sz w:val="24"/>
                      <w:szCs w:val="24"/>
                    </w:rPr>
                  </w:pPr>
                  <w:r>
                    <w:rPr>
                      <w:rFonts w:ascii="仿宋" w:hAnsi="仿宋" w:eastAsia="仿宋" w:cs="仿宋"/>
                      <w:color w:val="auto"/>
                      <w:spacing w:val="-6"/>
                      <w:sz w:val="24"/>
                      <w:szCs w:val="24"/>
                    </w:rPr>
                    <w:t>2</w:t>
                  </w:r>
                  <w:r>
                    <w:rPr>
                      <w:rFonts w:ascii="仿宋" w:hAnsi="仿宋" w:eastAsia="仿宋" w:cs="仿宋"/>
                      <w:color w:val="auto"/>
                      <w:spacing w:val="-3"/>
                      <w:sz w:val="24"/>
                      <w:szCs w:val="24"/>
                    </w:rPr>
                    <w:t>.5</w:t>
                  </w:r>
                </w:p>
              </w:tc>
              <w:tc>
                <w:tcPr>
                  <w:tcW w:w="894" w:type="dxa"/>
                  <w:tcBorders>
                    <w:top w:val="single" w:color="auto" w:sz="8" w:space="0"/>
                    <w:right w:val="single" w:color="000000" w:sz="12" w:space="0"/>
                  </w:tcBorders>
                </w:tcPr>
                <w:p>
                  <w:pPr>
                    <w:spacing w:before="82" w:line="179" w:lineRule="auto"/>
                    <w:ind w:left="443"/>
                    <w:rPr>
                      <w:rFonts w:ascii="仿宋" w:hAnsi="仿宋" w:eastAsia="仿宋" w:cs="仿宋"/>
                      <w:color w:val="auto"/>
                      <w:sz w:val="24"/>
                      <w:szCs w:val="24"/>
                    </w:rPr>
                  </w:pPr>
                  <w:r>
                    <w:rPr>
                      <w:rFonts w:ascii="仿宋" w:hAnsi="仿宋" w:eastAsia="仿宋" w:cs="仿宋"/>
                      <w:color w:val="auto"/>
                      <w:sz w:val="24"/>
                      <w:szCs w:val="24"/>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93" w:type="dxa"/>
                  <w:vMerge w:val="continue"/>
                  <w:tcBorders>
                    <w:left w:val="single" w:color="auto" w:sz="12" w:space="0"/>
                  </w:tcBorders>
                </w:tcPr>
                <w:p>
                  <w:pPr>
                    <w:rPr>
                      <w:color w:val="auto"/>
                    </w:rPr>
                  </w:pPr>
                </w:p>
              </w:tc>
              <w:tc>
                <w:tcPr>
                  <w:tcW w:w="2268" w:type="dxa"/>
                  <w:vMerge w:val="continue"/>
                  <w:tcBorders>
                    <w:top w:val="nil"/>
                    <w:bottom w:val="nil"/>
                  </w:tcBorders>
                  <w:vAlign w:val="center"/>
                </w:tcPr>
                <w:p>
                  <w:pPr>
                    <w:jc w:val="center"/>
                    <w:rPr>
                      <w:color w:val="auto"/>
                    </w:rPr>
                  </w:pPr>
                </w:p>
              </w:tc>
              <w:tc>
                <w:tcPr>
                  <w:tcW w:w="3270" w:type="dxa"/>
                </w:tcPr>
                <w:p>
                  <w:pPr>
                    <w:spacing w:before="39" w:line="213" w:lineRule="auto"/>
                    <w:ind w:left="129"/>
                    <w:rPr>
                      <w:rFonts w:ascii="仿宋" w:hAnsi="仿宋" w:eastAsia="仿宋" w:cs="仿宋"/>
                      <w:color w:val="auto"/>
                      <w:sz w:val="24"/>
                      <w:szCs w:val="24"/>
                    </w:rPr>
                  </w:pPr>
                  <w:r>
                    <w:rPr>
                      <w:rFonts w:ascii="仿宋" w:hAnsi="仿宋" w:eastAsia="仿宋" w:cs="仿宋"/>
                      <w:color w:val="auto"/>
                      <w:spacing w:val="-2"/>
                      <w:sz w:val="24"/>
                      <w:szCs w:val="24"/>
                    </w:rPr>
                    <w:t>马克思主义基本原</w:t>
                  </w:r>
                  <w:r>
                    <w:rPr>
                      <w:rFonts w:ascii="仿宋" w:hAnsi="仿宋" w:eastAsia="仿宋" w:cs="仿宋"/>
                      <w:color w:val="auto"/>
                      <w:spacing w:val="-1"/>
                      <w:sz w:val="24"/>
                      <w:szCs w:val="24"/>
                    </w:rPr>
                    <w:t>理概论</w:t>
                  </w:r>
                </w:p>
              </w:tc>
              <w:tc>
                <w:tcPr>
                  <w:tcW w:w="1124" w:type="dxa"/>
                </w:tcPr>
                <w:p>
                  <w:pPr>
                    <w:spacing w:before="39" w:line="213"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83" w:line="178" w:lineRule="auto"/>
                    <w:ind w:left="306"/>
                    <w:rPr>
                      <w:rFonts w:ascii="仿宋" w:hAnsi="仿宋" w:eastAsia="仿宋" w:cs="仿宋"/>
                      <w:color w:val="auto"/>
                      <w:sz w:val="24"/>
                      <w:szCs w:val="24"/>
                    </w:rPr>
                  </w:pPr>
                  <w:r>
                    <w:rPr>
                      <w:rFonts w:hint="eastAsia" w:ascii="仿宋" w:hAnsi="仿宋" w:eastAsia="仿宋" w:cs="仿宋"/>
                      <w:color w:val="auto"/>
                      <w:spacing w:val="-6"/>
                      <w:sz w:val="24"/>
                      <w:szCs w:val="24"/>
                    </w:rPr>
                    <w:t>2</w:t>
                  </w:r>
                  <w:r>
                    <w:rPr>
                      <w:rFonts w:ascii="仿宋" w:hAnsi="仿宋" w:eastAsia="仿宋" w:cs="仿宋"/>
                      <w:color w:val="auto"/>
                      <w:spacing w:val="-4"/>
                      <w:sz w:val="24"/>
                      <w:szCs w:val="24"/>
                    </w:rPr>
                    <w:t>.5</w:t>
                  </w:r>
                </w:p>
              </w:tc>
              <w:tc>
                <w:tcPr>
                  <w:tcW w:w="894" w:type="dxa"/>
                  <w:tcBorders>
                    <w:right w:val="single" w:color="000000" w:sz="12" w:space="0"/>
                  </w:tcBorders>
                </w:tcPr>
                <w:p>
                  <w:pPr>
                    <w:spacing w:before="83" w:line="178" w:lineRule="auto"/>
                    <w:ind w:left="428"/>
                    <w:rPr>
                      <w:rFonts w:ascii="仿宋" w:hAnsi="仿宋" w:eastAsia="仿宋" w:cs="仿宋"/>
                      <w:color w:val="auto"/>
                      <w:sz w:val="24"/>
                      <w:szCs w:val="24"/>
                    </w:rPr>
                  </w:pPr>
                  <w:r>
                    <w:rPr>
                      <w:rFonts w:ascii="仿宋" w:hAnsi="仿宋" w:eastAsia="仿宋" w:cs="仿宋"/>
                      <w:color w:val="auto"/>
                      <w:sz w:val="24"/>
                      <w:szCs w:val="24"/>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93" w:type="dxa"/>
                  <w:vMerge w:val="continue"/>
                  <w:tcBorders>
                    <w:left w:val="single" w:color="auto" w:sz="12" w:space="0"/>
                  </w:tcBorders>
                </w:tcPr>
                <w:p>
                  <w:pPr>
                    <w:rPr>
                      <w:color w:val="auto"/>
                    </w:rPr>
                  </w:pPr>
                </w:p>
              </w:tc>
              <w:tc>
                <w:tcPr>
                  <w:tcW w:w="2268" w:type="dxa"/>
                  <w:vMerge w:val="continue"/>
                  <w:tcBorders>
                    <w:top w:val="nil"/>
                    <w:bottom w:val="nil"/>
                  </w:tcBorders>
                  <w:vAlign w:val="center"/>
                </w:tcPr>
                <w:p>
                  <w:pPr>
                    <w:jc w:val="center"/>
                    <w:rPr>
                      <w:color w:val="auto"/>
                    </w:rPr>
                  </w:pPr>
                </w:p>
              </w:tc>
              <w:tc>
                <w:tcPr>
                  <w:tcW w:w="3270" w:type="dxa"/>
                </w:tcPr>
                <w:p>
                  <w:pPr>
                    <w:spacing w:before="38" w:line="214" w:lineRule="auto"/>
                    <w:ind w:left="155"/>
                    <w:rPr>
                      <w:rFonts w:ascii="仿宋" w:hAnsi="仿宋" w:eastAsia="仿宋" w:cs="仿宋"/>
                      <w:color w:val="auto"/>
                      <w:sz w:val="24"/>
                      <w:szCs w:val="24"/>
                    </w:rPr>
                  </w:pPr>
                  <w:r>
                    <w:rPr>
                      <w:rFonts w:ascii="仿宋" w:hAnsi="仿宋" w:eastAsia="仿宋" w:cs="仿宋"/>
                      <w:color w:val="auto"/>
                      <w:spacing w:val="-6"/>
                      <w:sz w:val="24"/>
                      <w:szCs w:val="24"/>
                    </w:rPr>
                    <w:t>中</w:t>
                  </w:r>
                  <w:r>
                    <w:rPr>
                      <w:rFonts w:ascii="仿宋" w:hAnsi="仿宋" w:eastAsia="仿宋" w:cs="仿宋"/>
                      <w:color w:val="auto"/>
                      <w:spacing w:val="-5"/>
                      <w:sz w:val="24"/>
                      <w:szCs w:val="24"/>
                    </w:rPr>
                    <w:t>国近现代史纲要</w:t>
                  </w:r>
                </w:p>
              </w:tc>
              <w:tc>
                <w:tcPr>
                  <w:tcW w:w="1124" w:type="dxa"/>
                </w:tcPr>
                <w:p>
                  <w:pPr>
                    <w:spacing w:before="38" w:line="214"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83" w:line="178" w:lineRule="auto"/>
                    <w:ind w:left="304"/>
                    <w:rPr>
                      <w:rFonts w:ascii="仿宋" w:hAnsi="仿宋" w:eastAsia="仿宋" w:cs="仿宋"/>
                      <w:color w:val="auto"/>
                      <w:sz w:val="24"/>
                      <w:szCs w:val="24"/>
                    </w:rPr>
                  </w:pPr>
                  <w:r>
                    <w:rPr>
                      <w:rFonts w:ascii="仿宋" w:hAnsi="仿宋" w:eastAsia="仿宋" w:cs="仿宋"/>
                      <w:color w:val="auto"/>
                      <w:spacing w:val="-6"/>
                      <w:sz w:val="24"/>
                      <w:szCs w:val="24"/>
                    </w:rPr>
                    <w:t>2</w:t>
                  </w:r>
                  <w:r>
                    <w:rPr>
                      <w:rFonts w:ascii="仿宋" w:hAnsi="仿宋" w:eastAsia="仿宋" w:cs="仿宋"/>
                      <w:color w:val="auto"/>
                      <w:spacing w:val="-3"/>
                      <w:sz w:val="24"/>
                      <w:szCs w:val="24"/>
                    </w:rPr>
                    <w:t>.5</w:t>
                  </w:r>
                </w:p>
              </w:tc>
              <w:tc>
                <w:tcPr>
                  <w:tcW w:w="894" w:type="dxa"/>
                  <w:tcBorders>
                    <w:right w:val="single" w:color="000000" w:sz="12" w:space="0"/>
                  </w:tcBorders>
                </w:tcPr>
                <w:p>
                  <w:pPr>
                    <w:spacing w:before="83" w:line="178" w:lineRule="auto"/>
                    <w:ind w:left="430"/>
                    <w:rPr>
                      <w:rFonts w:ascii="仿宋" w:hAnsi="仿宋" w:eastAsia="仿宋" w:cs="仿宋"/>
                      <w:color w:val="auto"/>
                      <w:sz w:val="24"/>
                      <w:szCs w:val="24"/>
                    </w:rPr>
                  </w:pPr>
                  <w:r>
                    <w:rPr>
                      <w:rFonts w:ascii="仿宋" w:hAnsi="仿宋" w:eastAsia="仿宋" w:cs="仿宋"/>
                      <w:color w:val="auto"/>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93" w:type="dxa"/>
                  <w:vMerge w:val="continue"/>
                  <w:tcBorders>
                    <w:left w:val="single" w:color="auto" w:sz="12" w:space="0"/>
                  </w:tcBorders>
                </w:tcPr>
                <w:p>
                  <w:pPr>
                    <w:rPr>
                      <w:color w:val="auto"/>
                    </w:rPr>
                  </w:pPr>
                </w:p>
              </w:tc>
              <w:tc>
                <w:tcPr>
                  <w:tcW w:w="2268" w:type="dxa"/>
                  <w:vMerge w:val="continue"/>
                  <w:tcBorders>
                    <w:top w:val="nil"/>
                    <w:bottom w:val="nil"/>
                  </w:tcBorders>
                  <w:vAlign w:val="center"/>
                </w:tcPr>
                <w:p>
                  <w:pPr>
                    <w:jc w:val="center"/>
                    <w:rPr>
                      <w:color w:val="auto"/>
                    </w:rPr>
                  </w:pPr>
                </w:p>
              </w:tc>
              <w:tc>
                <w:tcPr>
                  <w:tcW w:w="3270" w:type="dxa"/>
                </w:tcPr>
                <w:p>
                  <w:pPr>
                    <w:spacing w:before="37" w:line="227" w:lineRule="auto"/>
                    <w:ind w:left="130" w:right="139" w:hanging="4"/>
                    <w:rPr>
                      <w:rFonts w:ascii="仿宋" w:hAnsi="仿宋" w:eastAsia="仿宋" w:cs="仿宋"/>
                      <w:color w:val="auto"/>
                      <w:sz w:val="24"/>
                      <w:szCs w:val="24"/>
                    </w:rPr>
                  </w:pPr>
                  <w:r>
                    <w:rPr>
                      <w:rFonts w:ascii="仿宋" w:hAnsi="仿宋" w:eastAsia="仿宋" w:cs="仿宋"/>
                      <w:color w:val="auto"/>
                      <w:spacing w:val="-2"/>
                      <w:sz w:val="24"/>
                      <w:szCs w:val="24"/>
                    </w:rPr>
                    <w:t>毛泽东思想和</w:t>
                  </w:r>
                  <w:r>
                    <w:rPr>
                      <w:rFonts w:ascii="仿宋" w:hAnsi="仿宋" w:eastAsia="仿宋" w:cs="仿宋"/>
                      <w:color w:val="auto"/>
                      <w:spacing w:val="-1"/>
                      <w:sz w:val="24"/>
                      <w:szCs w:val="24"/>
                    </w:rPr>
                    <w:t>中国特色社会</w:t>
                  </w:r>
                  <w:r>
                    <w:rPr>
                      <w:rFonts w:ascii="仿宋" w:hAnsi="仿宋" w:eastAsia="仿宋" w:cs="仿宋"/>
                      <w:color w:val="auto"/>
                      <w:sz w:val="24"/>
                      <w:szCs w:val="24"/>
                    </w:rPr>
                    <w:t xml:space="preserve"> </w:t>
                  </w:r>
                  <w:r>
                    <w:rPr>
                      <w:rFonts w:ascii="仿宋" w:hAnsi="仿宋" w:eastAsia="仿宋" w:cs="仿宋"/>
                      <w:color w:val="auto"/>
                      <w:spacing w:val="-4"/>
                      <w:sz w:val="24"/>
                      <w:szCs w:val="24"/>
                    </w:rPr>
                    <w:t>主义</w:t>
                  </w:r>
                  <w:r>
                    <w:rPr>
                      <w:rFonts w:ascii="仿宋" w:hAnsi="仿宋" w:eastAsia="仿宋" w:cs="仿宋"/>
                      <w:color w:val="auto"/>
                      <w:spacing w:val="-2"/>
                      <w:sz w:val="24"/>
                      <w:szCs w:val="24"/>
                    </w:rPr>
                    <w:t>理论体系概论</w:t>
                  </w:r>
                </w:p>
              </w:tc>
              <w:tc>
                <w:tcPr>
                  <w:tcW w:w="1124" w:type="dxa"/>
                </w:tcPr>
                <w:p>
                  <w:pPr>
                    <w:spacing w:before="197" w:line="222"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241" w:line="178" w:lineRule="auto"/>
                    <w:ind w:left="306"/>
                    <w:rPr>
                      <w:rFonts w:ascii="仿宋" w:hAnsi="仿宋" w:eastAsia="仿宋" w:cs="仿宋"/>
                      <w:color w:val="auto"/>
                      <w:sz w:val="24"/>
                      <w:szCs w:val="24"/>
                    </w:rPr>
                  </w:pPr>
                  <w:r>
                    <w:rPr>
                      <w:rFonts w:hint="eastAsia" w:ascii="仿宋" w:hAnsi="仿宋" w:eastAsia="仿宋" w:cs="仿宋"/>
                      <w:color w:val="auto"/>
                      <w:spacing w:val="-6"/>
                      <w:sz w:val="24"/>
                      <w:szCs w:val="24"/>
                    </w:rPr>
                    <w:t>2</w:t>
                  </w:r>
                  <w:r>
                    <w:rPr>
                      <w:rFonts w:ascii="仿宋" w:hAnsi="仿宋" w:eastAsia="仿宋" w:cs="仿宋"/>
                      <w:color w:val="auto"/>
                      <w:spacing w:val="-4"/>
                      <w:sz w:val="24"/>
                      <w:szCs w:val="24"/>
                    </w:rPr>
                    <w:t>.5</w:t>
                  </w:r>
                </w:p>
              </w:tc>
              <w:tc>
                <w:tcPr>
                  <w:tcW w:w="894" w:type="dxa"/>
                  <w:tcBorders>
                    <w:right w:val="single" w:color="000000" w:sz="12" w:space="0"/>
                  </w:tcBorders>
                </w:tcPr>
                <w:p>
                  <w:pPr>
                    <w:spacing w:before="241" w:line="178" w:lineRule="auto"/>
                    <w:ind w:left="424"/>
                    <w:rPr>
                      <w:rFonts w:ascii="仿宋" w:hAnsi="仿宋" w:eastAsia="仿宋" w:cs="仿宋"/>
                      <w:color w:val="auto"/>
                      <w:sz w:val="24"/>
                      <w:szCs w:val="24"/>
                    </w:rPr>
                  </w:pPr>
                  <w:r>
                    <w:rPr>
                      <w:rFonts w:ascii="仿宋" w:hAnsi="仿宋" w:eastAsia="仿宋" w:cs="仿宋"/>
                      <w:color w:val="auto"/>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93" w:type="dxa"/>
                  <w:vMerge w:val="continue"/>
                  <w:tcBorders>
                    <w:left w:val="single" w:color="auto" w:sz="12" w:space="0"/>
                  </w:tcBorders>
                </w:tcPr>
                <w:p>
                  <w:pPr>
                    <w:rPr>
                      <w:color w:val="auto"/>
                    </w:rPr>
                  </w:pPr>
                </w:p>
              </w:tc>
              <w:tc>
                <w:tcPr>
                  <w:tcW w:w="2268" w:type="dxa"/>
                  <w:vMerge w:val="continue"/>
                  <w:tcBorders>
                    <w:top w:val="nil"/>
                    <w:bottom w:val="nil"/>
                  </w:tcBorders>
                  <w:vAlign w:val="center"/>
                </w:tcPr>
                <w:p>
                  <w:pPr>
                    <w:jc w:val="center"/>
                    <w:rPr>
                      <w:color w:val="auto"/>
                    </w:rPr>
                  </w:pPr>
                </w:p>
              </w:tc>
              <w:tc>
                <w:tcPr>
                  <w:tcW w:w="3270" w:type="dxa"/>
                </w:tcPr>
                <w:p>
                  <w:pPr>
                    <w:spacing w:before="40" w:line="226" w:lineRule="auto"/>
                    <w:ind w:left="131" w:right="139" w:firstLine="18"/>
                    <w:rPr>
                      <w:rFonts w:ascii="仿宋" w:hAnsi="仿宋" w:eastAsia="仿宋" w:cs="仿宋"/>
                      <w:color w:val="auto"/>
                      <w:sz w:val="24"/>
                      <w:szCs w:val="24"/>
                    </w:rPr>
                  </w:pPr>
                  <w:r>
                    <w:rPr>
                      <w:rFonts w:ascii="仿宋" w:hAnsi="仿宋" w:eastAsia="仿宋" w:cs="仿宋"/>
                      <w:color w:val="auto"/>
                      <w:spacing w:val="-6"/>
                      <w:sz w:val="24"/>
                      <w:szCs w:val="24"/>
                    </w:rPr>
                    <w:t>习近</w:t>
                  </w:r>
                  <w:r>
                    <w:rPr>
                      <w:rFonts w:ascii="仿宋" w:hAnsi="仿宋" w:eastAsia="仿宋" w:cs="仿宋"/>
                      <w:color w:val="auto"/>
                      <w:spacing w:val="-3"/>
                      <w:sz w:val="24"/>
                      <w:szCs w:val="24"/>
                    </w:rPr>
                    <w:t>平新时代中国特色社会</w:t>
                  </w:r>
                  <w:r>
                    <w:rPr>
                      <w:rFonts w:ascii="仿宋" w:hAnsi="仿宋" w:eastAsia="仿宋" w:cs="仿宋"/>
                      <w:color w:val="auto"/>
                      <w:sz w:val="24"/>
                      <w:szCs w:val="24"/>
                    </w:rPr>
                    <w:t xml:space="preserve"> </w:t>
                  </w:r>
                  <w:r>
                    <w:rPr>
                      <w:rFonts w:ascii="仿宋" w:hAnsi="仿宋" w:eastAsia="仿宋" w:cs="仿宋"/>
                      <w:color w:val="auto"/>
                      <w:spacing w:val="-4"/>
                      <w:sz w:val="24"/>
                      <w:szCs w:val="24"/>
                    </w:rPr>
                    <w:t>主</w:t>
                  </w:r>
                  <w:r>
                    <w:rPr>
                      <w:rFonts w:ascii="仿宋" w:hAnsi="仿宋" w:eastAsia="仿宋" w:cs="仿宋"/>
                      <w:color w:val="auto"/>
                      <w:spacing w:val="-3"/>
                      <w:sz w:val="24"/>
                      <w:szCs w:val="24"/>
                    </w:rPr>
                    <w:t>义思想概论</w:t>
                  </w:r>
                </w:p>
              </w:tc>
              <w:tc>
                <w:tcPr>
                  <w:tcW w:w="1124" w:type="dxa"/>
                </w:tcPr>
                <w:p>
                  <w:pPr>
                    <w:spacing w:before="198" w:line="222"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242" w:line="178" w:lineRule="auto"/>
                    <w:ind w:left="424"/>
                    <w:rPr>
                      <w:rFonts w:ascii="仿宋" w:hAnsi="仿宋" w:eastAsia="仿宋" w:cs="仿宋"/>
                      <w:color w:val="auto"/>
                      <w:sz w:val="24"/>
                      <w:szCs w:val="24"/>
                    </w:rPr>
                  </w:pPr>
                  <w:r>
                    <w:rPr>
                      <w:rFonts w:hint="eastAsia" w:ascii="仿宋" w:hAnsi="仿宋" w:eastAsia="仿宋" w:cs="仿宋"/>
                      <w:color w:val="auto"/>
                      <w:sz w:val="24"/>
                      <w:szCs w:val="24"/>
                    </w:rPr>
                    <w:t>3</w:t>
                  </w:r>
                </w:p>
              </w:tc>
              <w:tc>
                <w:tcPr>
                  <w:tcW w:w="894" w:type="dxa"/>
                  <w:tcBorders>
                    <w:right w:val="single" w:color="000000" w:sz="12" w:space="0"/>
                  </w:tcBorders>
                </w:tcPr>
                <w:p>
                  <w:pPr>
                    <w:spacing w:before="243" w:line="177" w:lineRule="auto"/>
                    <w:ind w:left="430"/>
                    <w:rPr>
                      <w:rFonts w:ascii="仿宋" w:hAnsi="仿宋" w:eastAsia="仿宋" w:cs="仿宋"/>
                      <w:color w:val="auto"/>
                      <w:sz w:val="24"/>
                      <w:szCs w:val="24"/>
                    </w:rPr>
                  </w:pPr>
                  <w:r>
                    <w:rPr>
                      <w:rFonts w:ascii="仿宋" w:hAnsi="仿宋" w:eastAsia="仿宋" w:cs="仿宋"/>
                      <w:color w:val="auto"/>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93" w:type="dxa"/>
                  <w:vMerge w:val="continue"/>
                  <w:tcBorders>
                    <w:left w:val="single" w:color="auto" w:sz="12" w:space="0"/>
                  </w:tcBorders>
                </w:tcPr>
                <w:p>
                  <w:pPr>
                    <w:rPr>
                      <w:color w:val="auto"/>
                    </w:rPr>
                  </w:pPr>
                </w:p>
              </w:tc>
              <w:tc>
                <w:tcPr>
                  <w:tcW w:w="2268" w:type="dxa"/>
                  <w:vMerge w:val="continue"/>
                  <w:tcBorders>
                    <w:top w:val="nil"/>
                    <w:bottom w:val="nil"/>
                  </w:tcBorders>
                  <w:vAlign w:val="center"/>
                </w:tcPr>
                <w:p>
                  <w:pPr>
                    <w:jc w:val="center"/>
                    <w:rPr>
                      <w:color w:val="auto"/>
                    </w:rPr>
                  </w:pPr>
                </w:p>
              </w:tc>
              <w:tc>
                <w:tcPr>
                  <w:tcW w:w="3270" w:type="dxa"/>
                </w:tcPr>
                <w:p>
                  <w:pPr>
                    <w:spacing w:before="40" w:line="212" w:lineRule="auto"/>
                    <w:ind w:left="124"/>
                    <w:rPr>
                      <w:rFonts w:ascii="仿宋" w:hAnsi="仿宋" w:eastAsia="仿宋" w:cs="仿宋"/>
                      <w:color w:val="auto"/>
                      <w:sz w:val="24"/>
                      <w:szCs w:val="24"/>
                    </w:rPr>
                  </w:pPr>
                  <w:r>
                    <w:rPr>
                      <w:rFonts w:ascii="仿宋" w:hAnsi="仿宋" w:eastAsia="仿宋" w:cs="仿宋"/>
                      <w:color w:val="auto"/>
                      <w:spacing w:val="-4"/>
                      <w:sz w:val="24"/>
                      <w:szCs w:val="24"/>
                    </w:rPr>
                    <w:t>形</w:t>
                  </w:r>
                  <w:r>
                    <w:rPr>
                      <w:rFonts w:ascii="仿宋" w:hAnsi="仿宋" w:eastAsia="仿宋" w:cs="仿宋"/>
                      <w:color w:val="auto"/>
                      <w:spacing w:val="-3"/>
                      <w:sz w:val="24"/>
                      <w:szCs w:val="24"/>
                    </w:rPr>
                    <w:t>势</w:t>
                  </w:r>
                  <w:r>
                    <w:rPr>
                      <w:rFonts w:ascii="仿宋" w:hAnsi="仿宋" w:eastAsia="仿宋" w:cs="仿宋"/>
                      <w:color w:val="auto"/>
                      <w:spacing w:val="-2"/>
                      <w:sz w:val="24"/>
                      <w:szCs w:val="24"/>
                    </w:rPr>
                    <w:t>与政策</w:t>
                  </w:r>
                </w:p>
              </w:tc>
              <w:tc>
                <w:tcPr>
                  <w:tcW w:w="1124" w:type="dxa"/>
                </w:tcPr>
                <w:p>
                  <w:pPr>
                    <w:spacing w:before="40" w:line="212"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84" w:line="178" w:lineRule="auto"/>
                    <w:ind w:left="424"/>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tcPr>
                <w:p>
                  <w:pPr>
                    <w:spacing w:before="83" w:line="179" w:lineRule="auto"/>
                    <w:ind w:left="323"/>
                    <w:rPr>
                      <w:rFonts w:ascii="仿宋" w:hAnsi="仿宋" w:eastAsia="仿宋" w:cs="仿宋"/>
                      <w:color w:val="auto"/>
                      <w:sz w:val="24"/>
                      <w:szCs w:val="24"/>
                    </w:rPr>
                  </w:pPr>
                  <w:r>
                    <w:rPr>
                      <w:rFonts w:ascii="仿宋" w:hAnsi="仿宋" w:eastAsia="仿宋" w:cs="仿宋"/>
                      <w:color w:val="auto"/>
                      <w:spacing w:val="-11"/>
                      <w:sz w:val="24"/>
                      <w:szCs w:val="24"/>
                    </w:rPr>
                    <w:t>1</w:t>
                  </w:r>
                  <w:r>
                    <w:rPr>
                      <w:rFonts w:ascii="仿宋" w:hAnsi="仿宋" w:eastAsia="仿宋" w:cs="仿宋"/>
                      <w:color w:val="auto"/>
                      <w:spacing w:val="-8"/>
                      <w:sz w:val="24"/>
                      <w:szCs w:val="24"/>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993" w:type="dxa"/>
                  <w:vMerge w:val="continue"/>
                  <w:tcBorders>
                    <w:left w:val="single" w:color="auto" w:sz="12" w:space="0"/>
                  </w:tcBorders>
                </w:tcPr>
                <w:p>
                  <w:pPr>
                    <w:rPr>
                      <w:color w:val="auto"/>
                    </w:rPr>
                  </w:pPr>
                </w:p>
              </w:tc>
              <w:tc>
                <w:tcPr>
                  <w:tcW w:w="2268" w:type="dxa"/>
                  <w:vMerge w:val="continue"/>
                  <w:tcBorders>
                    <w:top w:val="nil"/>
                  </w:tcBorders>
                  <w:vAlign w:val="center"/>
                </w:tcPr>
                <w:p>
                  <w:pPr>
                    <w:jc w:val="center"/>
                    <w:rPr>
                      <w:color w:val="auto"/>
                    </w:rPr>
                  </w:pPr>
                </w:p>
              </w:tc>
              <w:tc>
                <w:tcPr>
                  <w:tcW w:w="3270" w:type="dxa"/>
                </w:tcPr>
                <w:p>
                  <w:pPr>
                    <w:spacing w:before="83" w:line="222" w:lineRule="auto"/>
                    <w:ind w:left="129"/>
                    <w:rPr>
                      <w:rFonts w:ascii="仿宋" w:hAnsi="仿宋" w:eastAsia="仿宋" w:cs="仿宋"/>
                      <w:color w:val="auto"/>
                      <w:sz w:val="24"/>
                      <w:szCs w:val="24"/>
                    </w:rPr>
                  </w:pPr>
                  <w:r>
                    <w:rPr>
                      <w:rFonts w:ascii="仿宋" w:hAnsi="仿宋" w:eastAsia="仿宋" w:cs="仿宋"/>
                      <w:color w:val="auto"/>
                      <w:spacing w:val="-4"/>
                      <w:sz w:val="24"/>
                      <w:szCs w:val="24"/>
                    </w:rPr>
                    <w:t>公能实践</w:t>
                  </w:r>
                </w:p>
              </w:tc>
              <w:tc>
                <w:tcPr>
                  <w:tcW w:w="1124" w:type="dxa"/>
                </w:tcPr>
                <w:p>
                  <w:pPr>
                    <w:spacing w:before="84" w:line="222"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128" w:line="178" w:lineRule="auto"/>
                    <w:ind w:left="424"/>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tcPr>
                <w:p>
                  <w:pPr>
                    <w:spacing w:before="127" w:line="180" w:lineRule="auto"/>
                    <w:ind w:left="323"/>
                    <w:rPr>
                      <w:rFonts w:ascii="仿宋" w:hAnsi="仿宋" w:eastAsia="仿宋" w:cs="仿宋"/>
                      <w:color w:val="auto"/>
                      <w:sz w:val="24"/>
                      <w:szCs w:val="24"/>
                    </w:rPr>
                  </w:pPr>
                  <w:r>
                    <w:rPr>
                      <w:rFonts w:ascii="仿宋" w:hAnsi="仿宋" w:eastAsia="仿宋" w:cs="仿宋"/>
                      <w:color w:val="auto"/>
                      <w:spacing w:val="-6"/>
                      <w:sz w:val="24"/>
                      <w:szCs w:val="24"/>
                    </w:rPr>
                    <w:t>1</w:t>
                  </w:r>
                  <w:r>
                    <w:rPr>
                      <w:rFonts w:ascii="仿宋" w:hAnsi="仿宋" w:eastAsia="仿宋" w:cs="仿宋"/>
                      <w:color w:val="auto"/>
                      <w:spacing w:val="-5"/>
                      <w:sz w:val="24"/>
                      <w:szCs w:val="24"/>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993" w:type="dxa"/>
                  <w:vMerge w:val="continue"/>
                  <w:tcBorders>
                    <w:left w:val="single" w:color="auto" w:sz="12" w:space="0"/>
                  </w:tcBorders>
                </w:tcPr>
                <w:p>
                  <w:pPr>
                    <w:rPr>
                      <w:color w:val="auto"/>
                    </w:rPr>
                  </w:pPr>
                </w:p>
              </w:tc>
              <w:tc>
                <w:tcPr>
                  <w:tcW w:w="2268" w:type="dxa"/>
                  <w:vMerge w:val="restart"/>
                  <w:tcBorders>
                    <w:bottom w:val="nil"/>
                  </w:tcBorders>
                  <w:vAlign w:val="center"/>
                </w:tcPr>
                <w:p>
                  <w:pPr>
                    <w:spacing w:before="78" w:line="222" w:lineRule="auto"/>
                    <w:jc w:val="center"/>
                    <w:rPr>
                      <w:rFonts w:ascii="仿宋" w:hAnsi="仿宋" w:eastAsia="仿宋" w:cs="仿宋"/>
                      <w:color w:val="auto"/>
                      <w:spacing w:val="-3"/>
                      <w:sz w:val="24"/>
                      <w:szCs w:val="24"/>
                    </w:rPr>
                  </w:pPr>
                  <w:r>
                    <w:rPr>
                      <w:rFonts w:ascii="仿宋" w:hAnsi="仿宋" w:eastAsia="仿宋" w:cs="仿宋"/>
                      <w:color w:val="auto"/>
                      <w:spacing w:val="-3"/>
                      <w:sz w:val="24"/>
                      <w:szCs w:val="24"/>
                    </w:rPr>
                    <w:t>军事体育</w:t>
                  </w:r>
                  <w:r>
                    <w:rPr>
                      <w:rFonts w:hint="eastAsia" w:ascii="仿宋" w:hAnsi="仿宋" w:eastAsia="仿宋" w:cs="仿宋"/>
                      <w:color w:val="auto"/>
                      <w:spacing w:val="-3"/>
                      <w:sz w:val="24"/>
                      <w:szCs w:val="24"/>
                    </w:rPr>
                    <w:t>与健康</w:t>
                  </w:r>
                  <w:r>
                    <w:rPr>
                      <w:rFonts w:ascii="仿宋" w:hAnsi="仿宋" w:eastAsia="仿宋" w:cs="仿宋"/>
                      <w:color w:val="auto"/>
                      <w:spacing w:val="-3"/>
                      <w:sz w:val="24"/>
                      <w:szCs w:val="24"/>
                    </w:rPr>
                    <w:t>类</w:t>
                  </w:r>
                </w:p>
              </w:tc>
              <w:tc>
                <w:tcPr>
                  <w:tcW w:w="3270" w:type="dxa"/>
                </w:tcPr>
                <w:p>
                  <w:pPr>
                    <w:spacing w:before="50" w:line="216" w:lineRule="auto"/>
                    <w:ind w:left="127"/>
                    <w:rPr>
                      <w:rFonts w:ascii="仿宋" w:hAnsi="仿宋" w:eastAsia="仿宋" w:cs="仿宋"/>
                      <w:color w:val="auto"/>
                      <w:sz w:val="24"/>
                      <w:szCs w:val="24"/>
                    </w:rPr>
                  </w:pPr>
                  <w:r>
                    <w:rPr>
                      <w:rFonts w:ascii="仿宋" w:hAnsi="仿宋" w:eastAsia="仿宋" w:cs="仿宋"/>
                      <w:color w:val="auto"/>
                      <w:spacing w:val="-4"/>
                      <w:sz w:val="24"/>
                      <w:szCs w:val="24"/>
                    </w:rPr>
                    <w:t>军事</w:t>
                  </w:r>
                  <w:r>
                    <w:rPr>
                      <w:rFonts w:ascii="仿宋" w:hAnsi="仿宋" w:eastAsia="仿宋" w:cs="仿宋"/>
                      <w:color w:val="auto"/>
                      <w:spacing w:val="-2"/>
                      <w:sz w:val="24"/>
                      <w:szCs w:val="24"/>
                    </w:rPr>
                    <w:t>技能训练</w:t>
                  </w:r>
                </w:p>
              </w:tc>
              <w:tc>
                <w:tcPr>
                  <w:tcW w:w="1124" w:type="dxa"/>
                </w:tcPr>
                <w:p>
                  <w:pPr>
                    <w:spacing w:before="50" w:line="216"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95" w:line="178" w:lineRule="auto"/>
                    <w:ind w:left="424"/>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tcPr>
                <w:p>
                  <w:pPr>
                    <w:spacing w:before="93" w:line="179" w:lineRule="auto"/>
                    <w:ind w:left="443"/>
                    <w:rPr>
                      <w:rFonts w:ascii="仿宋" w:hAnsi="仿宋" w:eastAsia="仿宋" w:cs="仿宋"/>
                      <w:color w:val="auto"/>
                      <w:sz w:val="24"/>
                      <w:szCs w:val="24"/>
                    </w:rPr>
                  </w:pPr>
                  <w:r>
                    <w:rPr>
                      <w:rFonts w:ascii="仿宋" w:hAnsi="仿宋" w:eastAsia="仿宋" w:cs="仿宋"/>
                      <w:color w:val="auto"/>
                      <w:sz w:val="24"/>
                      <w:szCs w:val="24"/>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993" w:type="dxa"/>
                  <w:vMerge w:val="continue"/>
                  <w:tcBorders>
                    <w:left w:val="single" w:color="auto" w:sz="12" w:space="0"/>
                  </w:tcBorders>
                </w:tcPr>
                <w:p>
                  <w:pPr>
                    <w:rPr>
                      <w:color w:val="auto"/>
                    </w:rPr>
                  </w:pPr>
                </w:p>
              </w:tc>
              <w:tc>
                <w:tcPr>
                  <w:tcW w:w="2268" w:type="dxa"/>
                  <w:vMerge w:val="continue"/>
                  <w:tcBorders>
                    <w:top w:val="nil"/>
                    <w:bottom w:val="nil"/>
                  </w:tcBorders>
                  <w:vAlign w:val="center"/>
                </w:tcPr>
                <w:p>
                  <w:pPr>
                    <w:jc w:val="center"/>
                    <w:rPr>
                      <w:color w:val="auto"/>
                    </w:rPr>
                  </w:pPr>
                </w:p>
              </w:tc>
              <w:tc>
                <w:tcPr>
                  <w:tcW w:w="3270" w:type="dxa"/>
                </w:tcPr>
                <w:p>
                  <w:pPr>
                    <w:spacing w:before="50" w:line="216" w:lineRule="auto"/>
                    <w:ind w:left="127"/>
                    <w:rPr>
                      <w:rFonts w:ascii="仿宋" w:hAnsi="仿宋" w:eastAsia="仿宋" w:cs="仿宋"/>
                      <w:color w:val="auto"/>
                      <w:sz w:val="24"/>
                      <w:szCs w:val="24"/>
                    </w:rPr>
                  </w:pPr>
                  <w:r>
                    <w:rPr>
                      <w:rFonts w:ascii="仿宋" w:hAnsi="仿宋" w:eastAsia="仿宋" w:cs="仿宋"/>
                      <w:color w:val="auto"/>
                      <w:spacing w:val="-6"/>
                      <w:sz w:val="24"/>
                      <w:szCs w:val="24"/>
                    </w:rPr>
                    <w:t>军</w:t>
                  </w:r>
                  <w:r>
                    <w:rPr>
                      <w:rFonts w:ascii="仿宋" w:hAnsi="仿宋" w:eastAsia="仿宋" w:cs="仿宋"/>
                      <w:color w:val="auto"/>
                      <w:spacing w:val="-3"/>
                      <w:sz w:val="24"/>
                      <w:szCs w:val="24"/>
                    </w:rPr>
                    <w:t>事理论</w:t>
                  </w:r>
                </w:p>
              </w:tc>
              <w:tc>
                <w:tcPr>
                  <w:tcW w:w="1124" w:type="dxa"/>
                </w:tcPr>
                <w:p>
                  <w:pPr>
                    <w:spacing w:before="50" w:line="216"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95" w:line="178" w:lineRule="auto"/>
                    <w:ind w:left="424"/>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tcPr>
                <w:p>
                  <w:pPr>
                    <w:spacing w:before="95" w:line="178" w:lineRule="auto"/>
                    <w:ind w:left="428"/>
                    <w:rPr>
                      <w:rFonts w:ascii="仿宋" w:hAnsi="仿宋" w:eastAsia="仿宋" w:cs="仿宋"/>
                      <w:color w:val="auto"/>
                      <w:sz w:val="24"/>
                      <w:szCs w:val="24"/>
                    </w:rPr>
                  </w:pPr>
                  <w:r>
                    <w:rPr>
                      <w:rFonts w:ascii="仿宋" w:hAnsi="仿宋" w:eastAsia="仿宋" w:cs="仿宋"/>
                      <w:color w:val="auto"/>
                      <w:sz w:val="24"/>
                      <w:szCs w:val="24"/>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993" w:type="dxa"/>
                  <w:vMerge w:val="continue"/>
                  <w:tcBorders>
                    <w:left w:val="single" w:color="auto" w:sz="12" w:space="0"/>
                  </w:tcBorders>
                </w:tcPr>
                <w:p>
                  <w:pPr>
                    <w:rPr>
                      <w:color w:val="auto"/>
                    </w:rPr>
                  </w:pPr>
                </w:p>
              </w:tc>
              <w:tc>
                <w:tcPr>
                  <w:tcW w:w="2268" w:type="dxa"/>
                  <w:vMerge w:val="continue"/>
                  <w:tcBorders>
                    <w:top w:val="nil"/>
                    <w:bottom w:val="nil"/>
                  </w:tcBorders>
                  <w:vAlign w:val="center"/>
                </w:tcPr>
                <w:p>
                  <w:pPr>
                    <w:jc w:val="center"/>
                    <w:rPr>
                      <w:color w:val="auto"/>
                    </w:rPr>
                  </w:pPr>
                </w:p>
              </w:tc>
              <w:tc>
                <w:tcPr>
                  <w:tcW w:w="3270" w:type="dxa"/>
                </w:tcPr>
                <w:p>
                  <w:pPr>
                    <w:spacing w:before="41" w:line="223" w:lineRule="auto"/>
                    <w:ind w:left="127"/>
                    <w:rPr>
                      <w:rFonts w:ascii="仿宋" w:hAnsi="仿宋" w:eastAsia="仿宋" w:cs="仿宋"/>
                      <w:color w:val="auto"/>
                      <w:sz w:val="24"/>
                      <w:szCs w:val="24"/>
                    </w:rPr>
                  </w:pPr>
                  <w:r>
                    <w:rPr>
                      <w:rFonts w:hint="eastAsia" w:ascii="仿宋" w:hAnsi="仿宋" w:eastAsia="仿宋" w:cs="仿宋"/>
                      <w:color w:val="auto"/>
                      <w:spacing w:val="-4"/>
                      <w:sz w:val="24"/>
                      <w:szCs w:val="24"/>
                    </w:rPr>
                    <w:t>大学生心理健康</w:t>
                  </w:r>
                </w:p>
              </w:tc>
              <w:tc>
                <w:tcPr>
                  <w:tcW w:w="1124" w:type="dxa"/>
                </w:tcPr>
                <w:p>
                  <w:pPr>
                    <w:spacing w:before="41" w:line="222"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85" w:line="178" w:lineRule="auto"/>
                    <w:ind w:left="424"/>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tcPr>
                <w:p>
                  <w:pPr>
                    <w:spacing w:before="85" w:line="178" w:lineRule="auto"/>
                    <w:ind w:left="428"/>
                    <w:rPr>
                      <w:rFonts w:ascii="仿宋" w:hAnsi="仿宋" w:eastAsia="仿宋" w:cs="仿宋"/>
                      <w:color w:val="auto"/>
                      <w:sz w:val="24"/>
                      <w:szCs w:val="24"/>
                    </w:rPr>
                  </w:pPr>
                  <w:r>
                    <w:rPr>
                      <w:rFonts w:ascii="仿宋" w:hAnsi="仿宋" w:eastAsia="仿宋" w:cs="仿宋"/>
                      <w:color w:val="auto"/>
                      <w:sz w:val="24"/>
                      <w:szCs w:val="24"/>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993" w:type="dxa"/>
                  <w:vMerge w:val="continue"/>
                  <w:tcBorders>
                    <w:left w:val="single" w:color="auto" w:sz="12" w:space="0"/>
                  </w:tcBorders>
                </w:tcPr>
                <w:p>
                  <w:pPr>
                    <w:rPr>
                      <w:color w:val="auto"/>
                    </w:rPr>
                  </w:pPr>
                </w:p>
              </w:tc>
              <w:tc>
                <w:tcPr>
                  <w:tcW w:w="2268" w:type="dxa"/>
                  <w:vMerge w:val="continue"/>
                  <w:tcBorders>
                    <w:top w:val="nil"/>
                  </w:tcBorders>
                  <w:vAlign w:val="center"/>
                </w:tcPr>
                <w:p>
                  <w:pPr>
                    <w:jc w:val="center"/>
                    <w:rPr>
                      <w:color w:val="auto"/>
                    </w:rPr>
                  </w:pPr>
                </w:p>
              </w:tc>
              <w:tc>
                <w:tcPr>
                  <w:tcW w:w="3270" w:type="dxa"/>
                </w:tcPr>
                <w:p>
                  <w:pPr>
                    <w:spacing w:before="46" w:line="219" w:lineRule="auto"/>
                    <w:ind w:left="125"/>
                    <w:rPr>
                      <w:rFonts w:ascii="仿宋" w:hAnsi="仿宋" w:eastAsia="仿宋" w:cs="仿宋"/>
                      <w:color w:val="auto"/>
                      <w:sz w:val="24"/>
                      <w:szCs w:val="24"/>
                    </w:rPr>
                  </w:pPr>
                  <w:r>
                    <w:rPr>
                      <w:rFonts w:ascii="仿宋" w:hAnsi="仿宋" w:eastAsia="仿宋" w:cs="仿宋"/>
                      <w:color w:val="auto"/>
                      <w:spacing w:val="5"/>
                      <w:sz w:val="24"/>
                      <w:szCs w:val="24"/>
                    </w:rPr>
                    <w:t>体育课程(4 门</w:t>
                  </w:r>
                  <w:r>
                    <w:rPr>
                      <w:rFonts w:ascii="仿宋" w:hAnsi="仿宋" w:eastAsia="仿宋" w:cs="仿宋"/>
                      <w:color w:val="auto"/>
                      <w:spacing w:val="3"/>
                      <w:sz w:val="24"/>
                      <w:szCs w:val="24"/>
                    </w:rPr>
                    <w:t>)</w:t>
                  </w:r>
                </w:p>
              </w:tc>
              <w:tc>
                <w:tcPr>
                  <w:tcW w:w="1124" w:type="dxa"/>
                </w:tcPr>
                <w:p>
                  <w:pPr>
                    <w:spacing w:before="46" w:line="219"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90" w:line="178" w:lineRule="auto"/>
                    <w:ind w:left="420"/>
                    <w:rPr>
                      <w:rFonts w:ascii="仿宋" w:hAnsi="仿宋" w:eastAsia="仿宋" w:cs="仿宋"/>
                      <w:color w:val="auto"/>
                      <w:sz w:val="24"/>
                      <w:szCs w:val="24"/>
                    </w:rPr>
                  </w:pPr>
                  <w:r>
                    <w:rPr>
                      <w:rFonts w:ascii="仿宋" w:hAnsi="仿宋" w:eastAsia="仿宋" w:cs="仿宋"/>
                      <w:color w:val="auto"/>
                      <w:sz w:val="24"/>
                      <w:szCs w:val="24"/>
                    </w:rPr>
                    <w:t>4</w:t>
                  </w:r>
                </w:p>
              </w:tc>
              <w:tc>
                <w:tcPr>
                  <w:tcW w:w="894" w:type="dxa"/>
                  <w:tcBorders>
                    <w:right w:val="single" w:color="000000" w:sz="12" w:space="0"/>
                  </w:tcBorders>
                </w:tcPr>
                <w:p>
                  <w:pPr>
                    <w:spacing w:before="89" w:line="179" w:lineRule="auto"/>
                    <w:ind w:left="323"/>
                    <w:rPr>
                      <w:rFonts w:ascii="仿宋" w:hAnsi="仿宋" w:eastAsia="仿宋" w:cs="仿宋"/>
                      <w:color w:val="auto"/>
                      <w:sz w:val="24"/>
                      <w:szCs w:val="24"/>
                    </w:rPr>
                  </w:pPr>
                  <w:r>
                    <w:rPr>
                      <w:rFonts w:ascii="仿宋" w:hAnsi="仿宋" w:eastAsia="仿宋" w:cs="仿宋"/>
                      <w:color w:val="auto"/>
                      <w:spacing w:val="-11"/>
                      <w:sz w:val="24"/>
                      <w:szCs w:val="24"/>
                    </w:rPr>
                    <w:t>1</w:t>
                  </w:r>
                  <w:r>
                    <w:rPr>
                      <w:rFonts w:ascii="仿宋" w:hAnsi="仿宋" w:eastAsia="仿宋" w:cs="仿宋"/>
                      <w:color w:val="auto"/>
                      <w:spacing w:val="-8"/>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993" w:type="dxa"/>
                  <w:vMerge w:val="continue"/>
                  <w:tcBorders>
                    <w:left w:val="single" w:color="auto" w:sz="12" w:space="0"/>
                  </w:tcBorders>
                </w:tcPr>
                <w:p>
                  <w:pPr>
                    <w:rPr>
                      <w:color w:val="auto"/>
                    </w:rPr>
                  </w:pPr>
                </w:p>
              </w:tc>
              <w:tc>
                <w:tcPr>
                  <w:tcW w:w="2268" w:type="dxa"/>
                  <w:vMerge w:val="restart"/>
                  <w:tcBorders>
                    <w:bottom w:val="nil"/>
                  </w:tcBorders>
                  <w:vAlign w:val="center"/>
                </w:tcPr>
                <w:p>
                  <w:pPr>
                    <w:spacing w:before="78" w:line="222" w:lineRule="auto"/>
                    <w:jc w:val="center"/>
                    <w:rPr>
                      <w:rFonts w:ascii="仿宋" w:hAnsi="仿宋" w:eastAsia="仿宋" w:cs="仿宋"/>
                      <w:color w:val="auto"/>
                      <w:spacing w:val="-3"/>
                      <w:sz w:val="24"/>
                      <w:szCs w:val="24"/>
                    </w:rPr>
                  </w:pPr>
                  <w:r>
                    <w:rPr>
                      <w:rFonts w:ascii="仿宋" w:hAnsi="仿宋" w:eastAsia="仿宋" w:cs="仿宋"/>
                      <w:color w:val="auto"/>
                      <w:spacing w:val="-3"/>
                      <w:sz w:val="24"/>
                      <w:szCs w:val="24"/>
                    </w:rPr>
                    <w:t>外语能力类</w:t>
                  </w:r>
                </w:p>
              </w:tc>
              <w:tc>
                <w:tcPr>
                  <w:tcW w:w="3270" w:type="dxa"/>
                </w:tcPr>
                <w:p>
                  <w:pPr>
                    <w:spacing w:before="69" w:line="223" w:lineRule="auto"/>
                    <w:ind w:left="124"/>
                    <w:rPr>
                      <w:rFonts w:ascii="仿宋" w:hAnsi="仿宋" w:eastAsia="仿宋" w:cs="仿宋"/>
                      <w:color w:val="auto"/>
                      <w:sz w:val="24"/>
                      <w:szCs w:val="24"/>
                    </w:rPr>
                  </w:pPr>
                  <w:r>
                    <w:rPr>
                      <w:rFonts w:ascii="仿宋" w:hAnsi="仿宋" w:eastAsia="仿宋" w:cs="仿宋"/>
                      <w:color w:val="auto"/>
                      <w:spacing w:val="-4"/>
                      <w:sz w:val="24"/>
                      <w:szCs w:val="24"/>
                    </w:rPr>
                    <w:t>基</w:t>
                  </w:r>
                  <w:r>
                    <w:rPr>
                      <w:rFonts w:ascii="仿宋" w:hAnsi="仿宋" w:eastAsia="仿宋" w:cs="仿宋"/>
                      <w:color w:val="auto"/>
                      <w:spacing w:val="-3"/>
                      <w:sz w:val="24"/>
                      <w:szCs w:val="24"/>
                    </w:rPr>
                    <w:t>础</w:t>
                  </w:r>
                  <w:r>
                    <w:rPr>
                      <w:rFonts w:ascii="仿宋" w:hAnsi="仿宋" w:eastAsia="仿宋" w:cs="仿宋"/>
                      <w:color w:val="auto"/>
                      <w:spacing w:val="-2"/>
                      <w:sz w:val="24"/>
                      <w:szCs w:val="24"/>
                    </w:rPr>
                    <w:t>英语Ⅰ</w:t>
                  </w:r>
                </w:p>
              </w:tc>
              <w:tc>
                <w:tcPr>
                  <w:tcW w:w="1124" w:type="dxa"/>
                </w:tcPr>
                <w:p>
                  <w:pPr>
                    <w:spacing w:before="70" w:line="222"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114" w:line="178" w:lineRule="auto"/>
                    <w:ind w:left="424"/>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tcPr>
                <w:p>
                  <w:pPr>
                    <w:spacing w:before="113" w:line="179" w:lineRule="auto"/>
                    <w:ind w:left="443"/>
                    <w:rPr>
                      <w:rFonts w:ascii="仿宋" w:hAnsi="仿宋" w:eastAsia="仿宋" w:cs="仿宋"/>
                      <w:color w:val="auto"/>
                      <w:sz w:val="24"/>
                      <w:szCs w:val="24"/>
                    </w:rPr>
                  </w:pPr>
                  <w:r>
                    <w:rPr>
                      <w:rFonts w:ascii="仿宋" w:hAnsi="仿宋" w:eastAsia="仿宋" w:cs="仿宋"/>
                      <w:color w:val="auto"/>
                      <w:sz w:val="24"/>
                      <w:szCs w:val="24"/>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93" w:type="dxa"/>
                  <w:vMerge w:val="continue"/>
                  <w:tcBorders>
                    <w:left w:val="single" w:color="auto" w:sz="12" w:space="0"/>
                  </w:tcBorders>
                </w:tcPr>
                <w:p>
                  <w:pPr>
                    <w:rPr>
                      <w:color w:val="auto"/>
                    </w:rPr>
                  </w:pPr>
                </w:p>
              </w:tc>
              <w:tc>
                <w:tcPr>
                  <w:tcW w:w="2268" w:type="dxa"/>
                  <w:vMerge w:val="continue"/>
                  <w:tcBorders>
                    <w:top w:val="nil"/>
                    <w:bottom w:val="nil"/>
                  </w:tcBorders>
                  <w:vAlign w:val="center"/>
                </w:tcPr>
                <w:p>
                  <w:pPr>
                    <w:jc w:val="center"/>
                    <w:rPr>
                      <w:color w:val="auto"/>
                    </w:rPr>
                  </w:pPr>
                </w:p>
              </w:tc>
              <w:tc>
                <w:tcPr>
                  <w:tcW w:w="3270" w:type="dxa"/>
                </w:tcPr>
                <w:p>
                  <w:pPr>
                    <w:spacing w:before="89" w:line="223" w:lineRule="auto"/>
                    <w:ind w:left="124"/>
                    <w:rPr>
                      <w:rFonts w:ascii="仿宋" w:hAnsi="仿宋" w:eastAsia="仿宋" w:cs="仿宋"/>
                      <w:color w:val="auto"/>
                      <w:sz w:val="24"/>
                      <w:szCs w:val="24"/>
                    </w:rPr>
                  </w:pPr>
                  <w:r>
                    <w:rPr>
                      <w:rFonts w:ascii="仿宋" w:hAnsi="仿宋" w:eastAsia="仿宋" w:cs="仿宋"/>
                      <w:color w:val="auto"/>
                      <w:spacing w:val="-4"/>
                      <w:sz w:val="24"/>
                      <w:szCs w:val="24"/>
                    </w:rPr>
                    <w:t>基</w:t>
                  </w:r>
                  <w:r>
                    <w:rPr>
                      <w:rFonts w:ascii="仿宋" w:hAnsi="仿宋" w:eastAsia="仿宋" w:cs="仿宋"/>
                      <w:color w:val="auto"/>
                      <w:spacing w:val="-3"/>
                      <w:sz w:val="24"/>
                      <w:szCs w:val="24"/>
                    </w:rPr>
                    <w:t>础</w:t>
                  </w:r>
                  <w:r>
                    <w:rPr>
                      <w:rFonts w:ascii="仿宋" w:hAnsi="仿宋" w:eastAsia="仿宋" w:cs="仿宋"/>
                      <w:color w:val="auto"/>
                      <w:spacing w:val="-2"/>
                      <w:sz w:val="24"/>
                      <w:szCs w:val="24"/>
                    </w:rPr>
                    <w:t>英语Ⅱ</w:t>
                  </w:r>
                </w:p>
              </w:tc>
              <w:tc>
                <w:tcPr>
                  <w:tcW w:w="1124" w:type="dxa"/>
                </w:tcPr>
                <w:p>
                  <w:pPr>
                    <w:spacing w:before="89" w:line="222"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133" w:line="178" w:lineRule="auto"/>
                    <w:ind w:left="424"/>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tcPr>
                <w:p>
                  <w:pPr>
                    <w:spacing w:before="133" w:line="178" w:lineRule="auto"/>
                    <w:ind w:left="428"/>
                    <w:rPr>
                      <w:rFonts w:ascii="仿宋" w:hAnsi="仿宋" w:eastAsia="仿宋" w:cs="仿宋"/>
                      <w:color w:val="auto"/>
                      <w:sz w:val="24"/>
                      <w:szCs w:val="24"/>
                    </w:rPr>
                  </w:pPr>
                  <w:r>
                    <w:rPr>
                      <w:rFonts w:ascii="仿宋" w:hAnsi="仿宋" w:eastAsia="仿宋" w:cs="仿宋"/>
                      <w:color w:val="auto"/>
                      <w:sz w:val="24"/>
                      <w:szCs w:val="24"/>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993" w:type="dxa"/>
                  <w:vMerge w:val="continue"/>
                  <w:tcBorders>
                    <w:left w:val="single" w:color="auto" w:sz="12" w:space="0"/>
                  </w:tcBorders>
                </w:tcPr>
                <w:p>
                  <w:pPr>
                    <w:rPr>
                      <w:color w:val="auto"/>
                    </w:rPr>
                  </w:pPr>
                </w:p>
              </w:tc>
              <w:tc>
                <w:tcPr>
                  <w:tcW w:w="2268" w:type="dxa"/>
                  <w:vMerge w:val="continue"/>
                  <w:tcBorders>
                    <w:top w:val="nil"/>
                  </w:tcBorders>
                  <w:vAlign w:val="center"/>
                </w:tcPr>
                <w:p>
                  <w:pPr>
                    <w:jc w:val="center"/>
                    <w:rPr>
                      <w:color w:val="auto"/>
                    </w:rPr>
                  </w:pPr>
                </w:p>
              </w:tc>
              <w:tc>
                <w:tcPr>
                  <w:tcW w:w="3270" w:type="dxa"/>
                </w:tcPr>
                <w:p>
                  <w:pPr>
                    <w:spacing w:before="74" w:line="222" w:lineRule="auto"/>
                    <w:ind w:left="124"/>
                    <w:rPr>
                      <w:rFonts w:ascii="仿宋" w:hAnsi="仿宋" w:eastAsia="仿宋" w:cs="仿宋"/>
                      <w:color w:val="auto"/>
                      <w:sz w:val="24"/>
                      <w:szCs w:val="24"/>
                    </w:rPr>
                  </w:pPr>
                  <w:r>
                    <w:rPr>
                      <w:rFonts w:ascii="仿宋" w:hAnsi="仿宋" w:eastAsia="仿宋" w:cs="仿宋"/>
                      <w:color w:val="auto"/>
                      <w:spacing w:val="-3"/>
                      <w:sz w:val="24"/>
                      <w:szCs w:val="24"/>
                    </w:rPr>
                    <w:t>模</w:t>
                  </w:r>
                  <w:r>
                    <w:rPr>
                      <w:rFonts w:ascii="仿宋" w:hAnsi="仿宋" w:eastAsia="仿宋" w:cs="仿宋"/>
                      <w:color w:val="auto"/>
                      <w:spacing w:val="-2"/>
                      <w:sz w:val="24"/>
                      <w:szCs w:val="24"/>
                    </w:rPr>
                    <w:t>块课多选一</w:t>
                  </w:r>
                </w:p>
              </w:tc>
              <w:tc>
                <w:tcPr>
                  <w:tcW w:w="1124" w:type="dxa"/>
                </w:tcPr>
                <w:p>
                  <w:pPr>
                    <w:spacing w:before="75" w:line="222"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119" w:line="178" w:lineRule="auto"/>
                    <w:ind w:left="424"/>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tcPr>
                <w:p>
                  <w:pPr>
                    <w:spacing w:before="119" w:line="178" w:lineRule="auto"/>
                    <w:ind w:left="430"/>
                    <w:rPr>
                      <w:rFonts w:ascii="仿宋" w:hAnsi="仿宋" w:eastAsia="仿宋" w:cs="仿宋"/>
                      <w:color w:val="auto"/>
                      <w:sz w:val="24"/>
                      <w:szCs w:val="24"/>
                    </w:rPr>
                  </w:pPr>
                  <w:r>
                    <w:rPr>
                      <w:rFonts w:ascii="仿宋" w:hAnsi="仿宋" w:eastAsia="仿宋" w:cs="仿宋"/>
                      <w:color w:val="auto"/>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93" w:type="dxa"/>
                  <w:vMerge w:val="continue"/>
                  <w:tcBorders>
                    <w:left w:val="single" w:color="auto" w:sz="12" w:space="0"/>
                  </w:tcBorders>
                </w:tcPr>
                <w:p>
                  <w:pPr>
                    <w:rPr>
                      <w:color w:val="auto"/>
                    </w:rPr>
                  </w:pPr>
                </w:p>
              </w:tc>
              <w:tc>
                <w:tcPr>
                  <w:tcW w:w="2268" w:type="dxa"/>
                  <w:vMerge w:val="restart"/>
                  <w:tcBorders>
                    <w:bottom w:val="nil"/>
                  </w:tcBorders>
                  <w:vAlign w:val="center"/>
                </w:tcPr>
                <w:p>
                  <w:pPr>
                    <w:spacing w:before="78" w:line="224" w:lineRule="auto"/>
                    <w:jc w:val="center"/>
                    <w:rPr>
                      <w:rFonts w:ascii="仿宋" w:hAnsi="仿宋" w:eastAsia="仿宋" w:cs="仿宋"/>
                      <w:color w:val="auto"/>
                      <w:spacing w:val="-3"/>
                      <w:sz w:val="24"/>
                      <w:szCs w:val="24"/>
                    </w:rPr>
                  </w:pPr>
                  <w:r>
                    <w:rPr>
                      <w:rFonts w:ascii="仿宋" w:hAnsi="仿宋" w:eastAsia="仿宋" w:cs="仿宋"/>
                      <w:color w:val="auto"/>
                      <w:spacing w:val="10"/>
                      <w:sz w:val="24"/>
                      <w:szCs w:val="24"/>
                    </w:rPr>
                    <w:t>人</w:t>
                  </w:r>
                  <w:r>
                    <w:rPr>
                      <w:rFonts w:ascii="仿宋" w:hAnsi="仿宋" w:eastAsia="仿宋" w:cs="仿宋"/>
                      <w:color w:val="auto"/>
                      <w:spacing w:val="9"/>
                      <w:sz w:val="24"/>
                      <w:szCs w:val="24"/>
                    </w:rPr>
                    <w:t>文基础与四史类</w:t>
                  </w:r>
                </w:p>
              </w:tc>
              <w:tc>
                <w:tcPr>
                  <w:tcW w:w="3270" w:type="dxa"/>
                </w:tcPr>
                <w:p>
                  <w:pPr>
                    <w:spacing w:before="41" w:line="211" w:lineRule="auto"/>
                    <w:ind w:left="127"/>
                    <w:rPr>
                      <w:rFonts w:ascii="仿宋" w:hAnsi="仿宋" w:eastAsia="仿宋" w:cs="仿宋"/>
                      <w:color w:val="auto"/>
                      <w:sz w:val="24"/>
                      <w:szCs w:val="24"/>
                    </w:rPr>
                  </w:pPr>
                  <w:r>
                    <w:rPr>
                      <w:rFonts w:ascii="仿宋" w:hAnsi="仿宋" w:eastAsia="仿宋" w:cs="仿宋"/>
                      <w:color w:val="auto"/>
                      <w:spacing w:val="-6"/>
                      <w:sz w:val="24"/>
                      <w:szCs w:val="24"/>
                    </w:rPr>
                    <w:t>大</w:t>
                  </w:r>
                  <w:r>
                    <w:rPr>
                      <w:rFonts w:ascii="仿宋" w:hAnsi="仿宋" w:eastAsia="仿宋" w:cs="仿宋"/>
                      <w:color w:val="auto"/>
                      <w:spacing w:val="-3"/>
                      <w:sz w:val="24"/>
                      <w:szCs w:val="24"/>
                    </w:rPr>
                    <w:t>学语文</w:t>
                  </w:r>
                </w:p>
              </w:tc>
              <w:tc>
                <w:tcPr>
                  <w:tcW w:w="1124" w:type="dxa"/>
                </w:tcPr>
                <w:p>
                  <w:pPr>
                    <w:spacing w:before="41" w:line="211"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85" w:line="177" w:lineRule="auto"/>
                    <w:ind w:left="424"/>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tcPr>
                <w:p>
                  <w:pPr>
                    <w:spacing w:before="85" w:line="177" w:lineRule="auto"/>
                    <w:ind w:left="252"/>
                    <w:rPr>
                      <w:rFonts w:ascii="仿宋" w:hAnsi="仿宋" w:eastAsia="仿宋" w:cs="仿宋"/>
                      <w:color w:val="auto"/>
                      <w:sz w:val="24"/>
                      <w:szCs w:val="24"/>
                    </w:rPr>
                  </w:pPr>
                  <w:r>
                    <w:rPr>
                      <w:rFonts w:ascii="仿宋" w:hAnsi="仿宋" w:eastAsia="仿宋" w:cs="仿宋"/>
                      <w:color w:val="auto"/>
                      <w:spacing w:val="-1"/>
                      <w:sz w:val="24"/>
                      <w:szCs w:val="24"/>
                    </w:rPr>
                    <w:t>5、6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993" w:type="dxa"/>
                  <w:vMerge w:val="continue"/>
                  <w:tcBorders>
                    <w:left w:val="single" w:color="auto" w:sz="12" w:space="0"/>
                  </w:tcBorders>
                </w:tcPr>
                <w:p>
                  <w:pPr>
                    <w:rPr>
                      <w:color w:val="auto"/>
                    </w:rPr>
                  </w:pPr>
                </w:p>
              </w:tc>
              <w:tc>
                <w:tcPr>
                  <w:tcW w:w="2268" w:type="dxa"/>
                  <w:vMerge w:val="continue"/>
                  <w:tcBorders>
                    <w:top w:val="nil"/>
                  </w:tcBorders>
                  <w:vAlign w:val="center"/>
                </w:tcPr>
                <w:p>
                  <w:pPr>
                    <w:jc w:val="center"/>
                    <w:rPr>
                      <w:color w:val="auto"/>
                    </w:rPr>
                  </w:pPr>
                </w:p>
              </w:tc>
              <w:tc>
                <w:tcPr>
                  <w:tcW w:w="3270" w:type="dxa"/>
                </w:tcPr>
                <w:p>
                  <w:pPr>
                    <w:spacing w:before="47" w:line="225" w:lineRule="auto"/>
                    <w:ind w:left="128" w:right="379"/>
                    <w:rPr>
                      <w:rFonts w:ascii="仿宋" w:hAnsi="仿宋" w:eastAsia="仿宋" w:cs="仿宋"/>
                      <w:color w:val="auto"/>
                      <w:sz w:val="24"/>
                      <w:szCs w:val="24"/>
                    </w:rPr>
                  </w:pPr>
                  <w:r>
                    <w:rPr>
                      <w:rFonts w:ascii="仿宋" w:hAnsi="仿宋" w:eastAsia="仿宋" w:cs="仿宋"/>
                      <w:color w:val="auto"/>
                      <w:spacing w:val="10"/>
                      <w:sz w:val="24"/>
                      <w:szCs w:val="24"/>
                    </w:rPr>
                    <w:t>人</w:t>
                  </w:r>
                  <w:r>
                    <w:rPr>
                      <w:rFonts w:ascii="仿宋" w:hAnsi="仿宋" w:eastAsia="仿宋" w:cs="仿宋"/>
                      <w:color w:val="auto"/>
                      <w:spacing w:val="9"/>
                      <w:sz w:val="24"/>
                      <w:szCs w:val="24"/>
                    </w:rPr>
                    <w:t>文基础与四史类(多选</w:t>
                  </w:r>
                  <w:r>
                    <w:rPr>
                      <w:rFonts w:ascii="仿宋" w:hAnsi="仿宋" w:eastAsia="仿宋" w:cs="仿宋"/>
                      <w:color w:val="auto"/>
                      <w:sz w:val="24"/>
                      <w:szCs w:val="24"/>
                    </w:rPr>
                    <w:t xml:space="preserve"> </w:t>
                  </w:r>
                  <w:r>
                    <w:rPr>
                      <w:rFonts w:ascii="仿宋" w:hAnsi="仿宋" w:eastAsia="仿宋" w:cs="仿宋"/>
                      <w:color w:val="auto"/>
                      <w:spacing w:val="-12"/>
                      <w:sz w:val="24"/>
                      <w:szCs w:val="24"/>
                    </w:rPr>
                    <w:t>一)</w:t>
                  </w:r>
                </w:p>
              </w:tc>
              <w:tc>
                <w:tcPr>
                  <w:tcW w:w="1124" w:type="dxa"/>
                </w:tcPr>
                <w:p>
                  <w:pPr>
                    <w:spacing w:before="200" w:line="222"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244" w:line="178" w:lineRule="auto"/>
                    <w:ind w:left="424"/>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tcPr>
                <w:p>
                  <w:pPr>
                    <w:spacing w:before="246" w:line="177" w:lineRule="auto"/>
                    <w:ind w:left="430"/>
                    <w:rPr>
                      <w:rFonts w:ascii="仿宋" w:hAnsi="仿宋" w:eastAsia="仿宋" w:cs="仿宋"/>
                      <w:color w:val="auto"/>
                      <w:sz w:val="24"/>
                      <w:szCs w:val="24"/>
                    </w:rPr>
                  </w:pPr>
                  <w:r>
                    <w:rPr>
                      <w:rFonts w:ascii="仿宋" w:hAnsi="仿宋" w:eastAsia="仿宋" w:cs="仿宋"/>
                      <w:color w:val="auto"/>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993" w:type="dxa"/>
                  <w:vMerge w:val="continue"/>
                  <w:tcBorders>
                    <w:left w:val="single" w:color="auto" w:sz="12" w:space="0"/>
                  </w:tcBorders>
                </w:tcPr>
                <w:p>
                  <w:pPr>
                    <w:rPr>
                      <w:color w:val="auto"/>
                    </w:rPr>
                  </w:pPr>
                </w:p>
              </w:tc>
              <w:tc>
                <w:tcPr>
                  <w:tcW w:w="2268" w:type="dxa"/>
                  <w:vMerge w:val="restart"/>
                  <w:tcBorders>
                    <w:bottom w:val="nil"/>
                  </w:tcBorders>
                  <w:vAlign w:val="center"/>
                </w:tcPr>
                <w:p>
                  <w:pPr>
                    <w:spacing w:before="120" w:line="223" w:lineRule="auto"/>
                    <w:jc w:val="center"/>
                    <w:rPr>
                      <w:rFonts w:ascii="仿宋" w:hAnsi="仿宋" w:eastAsia="仿宋" w:cs="仿宋"/>
                      <w:color w:val="auto"/>
                      <w:spacing w:val="-2"/>
                      <w:sz w:val="24"/>
                      <w:szCs w:val="24"/>
                    </w:rPr>
                  </w:pPr>
                  <w:r>
                    <w:rPr>
                      <w:rFonts w:ascii="仿宋" w:hAnsi="仿宋" w:eastAsia="仿宋" w:cs="仿宋"/>
                      <w:color w:val="auto"/>
                      <w:spacing w:val="-4"/>
                      <w:sz w:val="24"/>
                      <w:szCs w:val="24"/>
                    </w:rPr>
                    <w:t>数</w:t>
                  </w:r>
                  <w:r>
                    <w:rPr>
                      <w:rFonts w:ascii="仿宋" w:hAnsi="仿宋" w:eastAsia="仿宋" w:cs="仿宋"/>
                      <w:color w:val="auto"/>
                      <w:spacing w:val="-3"/>
                      <w:sz w:val="24"/>
                      <w:szCs w:val="24"/>
                    </w:rPr>
                    <w:t>理</w:t>
                  </w:r>
                  <w:r>
                    <w:rPr>
                      <w:rFonts w:ascii="仿宋" w:hAnsi="仿宋" w:eastAsia="仿宋" w:cs="仿宋"/>
                      <w:color w:val="auto"/>
                      <w:spacing w:val="-2"/>
                      <w:sz w:val="24"/>
                      <w:szCs w:val="24"/>
                    </w:rPr>
                    <w:t>基础类</w:t>
                  </w:r>
                </w:p>
              </w:tc>
              <w:tc>
                <w:tcPr>
                  <w:tcW w:w="3270" w:type="dxa"/>
                </w:tcPr>
                <w:p>
                  <w:pPr>
                    <w:spacing w:before="85" w:line="223" w:lineRule="auto"/>
                    <w:ind w:left="132"/>
                    <w:rPr>
                      <w:rFonts w:ascii="仿宋" w:hAnsi="仿宋" w:eastAsia="仿宋" w:cs="仿宋"/>
                      <w:color w:val="auto"/>
                      <w:sz w:val="24"/>
                      <w:szCs w:val="24"/>
                    </w:rPr>
                  </w:pPr>
                  <w:r>
                    <w:rPr>
                      <w:rFonts w:ascii="仿宋" w:hAnsi="仿宋" w:eastAsia="仿宋" w:cs="仿宋"/>
                      <w:color w:val="auto"/>
                      <w:spacing w:val="18"/>
                      <w:sz w:val="24"/>
                      <w:szCs w:val="24"/>
                    </w:rPr>
                    <w:t>高</w:t>
                  </w:r>
                  <w:r>
                    <w:rPr>
                      <w:rFonts w:ascii="仿宋" w:hAnsi="仿宋" w:eastAsia="仿宋" w:cs="仿宋"/>
                      <w:color w:val="auto"/>
                      <w:spacing w:val="17"/>
                      <w:sz w:val="24"/>
                      <w:szCs w:val="24"/>
                    </w:rPr>
                    <w:t>等数学(</w:t>
                  </w:r>
                  <w:r>
                    <w:rPr>
                      <w:rFonts w:hint="eastAsia" w:ascii="仿宋" w:hAnsi="仿宋" w:eastAsia="仿宋" w:cs="仿宋"/>
                      <w:color w:val="auto"/>
                      <w:sz w:val="24"/>
                      <w:szCs w:val="24"/>
                    </w:rPr>
                    <w:t>文科</w:t>
                  </w:r>
                  <w:r>
                    <w:rPr>
                      <w:rFonts w:ascii="仿宋" w:hAnsi="仿宋" w:eastAsia="仿宋" w:cs="仿宋"/>
                      <w:color w:val="auto"/>
                      <w:spacing w:val="17"/>
                      <w:sz w:val="24"/>
                      <w:szCs w:val="24"/>
                    </w:rPr>
                    <w:t>类)Ⅰ</w:t>
                  </w:r>
                </w:p>
              </w:tc>
              <w:tc>
                <w:tcPr>
                  <w:tcW w:w="1124" w:type="dxa"/>
                </w:tcPr>
                <w:p>
                  <w:pPr>
                    <w:spacing w:before="86" w:line="222" w:lineRule="auto"/>
                    <w:ind w:left="129"/>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130" w:line="178" w:lineRule="auto"/>
                    <w:ind w:left="420"/>
                    <w:rPr>
                      <w:rFonts w:ascii="仿宋" w:hAnsi="仿宋" w:eastAsia="仿宋" w:cs="仿宋"/>
                      <w:color w:val="auto"/>
                      <w:sz w:val="24"/>
                      <w:szCs w:val="24"/>
                    </w:rPr>
                  </w:pPr>
                  <w:r>
                    <w:rPr>
                      <w:rFonts w:ascii="仿宋" w:hAnsi="仿宋" w:eastAsia="仿宋" w:cs="仿宋"/>
                      <w:color w:val="auto"/>
                      <w:sz w:val="24"/>
                      <w:szCs w:val="24"/>
                    </w:rPr>
                    <w:t>4</w:t>
                  </w:r>
                </w:p>
              </w:tc>
              <w:tc>
                <w:tcPr>
                  <w:tcW w:w="894" w:type="dxa"/>
                  <w:tcBorders>
                    <w:right w:val="single" w:color="000000" w:sz="12" w:space="0"/>
                  </w:tcBorders>
                </w:tcPr>
                <w:p>
                  <w:pPr>
                    <w:spacing w:before="128" w:line="179" w:lineRule="auto"/>
                    <w:ind w:left="443"/>
                    <w:rPr>
                      <w:rFonts w:ascii="仿宋" w:hAnsi="仿宋" w:eastAsia="仿宋" w:cs="仿宋"/>
                      <w:color w:val="auto"/>
                      <w:sz w:val="24"/>
                      <w:szCs w:val="24"/>
                    </w:rPr>
                  </w:pPr>
                  <w:r>
                    <w:rPr>
                      <w:rFonts w:ascii="仿宋" w:hAnsi="仿宋" w:eastAsia="仿宋" w:cs="仿宋"/>
                      <w:color w:val="auto"/>
                      <w:sz w:val="24"/>
                      <w:szCs w:val="24"/>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93" w:type="dxa"/>
                  <w:vMerge w:val="continue"/>
                  <w:tcBorders>
                    <w:left w:val="single" w:color="auto" w:sz="12" w:space="0"/>
                  </w:tcBorders>
                </w:tcPr>
                <w:p>
                  <w:pPr>
                    <w:rPr>
                      <w:color w:val="auto"/>
                    </w:rPr>
                  </w:pPr>
                </w:p>
              </w:tc>
              <w:tc>
                <w:tcPr>
                  <w:tcW w:w="2268" w:type="dxa"/>
                  <w:vMerge w:val="continue"/>
                  <w:tcBorders>
                    <w:top w:val="nil"/>
                  </w:tcBorders>
                  <w:vAlign w:val="center"/>
                </w:tcPr>
                <w:p>
                  <w:pPr>
                    <w:jc w:val="center"/>
                    <w:rPr>
                      <w:color w:val="auto"/>
                    </w:rPr>
                  </w:pPr>
                </w:p>
              </w:tc>
              <w:tc>
                <w:tcPr>
                  <w:tcW w:w="3270" w:type="dxa"/>
                </w:tcPr>
                <w:p>
                  <w:pPr>
                    <w:spacing w:before="42" w:line="211" w:lineRule="auto"/>
                    <w:ind w:left="132"/>
                    <w:rPr>
                      <w:rFonts w:ascii="仿宋" w:hAnsi="仿宋" w:eastAsia="仿宋" w:cs="仿宋"/>
                      <w:color w:val="auto"/>
                      <w:sz w:val="24"/>
                      <w:szCs w:val="24"/>
                    </w:rPr>
                  </w:pPr>
                  <w:r>
                    <w:rPr>
                      <w:rFonts w:ascii="仿宋" w:hAnsi="仿宋" w:eastAsia="仿宋" w:cs="仿宋"/>
                      <w:color w:val="auto"/>
                      <w:spacing w:val="18"/>
                      <w:sz w:val="24"/>
                      <w:szCs w:val="24"/>
                    </w:rPr>
                    <w:t>高</w:t>
                  </w:r>
                  <w:r>
                    <w:rPr>
                      <w:rFonts w:ascii="仿宋" w:hAnsi="仿宋" w:eastAsia="仿宋" w:cs="仿宋"/>
                      <w:color w:val="auto"/>
                      <w:spacing w:val="17"/>
                      <w:sz w:val="24"/>
                      <w:szCs w:val="24"/>
                    </w:rPr>
                    <w:t>等数学(</w:t>
                  </w:r>
                  <w:r>
                    <w:rPr>
                      <w:rFonts w:hint="eastAsia" w:ascii="仿宋" w:hAnsi="仿宋" w:eastAsia="仿宋" w:cs="仿宋"/>
                      <w:color w:val="auto"/>
                      <w:sz w:val="24"/>
                      <w:szCs w:val="24"/>
                    </w:rPr>
                    <w:t>文科</w:t>
                  </w:r>
                  <w:r>
                    <w:rPr>
                      <w:rFonts w:ascii="仿宋" w:hAnsi="仿宋" w:eastAsia="仿宋" w:cs="仿宋"/>
                      <w:color w:val="auto"/>
                      <w:spacing w:val="17"/>
                      <w:sz w:val="24"/>
                      <w:szCs w:val="24"/>
                    </w:rPr>
                    <w:t>类)Ⅱ</w:t>
                  </w:r>
                </w:p>
              </w:tc>
              <w:tc>
                <w:tcPr>
                  <w:tcW w:w="1124" w:type="dxa"/>
                </w:tcPr>
                <w:p>
                  <w:pPr>
                    <w:spacing w:before="42" w:line="211" w:lineRule="auto"/>
                    <w:ind w:left="129"/>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85" w:line="178" w:lineRule="auto"/>
                    <w:ind w:left="420"/>
                    <w:rPr>
                      <w:rFonts w:ascii="仿宋" w:hAnsi="仿宋" w:eastAsia="仿宋" w:cs="仿宋"/>
                      <w:color w:val="auto"/>
                      <w:sz w:val="24"/>
                      <w:szCs w:val="24"/>
                    </w:rPr>
                  </w:pPr>
                  <w:r>
                    <w:rPr>
                      <w:rFonts w:ascii="仿宋" w:hAnsi="仿宋" w:eastAsia="仿宋" w:cs="仿宋"/>
                      <w:color w:val="auto"/>
                      <w:sz w:val="24"/>
                      <w:szCs w:val="24"/>
                    </w:rPr>
                    <w:t>4</w:t>
                  </w:r>
                </w:p>
              </w:tc>
              <w:tc>
                <w:tcPr>
                  <w:tcW w:w="894" w:type="dxa"/>
                  <w:tcBorders>
                    <w:right w:val="single" w:color="000000" w:sz="12" w:space="0"/>
                  </w:tcBorders>
                </w:tcPr>
                <w:p>
                  <w:pPr>
                    <w:spacing w:before="85" w:line="178" w:lineRule="auto"/>
                    <w:ind w:left="428"/>
                    <w:rPr>
                      <w:rFonts w:ascii="仿宋" w:hAnsi="仿宋" w:eastAsia="仿宋" w:cs="仿宋"/>
                      <w:color w:val="auto"/>
                      <w:sz w:val="24"/>
                      <w:szCs w:val="24"/>
                    </w:rPr>
                  </w:pPr>
                  <w:r>
                    <w:rPr>
                      <w:rFonts w:ascii="仿宋" w:hAnsi="仿宋" w:eastAsia="仿宋" w:cs="仿宋"/>
                      <w:color w:val="auto"/>
                      <w:sz w:val="24"/>
                      <w:szCs w:val="24"/>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93" w:type="dxa"/>
                  <w:vMerge w:val="continue"/>
                  <w:tcBorders>
                    <w:left w:val="single" w:color="auto" w:sz="12" w:space="0"/>
                  </w:tcBorders>
                </w:tcPr>
                <w:p>
                  <w:pPr>
                    <w:rPr>
                      <w:color w:val="auto"/>
                    </w:rPr>
                  </w:pPr>
                </w:p>
              </w:tc>
              <w:tc>
                <w:tcPr>
                  <w:tcW w:w="2268" w:type="dxa"/>
                  <w:vAlign w:val="center"/>
                </w:tcPr>
                <w:p>
                  <w:pPr>
                    <w:spacing w:before="127" w:line="222" w:lineRule="auto"/>
                    <w:jc w:val="center"/>
                    <w:rPr>
                      <w:rFonts w:ascii="仿宋" w:hAnsi="仿宋" w:eastAsia="仿宋" w:cs="仿宋"/>
                      <w:color w:val="auto"/>
                      <w:sz w:val="24"/>
                      <w:szCs w:val="24"/>
                    </w:rPr>
                  </w:pPr>
                  <w:r>
                    <w:rPr>
                      <w:rFonts w:ascii="仿宋" w:hAnsi="仿宋" w:eastAsia="仿宋" w:cs="仿宋"/>
                      <w:color w:val="auto"/>
                      <w:spacing w:val="-2"/>
                      <w:sz w:val="24"/>
                      <w:szCs w:val="24"/>
                    </w:rPr>
                    <w:t>信息技术基础类</w:t>
                  </w:r>
                </w:p>
              </w:tc>
              <w:tc>
                <w:tcPr>
                  <w:tcW w:w="3270" w:type="dxa"/>
                </w:tcPr>
                <w:p>
                  <w:pPr>
                    <w:spacing w:before="128" w:line="215" w:lineRule="auto"/>
                    <w:ind w:left="113"/>
                    <w:rPr>
                      <w:rFonts w:ascii="仿宋" w:hAnsi="仿宋" w:eastAsia="仿宋" w:cs="仿宋"/>
                      <w:color w:val="auto"/>
                      <w:sz w:val="24"/>
                      <w:szCs w:val="24"/>
                    </w:rPr>
                  </w:pPr>
                  <w:r>
                    <w:rPr>
                      <w:rFonts w:ascii="仿宋" w:hAnsi="仿宋" w:eastAsia="仿宋" w:cs="仿宋"/>
                      <w:color w:val="auto"/>
                      <w:spacing w:val="-5"/>
                      <w:sz w:val="24"/>
                      <w:szCs w:val="24"/>
                    </w:rPr>
                    <w:t>Python</w:t>
                  </w:r>
                  <w:r>
                    <w:rPr>
                      <w:rFonts w:ascii="仿宋" w:hAnsi="仿宋" w:eastAsia="仿宋" w:cs="仿宋"/>
                      <w:color w:val="auto"/>
                      <w:spacing w:val="-10"/>
                      <w:sz w:val="24"/>
                      <w:szCs w:val="24"/>
                    </w:rPr>
                    <w:t xml:space="preserve"> </w:t>
                  </w:r>
                  <w:r>
                    <w:rPr>
                      <w:rFonts w:ascii="仿宋" w:hAnsi="仿宋" w:eastAsia="仿宋" w:cs="仿宋"/>
                      <w:color w:val="auto"/>
                      <w:spacing w:val="-8"/>
                      <w:sz w:val="24"/>
                      <w:szCs w:val="24"/>
                    </w:rPr>
                    <w:t>编</w:t>
                  </w:r>
                  <w:r>
                    <w:rPr>
                      <w:rFonts w:ascii="仿宋" w:hAnsi="仿宋" w:eastAsia="仿宋" w:cs="仿宋"/>
                      <w:color w:val="auto"/>
                      <w:spacing w:val="-5"/>
                      <w:sz w:val="24"/>
                      <w:szCs w:val="24"/>
                    </w:rPr>
                    <w:t>程基础</w:t>
                  </w:r>
                </w:p>
              </w:tc>
              <w:tc>
                <w:tcPr>
                  <w:tcW w:w="1124" w:type="dxa"/>
                </w:tcPr>
                <w:p>
                  <w:pPr>
                    <w:spacing w:before="128" w:line="222" w:lineRule="auto"/>
                    <w:ind w:left="196"/>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tcPr>
                <w:p>
                  <w:pPr>
                    <w:spacing w:before="172" w:line="178" w:lineRule="auto"/>
                    <w:ind w:left="426"/>
                    <w:rPr>
                      <w:rFonts w:ascii="仿宋" w:hAnsi="仿宋" w:eastAsia="仿宋" w:cs="仿宋"/>
                      <w:color w:val="auto"/>
                      <w:sz w:val="24"/>
                      <w:szCs w:val="24"/>
                    </w:rPr>
                  </w:pPr>
                  <w:r>
                    <w:rPr>
                      <w:rFonts w:ascii="仿宋" w:hAnsi="仿宋" w:eastAsia="仿宋" w:cs="仿宋"/>
                      <w:color w:val="auto"/>
                      <w:sz w:val="24"/>
                      <w:szCs w:val="24"/>
                    </w:rPr>
                    <w:t>3</w:t>
                  </w:r>
                </w:p>
              </w:tc>
              <w:tc>
                <w:tcPr>
                  <w:tcW w:w="894" w:type="dxa"/>
                  <w:tcBorders>
                    <w:right w:val="single" w:color="000000" w:sz="12" w:space="0"/>
                  </w:tcBorders>
                </w:tcPr>
                <w:p>
                  <w:pPr>
                    <w:spacing w:before="171" w:line="179" w:lineRule="auto"/>
                    <w:ind w:left="443"/>
                    <w:rPr>
                      <w:rFonts w:ascii="仿宋" w:hAnsi="仿宋" w:eastAsia="仿宋" w:cs="仿宋"/>
                      <w:color w:val="auto"/>
                      <w:sz w:val="24"/>
                      <w:szCs w:val="24"/>
                    </w:rPr>
                  </w:pPr>
                  <w:r>
                    <w:rPr>
                      <w:rFonts w:ascii="仿宋" w:hAnsi="仿宋" w:eastAsia="仿宋" w:cs="仿宋"/>
                      <w:color w:val="auto"/>
                      <w:sz w:val="24"/>
                      <w:szCs w:val="24"/>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93" w:type="dxa"/>
                  <w:vMerge w:val="continue"/>
                  <w:tcBorders>
                    <w:left w:val="single" w:color="auto" w:sz="12" w:space="0"/>
                  </w:tcBorders>
                </w:tcPr>
                <w:p>
                  <w:pPr>
                    <w:rPr>
                      <w:color w:val="auto"/>
                    </w:rPr>
                  </w:pPr>
                </w:p>
              </w:tc>
              <w:tc>
                <w:tcPr>
                  <w:tcW w:w="2268" w:type="dxa"/>
                  <w:vAlign w:val="center"/>
                </w:tcPr>
                <w:p>
                  <w:pPr>
                    <w:spacing w:before="120" w:beforeLines="50" w:line="223" w:lineRule="auto"/>
                    <w:jc w:val="center"/>
                    <w:rPr>
                      <w:rFonts w:ascii="仿宋" w:hAnsi="仿宋" w:eastAsia="仿宋" w:cs="仿宋"/>
                      <w:color w:val="auto"/>
                      <w:spacing w:val="-2"/>
                      <w:sz w:val="24"/>
                      <w:szCs w:val="24"/>
                    </w:rPr>
                  </w:pPr>
                  <w:r>
                    <w:rPr>
                      <w:rFonts w:hint="eastAsia" w:ascii="仿宋" w:hAnsi="仿宋" w:eastAsia="仿宋" w:cs="仿宋"/>
                      <w:color w:val="auto"/>
                      <w:spacing w:val="-5"/>
                      <w:sz w:val="24"/>
                      <w:szCs w:val="24"/>
                    </w:rPr>
                    <w:t>新生适应类</w:t>
                  </w:r>
                </w:p>
              </w:tc>
              <w:tc>
                <w:tcPr>
                  <w:tcW w:w="3270" w:type="dxa"/>
                </w:tcPr>
                <w:p>
                  <w:pPr>
                    <w:spacing w:before="128" w:line="215" w:lineRule="auto"/>
                    <w:ind w:left="113"/>
                    <w:rPr>
                      <w:rFonts w:ascii="仿宋" w:hAnsi="仿宋" w:eastAsia="仿宋" w:cs="仿宋"/>
                      <w:color w:val="auto"/>
                      <w:spacing w:val="-5"/>
                      <w:sz w:val="24"/>
                      <w:szCs w:val="24"/>
                      <w:highlight w:val="yellow"/>
                    </w:rPr>
                  </w:pPr>
                  <w:r>
                    <w:rPr>
                      <w:rFonts w:hint="eastAsia" w:ascii="仿宋" w:hAnsi="仿宋" w:eastAsia="仿宋" w:cs="仿宋"/>
                      <w:color w:val="auto"/>
                      <w:spacing w:val="-5"/>
                      <w:sz w:val="24"/>
                      <w:szCs w:val="24"/>
                    </w:rPr>
                    <w:t>新生研讨课</w:t>
                  </w:r>
                </w:p>
              </w:tc>
              <w:tc>
                <w:tcPr>
                  <w:tcW w:w="1124" w:type="dxa"/>
                </w:tcPr>
                <w:p>
                  <w:pPr>
                    <w:spacing w:before="128" w:line="222" w:lineRule="auto"/>
                    <w:ind w:left="196"/>
                    <w:rPr>
                      <w:rFonts w:ascii="仿宋" w:hAnsi="仿宋" w:eastAsia="仿宋" w:cs="仿宋"/>
                      <w:color w:val="auto"/>
                      <w:spacing w:val="-5"/>
                      <w:sz w:val="24"/>
                      <w:szCs w:val="24"/>
                    </w:rPr>
                  </w:pPr>
                  <w:r>
                    <w:rPr>
                      <w:rFonts w:hint="eastAsia" w:ascii="仿宋" w:hAnsi="仿宋" w:eastAsia="仿宋" w:cs="仿宋"/>
                      <w:color w:val="auto"/>
                      <w:spacing w:val="-5"/>
                      <w:sz w:val="24"/>
                      <w:szCs w:val="24"/>
                    </w:rPr>
                    <w:t>必修</w:t>
                  </w:r>
                </w:p>
              </w:tc>
              <w:tc>
                <w:tcPr>
                  <w:tcW w:w="992" w:type="dxa"/>
                </w:tcPr>
                <w:p>
                  <w:pPr>
                    <w:spacing w:before="172" w:line="178" w:lineRule="auto"/>
                    <w:ind w:left="426"/>
                    <w:rPr>
                      <w:rFonts w:ascii="仿宋" w:hAnsi="仿宋" w:eastAsia="仿宋" w:cs="仿宋"/>
                      <w:color w:val="auto"/>
                      <w:sz w:val="24"/>
                      <w:szCs w:val="24"/>
                    </w:rPr>
                  </w:pPr>
                  <w:r>
                    <w:rPr>
                      <w:rFonts w:hint="eastAsia" w:ascii="仿宋" w:hAnsi="仿宋" w:eastAsia="仿宋" w:cs="仿宋"/>
                      <w:color w:val="auto"/>
                      <w:sz w:val="24"/>
                      <w:szCs w:val="24"/>
                    </w:rPr>
                    <w:t>1</w:t>
                  </w:r>
                </w:p>
              </w:tc>
              <w:tc>
                <w:tcPr>
                  <w:tcW w:w="894" w:type="dxa"/>
                  <w:tcBorders>
                    <w:right w:val="single" w:color="000000" w:sz="12" w:space="0"/>
                  </w:tcBorders>
                </w:tcPr>
                <w:p>
                  <w:pPr>
                    <w:spacing w:before="171" w:line="179" w:lineRule="auto"/>
                    <w:ind w:left="443"/>
                    <w:rPr>
                      <w:rFonts w:ascii="仿宋" w:hAnsi="仿宋" w:eastAsia="仿宋" w:cs="仿宋"/>
                      <w:color w:val="auto"/>
                      <w:sz w:val="24"/>
                      <w:szCs w:val="24"/>
                    </w:rPr>
                  </w:pPr>
                  <w:r>
                    <w:rPr>
                      <w:rFonts w:hint="eastAsia" w:ascii="仿宋" w:hAnsi="仿宋" w:eastAsia="仿宋" w:cs="仿宋"/>
                      <w:color w:val="auto"/>
                      <w:sz w:val="24"/>
                      <w:szCs w:val="24"/>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993" w:type="dxa"/>
                  <w:vMerge w:val="restart"/>
                  <w:tcBorders>
                    <w:left w:val="single" w:color="auto" w:sz="12" w:space="0"/>
                    <w:bottom w:val="nil"/>
                  </w:tcBorders>
                  <w:vAlign w:val="center"/>
                </w:tcPr>
                <w:p>
                  <w:pPr>
                    <w:spacing w:before="78" w:line="254" w:lineRule="auto"/>
                    <w:ind w:left="263" w:right="111" w:hanging="114"/>
                    <w:rPr>
                      <w:rFonts w:ascii="仿宋" w:hAnsi="仿宋" w:eastAsia="仿宋" w:cs="仿宋"/>
                      <w:b/>
                      <w:bCs/>
                      <w:color w:val="auto"/>
                      <w:spacing w:val="-3"/>
                      <w:sz w:val="24"/>
                      <w:szCs w:val="24"/>
                    </w:rPr>
                  </w:pPr>
                  <w:r>
                    <w:rPr>
                      <w:rFonts w:ascii="仿宋" w:hAnsi="仿宋" w:eastAsia="仿宋" w:cs="仿宋"/>
                      <w:b/>
                      <w:bCs/>
                      <w:color w:val="auto"/>
                      <w:spacing w:val="-7"/>
                      <w:sz w:val="24"/>
                      <w:szCs w:val="24"/>
                    </w:rPr>
                    <w:t>通识选</w:t>
                  </w:r>
                  <w:r>
                    <w:rPr>
                      <w:rFonts w:ascii="仿宋" w:hAnsi="仿宋" w:eastAsia="仿宋" w:cs="仿宋"/>
                      <w:b/>
                      <w:bCs/>
                      <w:color w:val="auto"/>
                      <w:sz w:val="24"/>
                      <w:szCs w:val="24"/>
                    </w:rPr>
                    <w:t xml:space="preserve"> </w:t>
                  </w:r>
                  <w:r>
                    <w:rPr>
                      <w:rFonts w:ascii="仿宋" w:hAnsi="仿宋" w:eastAsia="仿宋" w:cs="仿宋"/>
                      <w:b/>
                      <w:bCs/>
                      <w:color w:val="auto"/>
                      <w:spacing w:val="-5"/>
                      <w:sz w:val="24"/>
                      <w:szCs w:val="24"/>
                    </w:rPr>
                    <w:t>修</w:t>
                  </w:r>
                  <w:r>
                    <w:rPr>
                      <w:rFonts w:ascii="仿宋" w:hAnsi="仿宋" w:eastAsia="仿宋" w:cs="仿宋"/>
                      <w:b/>
                      <w:bCs/>
                      <w:color w:val="auto"/>
                      <w:spacing w:val="-3"/>
                      <w:sz w:val="24"/>
                      <w:szCs w:val="24"/>
                    </w:rPr>
                    <w:t>课</w:t>
                  </w:r>
                </w:p>
                <w:p>
                  <w:pPr>
                    <w:spacing w:before="78" w:line="254" w:lineRule="auto"/>
                    <w:ind w:left="263" w:right="111" w:hanging="114"/>
                    <w:rPr>
                      <w:rFonts w:ascii="仿宋" w:hAnsi="仿宋" w:eastAsia="仿宋" w:cs="仿宋"/>
                      <w:b/>
                      <w:bCs/>
                      <w:color w:val="auto"/>
                      <w:sz w:val="24"/>
                      <w:szCs w:val="24"/>
                    </w:rPr>
                  </w:pPr>
                  <w:r>
                    <w:rPr>
                      <w:rFonts w:hint="eastAsia" w:ascii="仿宋" w:hAnsi="仿宋" w:eastAsia="仿宋" w:cs="仿宋"/>
                      <w:b/>
                      <w:bCs/>
                      <w:color w:val="auto"/>
                      <w:spacing w:val="-3"/>
                      <w:sz w:val="24"/>
                      <w:szCs w:val="24"/>
                    </w:rPr>
                    <w:t>1</w:t>
                  </w:r>
                  <w:r>
                    <w:rPr>
                      <w:rFonts w:ascii="仿宋" w:hAnsi="仿宋" w:eastAsia="仿宋" w:cs="仿宋"/>
                      <w:b/>
                      <w:bCs/>
                      <w:color w:val="auto"/>
                      <w:spacing w:val="-3"/>
                      <w:sz w:val="24"/>
                      <w:szCs w:val="24"/>
                    </w:rPr>
                    <w:t>4</w:t>
                  </w:r>
                  <w:r>
                    <w:rPr>
                      <w:rFonts w:hint="eastAsia" w:ascii="仿宋" w:hAnsi="仿宋" w:eastAsia="仿宋" w:cs="仿宋"/>
                      <w:b/>
                      <w:bCs/>
                      <w:color w:val="auto"/>
                      <w:spacing w:val="-3"/>
                      <w:sz w:val="24"/>
                      <w:szCs w:val="24"/>
                    </w:rPr>
                    <w:t>学分</w:t>
                  </w:r>
                </w:p>
              </w:tc>
              <w:tc>
                <w:tcPr>
                  <w:tcW w:w="2268" w:type="dxa"/>
                </w:tcPr>
                <w:p>
                  <w:pPr>
                    <w:spacing w:before="80" w:line="222" w:lineRule="auto"/>
                    <w:ind w:left="125"/>
                    <w:rPr>
                      <w:rFonts w:ascii="仿宋" w:hAnsi="仿宋" w:eastAsia="仿宋" w:cs="仿宋"/>
                      <w:color w:val="auto"/>
                      <w:sz w:val="22"/>
                      <w:szCs w:val="22"/>
                    </w:rPr>
                  </w:pPr>
                  <w:r>
                    <w:rPr>
                      <w:rFonts w:ascii="仿宋" w:hAnsi="仿宋" w:eastAsia="仿宋" w:cs="仿宋"/>
                      <w:color w:val="auto"/>
                      <w:spacing w:val="-3"/>
                      <w:sz w:val="22"/>
                      <w:szCs w:val="22"/>
                    </w:rPr>
                    <w:t>公</w:t>
                  </w:r>
                  <w:r>
                    <w:rPr>
                      <w:rFonts w:ascii="仿宋" w:hAnsi="仿宋" w:eastAsia="仿宋" w:cs="仿宋"/>
                      <w:color w:val="auto"/>
                      <w:spacing w:val="-2"/>
                      <w:sz w:val="22"/>
                      <w:szCs w:val="22"/>
                    </w:rPr>
                    <w:t>能素质和服务中国</w:t>
                  </w:r>
                </w:p>
              </w:tc>
              <w:tc>
                <w:tcPr>
                  <w:tcW w:w="3270" w:type="dxa"/>
                  <w:vMerge w:val="restart"/>
                  <w:tcBorders>
                    <w:bottom w:val="nil"/>
                  </w:tcBorders>
                  <w:vAlign w:val="center"/>
                </w:tcPr>
                <w:p>
                  <w:pPr>
                    <w:spacing w:line="268" w:lineRule="auto"/>
                    <w:rPr>
                      <w:color w:val="auto"/>
                    </w:rPr>
                  </w:pPr>
                  <w:r>
                    <w:rPr>
                      <w:rFonts w:hint="eastAsia" w:ascii="宋体" w:hAnsi="宋体" w:eastAsia="宋体" w:cs="宋体"/>
                      <w:color w:val="auto"/>
                    </w:rPr>
                    <w:t>在六个模块中至少选择四个模块修读，每模块至少修满</w:t>
                  </w:r>
                  <w:r>
                    <w:rPr>
                      <w:color w:val="auto"/>
                    </w:rPr>
                    <w:t>2</w:t>
                  </w:r>
                  <w:r>
                    <w:rPr>
                      <w:rFonts w:hint="eastAsia" w:ascii="宋体" w:hAnsi="宋体" w:eastAsia="宋体" w:cs="宋体"/>
                      <w:color w:val="auto"/>
                    </w:rPr>
                    <w:t>学分</w:t>
                  </w:r>
                </w:p>
              </w:tc>
              <w:tc>
                <w:tcPr>
                  <w:tcW w:w="1124" w:type="dxa"/>
                </w:tcPr>
                <w:p>
                  <w:pPr>
                    <w:spacing w:before="81" w:line="222" w:lineRule="auto"/>
                    <w:ind w:left="195"/>
                    <w:rPr>
                      <w:rFonts w:ascii="仿宋" w:hAnsi="仿宋" w:eastAsia="仿宋" w:cs="仿宋"/>
                      <w:color w:val="auto"/>
                      <w:sz w:val="24"/>
                      <w:szCs w:val="24"/>
                    </w:rPr>
                  </w:pPr>
                  <w:r>
                    <w:rPr>
                      <w:rFonts w:ascii="仿宋" w:hAnsi="仿宋" w:eastAsia="仿宋" w:cs="仿宋"/>
                      <w:color w:val="auto"/>
                      <w:spacing w:val="-6"/>
                      <w:sz w:val="24"/>
                      <w:szCs w:val="24"/>
                    </w:rPr>
                    <w:t>选</w:t>
                  </w:r>
                  <w:r>
                    <w:rPr>
                      <w:rFonts w:ascii="仿宋" w:hAnsi="仿宋" w:eastAsia="仿宋" w:cs="仿宋"/>
                      <w:color w:val="auto"/>
                      <w:spacing w:val="-4"/>
                      <w:sz w:val="24"/>
                      <w:szCs w:val="24"/>
                    </w:rPr>
                    <w:t>修</w:t>
                  </w:r>
                </w:p>
              </w:tc>
              <w:tc>
                <w:tcPr>
                  <w:tcW w:w="992" w:type="dxa"/>
                </w:tcPr>
                <w:p>
                  <w:pPr>
                    <w:rPr>
                      <w:color w:val="auto"/>
                    </w:rPr>
                  </w:pPr>
                </w:p>
              </w:tc>
              <w:tc>
                <w:tcPr>
                  <w:tcW w:w="894" w:type="dxa"/>
                  <w:tcBorders>
                    <w:right w:val="single" w:color="000000" w:sz="12" w:space="0"/>
                  </w:tcBorders>
                </w:tcPr>
                <w:p>
                  <w:pPr>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993" w:type="dxa"/>
                  <w:vMerge w:val="continue"/>
                  <w:tcBorders>
                    <w:top w:val="nil"/>
                    <w:left w:val="single" w:color="auto" w:sz="12" w:space="0"/>
                    <w:bottom w:val="nil"/>
                  </w:tcBorders>
                </w:tcPr>
                <w:p>
                  <w:pPr>
                    <w:rPr>
                      <w:color w:val="auto"/>
                    </w:rPr>
                  </w:pPr>
                </w:p>
              </w:tc>
              <w:tc>
                <w:tcPr>
                  <w:tcW w:w="2268" w:type="dxa"/>
                </w:tcPr>
                <w:p>
                  <w:pPr>
                    <w:spacing w:before="100" w:line="222" w:lineRule="auto"/>
                    <w:ind w:left="128"/>
                    <w:rPr>
                      <w:rFonts w:ascii="仿宋" w:hAnsi="仿宋" w:eastAsia="仿宋" w:cs="仿宋"/>
                      <w:color w:val="auto"/>
                      <w:sz w:val="22"/>
                      <w:szCs w:val="22"/>
                    </w:rPr>
                  </w:pPr>
                  <w:r>
                    <w:rPr>
                      <w:rFonts w:ascii="仿宋" w:hAnsi="仿宋" w:eastAsia="仿宋" w:cs="仿宋"/>
                      <w:color w:val="auto"/>
                      <w:spacing w:val="-4"/>
                      <w:sz w:val="22"/>
                      <w:szCs w:val="22"/>
                    </w:rPr>
                    <w:t>艺</w:t>
                  </w:r>
                  <w:r>
                    <w:rPr>
                      <w:rFonts w:ascii="仿宋" w:hAnsi="仿宋" w:eastAsia="仿宋" w:cs="仿宋"/>
                      <w:color w:val="auto"/>
                      <w:spacing w:val="-3"/>
                      <w:sz w:val="22"/>
                      <w:szCs w:val="22"/>
                    </w:rPr>
                    <w:t>术</w:t>
                  </w:r>
                  <w:r>
                    <w:rPr>
                      <w:rFonts w:ascii="仿宋" w:hAnsi="仿宋" w:eastAsia="仿宋" w:cs="仿宋"/>
                      <w:color w:val="auto"/>
                      <w:spacing w:val="-2"/>
                      <w:sz w:val="22"/>
                      <w:szCs w:val="22"/>
                    </w:rPr>
                    <w:t>审美与文化思辨</w:t>
                  </w:r>
                </w:p>
              </w:tc>
              <w:tc>
                <w:tcPr>
                  <w:tcW w:w="3270" w:type="dxa"/>
                  <w:vMerge w:val="continue"/>
                  <w:tcBorders>
                    <w:top w:val="nil"/>
                    <w:bottom w:val="nil"/>
                  </w:tcBorders>
                </w:tcPr>
                <w:p>
                  <w:pPr>
                    <w:rPr>
                      <w:color w:val="auto"/>
                    </w:rPr>
                  </w:pPr>
                </w:p>
              </w:tc>
              <w:tc>
                <w:tcPr>
                  <w:tcW w:w="1124" w:type="dxa"/>
                </w:tcPr>
                <w:p>
                  <w:pPr>
                    <w:spacing w:before="100" w:line="222" w:lineRule="auto"/>
                    <w:ind w:left="195"/>
                    <w:rPr>
                      <w:rFonts w:ascii="仿宋" w:hAnsi="仿宋" w:eastAsia="仿宋" w:cs="仿宋"/>
                      <w:color w:val="auto"/>
                      <w:sz w:val="24"/>
                      <w:szCs w:val="24"/>
                    </w:rPr>
                  </w:pPr>
                  <w:r>
                    <w:rPr>
                      <w:rFonts w:ascii="仿宋" w:hAnsi="仿宋" w:eastAsia="仿宋" w:cs="仿宋"/>
                      <w:color w:val="auto"/>
                      <w:spacing w:val="-6"/>
                      <w:sz w:val="24"/>
                      <w:szCs w:val="24"/>
                    </w:rPr>
                    <w:t>选</w:t>
                  </w:r>
                  <w:r>
                    <w:rPr>
                      <w:rFonts w:ascii="仿宋" w:hAnsi="仿宋" w:eastAsia="仿宋" w:cs="仿宋"/>
                      <w:color w:val="auto"/>
                      <w:spacing w:val="-4"/>
                      <w:sz w:val="24"/>
                      <w:szCs w:val="24"/>
                    </w:rPr>
                    <w:t>修</w:t>
                  </w:r>
                </w:p>
              </w:tc>
              <w:tc>
                <w:tcPr>
                  <w:tcW w:w="992" w:type="dxa"/>
                </w:tcPr>
                <w:p>
                  <w:pPr>
                    <w:rPr>
                      <w:color w:val="auto"/>
                    </w:rPr>
                  </w:pPr>
                </w:p>
              </w:tc>
              <w:tc>
                <w:tcPr>
                  <w:tcW w:w="894" w:type="dxa"/>
                  <w:tcBorders>
                    <w:right w:val="single" w:color="000000" w:sz="12" w:space="0"/>
                  </w:tcBorders>
                </w:tcPr>
                <w:p>
                  <w:pPr>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93" w:type="dxa"/>
                  <w:vMerge w:val="continue"/>
                  <w:tcBorders>
                    <w:top w:val="nil"/>
                    <w:left w:val="single" w:color="auto" w:sz="12" w:space="0"/>
                    <w:bottom w:val="nil"/>
                  </w:tcBorders>
                </w:tcPr>
                <w:p>
                  <w:pPr>
                    <w:rPr>
                      <w:color w:val="auto"/>
                    </w:rPr>
                  </w:pPr>
                </w:p>
              </w:tc>
              <w:tc>
                <w:tcPr>
                  <w:tcW w:w="2268" w:type="dxa"/>
                </w:tcPr>
                <w:p>
                  <w:pPr>
                    <w:spacing w:before="91" w:line="222" w:lineRule="auto"/>
                    <w:ind w:left="121"/>
                    <w:rPr>
                      <w:rFonts w:ascii="仿宋" w:hAnsi="仿宋" w:eastAsia="仿宋" w:cs="仿宋"/>
                      <w:color w:val="auto"/>
                      <w:sz w:val="22"/>
                      <w:szCs w:val="22"/>
                    </w:rPr>
                  </w:pPr>
                  <w:r>
                    <w:rPr>
                      <w:rFonts w:ascii="仿宋" w:hAnsi="仿宋" w:eastAsia="仿宋" w:cs="仿宋"/>
                      <w:color w:val="auto"/>
                      <w:spacing w:val="-2"/>
                      <w:sz w:val="22"/>
                      <w:szCs w:val="22"/>
                    </w:rPr>
                    <w:t>科学精神与健</w:t>
                  </w:r>
                  <w:r>
                    <w:rPr>
                      <w:rFonts w:ascii="仿宋" w:hAnsi="仿宋" w:eastAsia="仿宋" w:cs="仿宋"/>
                      <w:color w:val="auto"/>
                      <w:spacing w:val="-1"/>
                      <w:sz w:val="22"/>
                      <w:szCs w:val="22"/>
                    </w:rPr>
                    <w:t>康生活</w:t>
                  </w:r>
                </w:p>
              </w:tc>
              <w:tc>
                <w:tcPr>
                  <w:tcW w:w="3270" w:type="dxa"/>
                  <w:vMerge w:val="continue"/>
                  <w:tcBorders>
                    <w:top w:val="nil"/>
                    <w:bottom w:val="nil"/>
                  </w:tcBorders>
                </w:tcPr>
                <w:p>
                  <w:pPr>
                    <w:rPr>
                      <w:color w:val="auto"/>
                    </w:rPr>
                  </w:pPr>
                </w:p>
              </w:tc>
              <w:tc>
                <w:tcPr>
                  <w:tcW w:w="1124" w:type="dxa"/>
                </w:tcPr>
                <w:p>
                  <w:pPr>
                    <w:spacing w:before="91" w:line="222" w:lineRule="auto"/>
                    <w:jc w:val="center"/>
                    <w:rPr>
                      <w:rFonts w:ascii="仿宋" w:hAnsi="仿宋" w:eastAsia="仿宋" w:cs="仿宋"/>
                      <w:color w:val="auto"/>
                      <w:sz w:val="24"/>
                      <w:szCs w:val="24"/>
                    </w:rPr>
                  </w:pPr>
                  <w:r>
                    <w:rPr>
                      <w:rFonts w:ascii="仿宋" w:hAnsi="仿宋" w:eastAsia="仿宋" w:cs="仿宋"/>
                      <w:color w:val="auto"/>
                      <w:spacing w:val="-6"/>
                      <w:sz w:val="24"/>
                      <w:szCs w:val="24"/>
                    </w:rPr>
                    <w:t>选</w:t>
                  </w:r>
                  <w:r>
                    <w:rPr>
                      <w:rFonts w:ascii="仿宋" w:hAnsi="仿宋" w:eastAsia="仿宋" w:cs="仿宋"/>
                      <w:color w:val="auto"/>
                      <w:spacing w:val="-4"/>
                      <w:sz w:val="24"/>
                      <w:szCs w:val="24"/>
                    </w:rPr>
                    <w:t>修</w:t>
                  </w:r>
                </w:p>
              </w:tc>
              <w:tc>
                <w:tcPr>
                  <w:tcW w:w="992" w:type="dxa"/>
                </w:tcPr>
                <w:p>
                  <w:pPr>
                    <w:rPr>
                      <w:color w:val="auto"/>
                    </w:rPr>
                  </w:pPr>
                </w:p>
              </w:tc>
              <w:tc>
                <w:tcPr>
                  <w:tcW w:w="894" w:type="dxa"/>
                  <w:tcBorders>
                    <w:right w:val="single" w:color="000000" w:sz="12" w:space="0"/>
                  </w:tcBorders>
                </w:tcPr>
                <w:p>
                  <w:pPr>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993" w:type="dxa"/>
                  <w:vMerge w:val="continue"/>
                  <w:tcBorders>
                    <w:top w:val="nil"/>
                    <w:left w:val="single" w:color="auto" w:sz="12" w:space="0"/>
                    <w:bottom w:val="nil"/>
                  </w:tcBorders>
                </w:tcPr>
                <w:p>
                  <w:pPr>
                    <w:rPr>
                      <w:color w:val="auto"/>
                    </w:rPr>
                  </w:pPr>
                </w:p>
              </w:tc>
              <w:tc>
                <w:tcPr>
                  <w:tcW w:w="2268" w:type="dxa"/>
                </w:tcPr>
                <w:p>
                  <w:pPr>
                    <w:spacing w:before="96" w:line="222" w:lineRule="auto"/>
                    <w:ind w:left="120"/>
                    <w:rPr>
                      <w:rFonts w:ascii="仿宋" w:hAnsi="仿宋" w:eastAsia="仿宋" w:cs="仿宋"/>
                      <w:color w:val="auto"/>
                      <w:sz w:val="22"/>
                      <w:szCs w:val="22"/>
                    </w:rPr>
                  </w:pPr>
                  <w:r>
                    <w:rPr>
                      <w:rFonts w:ascii="仿宋" w:hAnsi="仿宋" w:eastAsia="仿宋" w:cs="仿宋"/>
                      <w:color w:val="auto"/>
                      <w:spacing w:val="-2"/>
                      <w:sz w:val="22"/>
                      <w:szCs w:val="22"/>
                    </w:rPr>
                    <w:t>社会发展与国</w:t>
                  </w:r>
                  <w:r>
                    <w:rPr>
                      <w:rFonts w:ascii="仿宋" w:hAnsi="仿宋" w:eastAsia="仿宋" w:cs="仿宋"/>
                      <w:color w:val="auto"/>
                      <w:spacing w:val="-1"/>
                      <w:sz w:val="22"/>
                      <w:szCs w:val="22"/>
                    </w:rPr>
                    <w:t>家治理</w:t>
                  </w:r>
                </w:p>
              </w:tc>
              <w:tc>
                <w:tcPr>
                  <w:tcW w:w="3270" w:type="dxa"/>
                  <w:vMerge w:val="continue"/>
                  <w:tcBorders>
                    <w:top w:val="nil"/>
                    <w:bottom w:val="nil"/>
                  </w:tcBorders>
                </w:tcPr>
                <w:p>
                  <w:pPr>
                    <w:rPr>
                      <w:color w:val="auto"/>
                    </w:rPr>
                  </w:pPr>
                </w:p>
              </w:tc>
              <w:tc>
                <w:tcPr>
                  <w:tcW w:w="1124" w:type="dxa"/>
                </w:tcPr>
                <w:p>
                  <w:pPr>
                    <w:spacing w:before="96" w:line="222" w:lineRule="auto"/>
                    <w:ind w:left="195"/>
                    <w:rPr>
                      <w:rFonts w:ascii="仿宋" w:hAnsi="仿宋" w:eastAsia="仿宋" w:cs="仿宋"/>
                      <w:color w:val="auto"/>
                      <w:sz w:val="24"/>
                      <w:szCs w:val="24"/>
                    </w:rPr>
                  </w:pPr>
                  <w:r>
                    <w:rPr>
                      <w:rFonts w:ascii="仿宋" w:hAnsi="仿宋" w:eastAsia="仿宋" w:cs="仿宋"/>
                      <w:color w:val="auto"/>
                      <w:spacing w:val="-6"/>
                      <w:sz w:val="24"/>
                      <w:szCs w:val="24"/>
                    </w:rPr>
                    <w:t>选</w:t>
                  </w:r>
                  <w:r>
                    <w:rPr>
                      <w:rFonts w:ascii="仿宋" w:hAnsi="仿宋" w:eastAsia="仿宋" w:cs="仿宋"/>
                      <w:color w:val="auto"/>
                      <w:spacing w:val="-4"/>
                      <w:sz w:val="24"/>
                      <w:szCs w:val="24"/>
                    </w:rPr>
                    <w:t>修</w:t>
                  </w:r>
                </w:p>
              </w:tc>
              <w:tc>
                <w:tcPr>
                  <w:tcW w:w="992" w:type="dxa"/>
                </w:tcPr>
                <w:p>
                  <w:pPr>
                    <w:rPr>
                      <w:color w:val="auto"/>
                    </w:rPr>
                  </w:pPr>
                </w:p>
              </w:tc>
              <w:tc>
                <w:tcPr>
                  <w:tcW w:w="894" w:type="dxa"/>
                  <w:tcBorders>
                    <w:right w:val="single" w:color="000000" w:sz="12" w:space="0"/>
                  </w:tcBorders>
                </w:tcPr>
                <w:p>
                  <w:pPr>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993" w:type="dxa"/>
                  <w:vMerge w:val="continue"/>
                  <w:tcBorders>
                    <w:top w:val="nil"/>
                    <w:left w:val="single" w:color="auto" w:sz="12" w:space="0"/>
                    <w:bottom w:val="nil"/>
                  </w:tcBorders>
                </w:tcPr>
                <w:p>
                  <w:pPr>
                    <w:rPr>
                      <w:color w:val="auto"/>
                    </w:rPr>
                  </w:pPr>
                </w:p>
              </w:tc>
              <w:tc>
                <w:tcPr>
                  <w:tcW w:w="2268" w:type="dxa"/>
                </w:tcPr>
                <w:p>
                  <w:pPr>
                    <w:spacing w:before="72" w:line="221" w:lineRule="auto"/>
                    <w:ind w:left="126"/>
                    <w:rPr>
                      <w:rFonts w:ascii="仿宋" w:hAnsi="仿宋" w:eastAsia="仿宋" w:cs="仿宋"/>
                      <w:color w:val="auto"/>
                      <w:sz w:val="22"/>
                      <w:szCs w:val="22"/>
                    </w:rPr>
                  </w:pPr>
                  <w:r>
                    <w:rPr>
                      <w:rFonts w:ascii="仿宋" w:hAnsi="仿宋" w:eastAsia="仿宋" w:cs="仿宋"/>
                      <w:color w:val="auto"/>
                      <w:spacing w:val="-4"/>
                      <w:sz w:val="22"/>
                      <w:szCs w:val="22"/>
                    </w:rPr>
                    <w:t>工</w:t>
                  </w:r>
                  <w:r>
                    <w:rPr>
                      <w:rFonts w:ascii="仿宋" w:hAnsi="仿宋" w:eastAsia="仿宋" w:cs="仿宋"/>
                      <w:color w:val="auto"/>
                      <w:spacing w:val="-2"/>
                      <w:sz w:val="22"/>
                      <w:szCs w:val="22"/>
                    </w:rPr>
                    <w:t>程素养与未来科技</w:t>
                  </w:r>
                </w:p>
              </w:tc>
              <w:tc>
                <w:tcPr>
                  <w:tcW w:w="3270" w:type="dxa"/>
                  <w:vMerge w:val="continue"/>
                  <w:tcBorders>
                    <w:top w:val="nil"/>
                    <w:bottom w:val="nil"/>
                  </w:tcBorders>
                </w:tcPr>
                <w:p>
                  <w:pPr>
                    <w:rPr>
                      <w:color w:val="auto"/>
                    </w:rPr>
                  </w:pPr>
                </w:p>
              </w:tc>
              <w:tc>
                <w:tcPr>
                  <w:tcW w:w="1124" w:type="dxa"/>
                </w:tcPr>
                <w:p>
                  <w:pPr>
                    <w:spacing w:before="72" w:line="222" w:lineRule="auto"/>
                    <w:ind w:left="195"/>
                    <w:rPr>
                      <w:rFonts w:ascii="仿宋" w:hAnsi="仿宋" w:eastAsia="仿宋" w:cs="仿宋"/>
                      <w:color w:val="auto"/>
                      <w:sz w:val="24"/>
                      <w:szCs w:val="24"/>
                    </w:rPr>
                  </w:pPr>
                  <w:r>
                    <w:rPr>
                      <w:rFonts w:ascii="仿宋" w:hAnsi="仿宋" w:eastAsia="仿宋" w:cs="仿宋"/>
                      <w:color w:val="auto"/>
                      <w:spacing w:val="-6"/>
                      <w:sz w:val="24"/>
                      <w:szCs w:val="24"/>
                    </w:rPr>
                    <w:t>选</w:t>
                  </w:r>
                  <w:r>
                    <w:rPr>
                      <w:rFonts w:ascii="仿宋" w:hAnsi="仿宋" w:eastAsia="仿宋" w:cs="仿宋"/>
                      <w:color w:val="auto"/>
                      <w:spacing w:val="-4"/>
                      <w:sz w:val="24"/>
                      <w:szCs w:val="24"/>
                    </w:rPr>
                    <w:t>修</w:t>
                  </w:r>
                </w:p>
              </w:tc>
              <w:tc>
                <w:tcPr>
                  <w:tcW w:w="992" w:type="dxa"/>
                </w:tcPr>
                <w:p>
                  <w:pPr>
                    <w:rPr>
                      <w:color w:val="auto"/>
                    </w:rPr>
                  </w:pPr>
                </w:p>
              </w:tc>
              <w:tc>
                <w:tcPr>
                  <w:tcW w:w="894" w:type="dxa"/>
                  <w:tcBorders>
                    <w:right w:val="single" w:color="000000" w:sz="12" w:space="0"/>
                  </w:tcBorders>
                </w:tcPr>
                <w:p>
                  <w:pPr>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993" w:type="dxa"/>
                  <w:vMerge w:val="continue"/>
                  <w:tcBorders>
                    <w:top w:val="nil"/>
                    <w:left w:val="single" w:color="auto" w:sz="12" w:space="0"/>
                    <w:bottom w:val="single" w:color="auto" w:sz="4" w:space="0"/>
                  </w:tcBorders>
                </w:tcPr>
                <w:p>
                  <w:pPr>
                    <w:rPr>
                      <w:color w:val="auto"/>
                    </w:rPr>
                  </w:pPr>
                </w:p>
              </w:tc>
              <w:tc>
                <w:tcPr>
                  <w:tcW w:w="2268" w:type="dxa"/>
                  <w:tcBorders>
                    <w:bottom w:val="single" w:color="auto" w:sz="4" w:space="0"/>
                  </w:tcBorders>
                </w:tcPr>
                <w:p>
                  <w:pPr>
                    <w:spacing w:before="125" w:line="223" w:lineRule="auto"/>
                    <w:ind w:left="122"/>
                    <w:rPr>
                      <w:rFonts w:ascii="仿宋" w:hAnsi="仿宋" w:eastAsia="仿宋" w:cs="仿宋"/>
                      <w:color w:val="auto"/>
                      <w:sz w:val="22"/>
                      <w:szCs w:val="22"/>
                    </w:rPr>
                  </w:pPr>
                  <w:r>
                    <w:rPr>
                      <w:rFonts w:ascii="仿宋" w:hAnsi="仿宋" w:eastAsia="仿宋" w:cs="仿宋"/>
                      <w:color w:val="auto"/>
                      <w:spacing w:val="-2"/>
                      <w:sz w:val="22"/>
                      <w:szCs w:val="22"/>
                    </w:rPr>
                    <w:t>世界文明与国际</w:t>
                  </w:r>
                  <w:r>
                    <w:rPr>
                      <w:rFonts w:ascii="仿宋" w:hAnsi="仿宋" w:eastAsia="仿宋" w:cs="仿宋"/>
                      <w:color w:val="auto"/>
                      <w:spacing w:val="-1"/>
                      <w:sz w:val="22"/>
                      <w:szCs w:val="22"/>
                    </w:rPr>
                    <w:t>视野</w:t>
                  </w:r>
                </w:p>
              </w:tc>
              <w:tc>
                <w:tcPr>
                  <w:tcW w:w="3270" w:type="dxa"/>
                  <w:vMerge w:val="continue"/>
                  <w:tcBorders>
                    <w:top w:val="nil"/>
                    <w:bottom w:val="single" w:color="auto" w:sz="4" w:space="0"/>
                  </w:tcBorders>
                </w:tcPr>
                <w:p>
                  <w:pPr>
                    <w:rPr>
                      <w:color w:val="auto"/>
                    </w:rPr>
                  </w:pPr>
                </w:p>
              </w:tc>
              <w:tc>
                <w:tcPr>
                  <w:tcW w:w="1124" w:type="dxa"/>
                  <w:tcBorders>
                    <w:bottom w:val="single" w:color="auto" w:sz="4" w:space="0"/>
                  </w:tcBorders>
                </w:tcPr>
                <w:p>
                  <w:pPr>
                    <w:spacing w:before="125" w:line="222" w:lineRule="auto"/>
                    <w:ind w:left="195"/>
                    <w:rPr>
                      <w:rFonts w:ascii="仿宋" w:hAnsi="仿宋" w:eastAsia="仿宋" w:cs="仿宋"/>
                      <w:color w:val="auto"/>
                      <w:sz w:val="24"/>
                      <w:szCs w:val="24"/>
                    </w:rPr>
                  </w:pPr>
                  <w:r>
                    <w:rPr>
                      <w:rFonts w:ascii="仿宋" w:hAnsi="仿宋" w:eastAsia="仿宋" w:cs="仿宋"/>
                      <w:color w:val="auto"/>
                      <w:spacing w:val="-6"/>
                      <w:sz w:val="24"/>
                      <w:szCs w:val="24"/>
                    </w:rPr>
                    <w:t>选</w:t>
                  </w:r>
                  <w:r>
                    <w:rPr>
                      <w:rFonts w:ascii="仿宋" w:hAnsi="仿宋" w:eastAsia="仿宋" w:cs="仿宋"/>
                      <w:color w:val="auto"/>
                      <w:spacing w:val="-4"/>
                      <w:sz w:val="24"/>
                      <w:szCs w:val="24"/>
                    </w:rPr>
                    <w:t>修</w:t>
                  </w:r>
                </w:p>
              </w:tc>
              <w:tc>
                <w:tcPr>
                  <w:tcW w:w="992" w:type="dxa"/>
                  <w:tcBorders>
                    <w:bottom w:val="single" w:color="auto" w:sz="4" w:space="0"/>
                  </w:tcBorders>
                </w:tcPr>
                <w:p>
                  <w:pPr>
                    <w:rPr>
                      <w:color w:val="auto"/>
                    </w:rPr>
                  </w:pPr>
                </w:p>
              </w:tc>
              <w:tc>
                <w:tcPr>
                  <w:tcW w:w="894" w:type="dxa"/>
                  <w:tcBorders>
                    <w:bottom w:val="single" w:color="auto" w:sz="4" w:space="0"/>
                    <w:right w:val="single" w:color="000000" w:sz="12" w:space="0"/>
                  </w:tcBorders>
                </w:tcPr>
                <w:p>
                  <w:pPr>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3261" w:type="dxa"/>
                  <w:gridSpan w:val="2"/>
                  <w:tcBorders>
                    <w:top w:val="single" w:color="auto" w:sz="4" w:space="0"/>
                    <w:left w:val="single" w:color="auto" w:sz="12" w:space="0"/>
                    <w:bottom w:val="single" w:color="auto" w:sz="4" w:space="0"/>
                    <w:right w:val="single" w:color="auto" w:sz="4" w:space="0"/>
                  </w:tcBorders>
                </w:tcPr>
                <w:p>
                  <w:pPr>
                    <w:spacing w:before="125" w:line="223" w:lineRule="auto"/>
                    <w:ind w:left="122"/>
                    <w:jc w:val="center"/>
                    <w:rPr>
                      <w:rFonts w:ascii="仿宋" w:hAnsi="仿宋" w:eastAsia="仿宋" w:cs="仿宋"/>
                      <w:color w:val="auto"/>
                      <w:spacing w:val="-2"/>
                      <w:sz w:val="24"/>
                      <w:szCs w:val="24"/>
                    </w:rPr>
                  </w:pPr>
                  <w:r>
                    <w:rPr>
                      <w:rFonts w:hint="eastAsia" w:ascii="仿宋" w:hAnsi="仿宋" w:eastAsia="仿宋" w:cs="仿宋"/>
                      <w:b/>
                      <w:bCs/>
                      <w:color w:val="auto"/>
                      <w:spacing w:val="-7"/>
                      <w:sz w:val="24"/>
                      <w:szCs w:val="24"/>
                    </w:rPr>
                    <w:t>国际学分</w:t>
                  </w:r>
                </w:p>
              </w:tc>
              <w:tc>
                <w:tcPr>
                  <w:tcW w:w="3270" w:type="dxa"/>
                  <w:tcBorders>
                    <w:top w:val="single" w:color="auto" w:sz="4" w:space="0"/>
                    <w:left w:val="single" w:color="auto" w:sz="4" w:space="0"/>
                    <w:bottom w:val="single" w:color="auto" w:sz="4" w:space="0"/>
                    <w:right w:val="single" w:color="auto" w:sz="4" w:space="0"/>
                  </w:tcBorders>
                </w:tcPr>
                <w:p>
                  <w:pPr>
                    <w:jc w:val="center"/>
                    <w:rPr>
                      <w:color w:val="auto"/>
                    </w:rPr>
                  </w:pPr>
                  <w:r>
                    <w:rPr>
                      <w:rFonts w:hint="eastAsia" w:ascii="仿宋" w:hAnsi="仿宋" w:eastAsia="仿宋" w:cs="仿宋"/>
                      <w:color w:val="auto"/>
                      <w:spacing w:val="4"/>
                      <w:sz w:val="24"/>
                      <w:szCs w:val="24"/>
                    </w:rPr>
                    <w:t>3学分</w:t>
                  </w:r>
                </w:p>
              </w:tc>
              <w:tc>
                <w:tcPr>
                  <w:tcW w:w="1124" w:type="dxa"/>
                  <w:tcBorders>
                    <w:top w:val="single" w:color="auto" w:sz="4" w:space="0"/>
                    <w:left w:val="single" w:color="auto" w:sz="4" w:space="0"/>
                    <w:bottom w:val="single" w:color="auto" w:sz="4" w:space="0"/>
                    <w:right w:val="single" w:color="auto" w:sz="4" w:space="0"/>
                  </w:tcBorders>
                </w:tcPr>
                <w:p>
                  <w:pPr>
                    <w:spacing w:before="125" w:line="222" w:lineRule="auto"/>
                    <w:ind w:left="195"/>
                    <w:rPr>
                      <w:rFonts w:ascii="仿宋" w:hAnsi="仿宋" w:eastAsia="仿宋" w:cs="仿宋"/>
                      <w:color w:val="auto"/>
                      <w:spacing w:val="-6"/>
                      <w:sz w:val="24"/>
                      <w:szCs w:val="24"/>
                    </w:rPr>
                  </w:pPr>
                </w:p>
              </w:tc>
              <w:tc>
                <w:tcPr>
                  <w:tcW w:w="992" w:type="dxa"/>
                  <w:tcBorders>
                    <w:top w:val="single" w:color="auto" w:sz="4" w:space="0"/>
                    <w:left w:val="single" w:color="auto" w:sz="4" w:space="0"/>
                    <w:bottom w:val="single" w:color="auto" w:sz="4" w:space="0"/>
                    <w:right w:val="single" w:color="auto" w:sz="4" w:space="0"/>
                  </w:tcBorders>
                </w:tcPr>
                <w:p>
                  <w:pPr>
                    <w:rPr>
                      <w:color w:val="auto"/>
                    </w:rPr>
                  </w:pPr>
                </w:p>
              </w:tc>
              <w:tc>
                <w:tcPr>
                  <w:tcW w:w="894" w:type="dxa"/>
                  <w:tcBorders>
                    <w:top w:val="single" w:color="auto" w:sz="4" w:space="0"/>
                    <w:left w:val="single" w:color="auto" w:sz="4" w:space="0"/>
                    <w:bottom w:val="single" w:color="auto" w:sz="4" w:space="0"/>
                    <w:right w:val="single" w:color="auto" w:sz="12" w:space="0"/>
                  </w:tcBorders>
                </w:tcPr>
                <w:p>
                  <w:pPr>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3261" w:type="dxa"/>
                  <w:gridSpan w:val="2"/>
                  <w:vMerge w:val="restart"/>
                  <w:tcBorders>
                    <w:top w:val="single" w:color="auto" w:sz="4" w:space="0"/>
                    <w:left w:val="single" w:color="auto" w:sz="12" w:space="0"/>
                  </w:tcBorders>
                  <w:vAlign w:val="center"/>
                </w:tcPr>
                <w:p>
                  <w:pPr>
                    <w:spacing w:line="305" w:lineRule="auto"/>
                    <w:jc w:val="center"/>
                    <w:rPr>
                      <w:rFonts w:ascii="仿宋" w:hAnsi="仿宋" w:eastAsia="仿宋" w:cs="仿宋"/>
                      <w:b/>
                      <w:bCs/>
                      <w:color w:val="auto"/>
                      <w:spacing w:val="-3"/>
                      <w:sz w:val="24"/>
                      <w:szCs w:val="24"/>
                    </w:rPr>
                  </w:pPr>
                  <w:r>
                    <w:rPr>
                      <w:rFonts w:ascii="仿宋" w:hAnsi="仿宋" w:eastAsia="仿宋" w:cs="仿宋"/>
                      <w:b/>
                      <w:bCs/>
                      <w:color w:val="auto"/>
                      <w:spacing w:val="-3"/>
                      <w:sz w:val="24"/>
                      <w:szCs w:val="24"/>
                    </w:rPr>
                    <w:t>专业必修课</w:t>
                  </w:r>
                </w:p>
                <w:p>
                  <w:pPr>
                    <w:spacing w:line="305" w:lineRule="auto"/>
                    <w:jc w:val="center"/>
                    <w:rPr>
                      <w:rFonts w:ascii="仿宋" w:hAnsi="仿宋" w:eastAsia="仿宋" w:cs="仿宋"/>
                      <w:color w:val="auto"/>
                      <w:spacing w:val="-3"/>
                      <w:sz w:val="24"/>
                      <w:szCs w:val="24"/>
                    </w:rPr>
                  </w:pPr>
                  <w:r>
                    <w:rPr>
                      <w:rFonts w:ascii="仿宋" w:hAnsi="仿宋" w:eastAsia="仿宋" w:cs="仿宋"/>
                      <w:b/>
                      <w:bCs/>
                      <w:color w:val="auto"/>
                      <w:spacing w:val="-3"/>
                      <w:sz w:val="24"/>
                      <w:szCs w:val="24"/>
                    </w:rPr>
                    <w:t>51</w:t>
                  </w:r>
                  <w:r>
                    <w:rPr>
                      <w:rFonts w:hint="eastAsia" w:ascii="仿宋" w:hAnsi="仿宋" w:eastAsia="仿宋" w:cs="仿宋"/>
                      <w:b/>
                      <w:bCs/>
                      <w:color w:val="auto"/>
                      <w:spacing w:val="-3"/>
                      <w:sz w:val="24"/>
                      <w:szCs w:val="24"/>
                    </w:rPr>
                    <w:t>学分</w:t>
                  </w:r>
                </w:p>
              </w:tc>
              <w:tc>
                <w:tcPr>
                  <w:tcW w:w="3270" w:type="dxa"/>
                  <w:tcBorders>
                    <w:top w:val="single" w:color="auto" w:sz="4" w:space="0"/>
                  </w:tcBorders>
                  <w:vAlign w:val="center"/>
                </w:tcPr>
                <w:p>
                  <w:pPr>
                    <w:ind w:left="110" w:leftChars="50"/>
                    <w:jc w:val="center"/>
                    <w:textAlignment w:val="center"/>
                    <w:rPr>
                      <w:rFonts w:ascii="仿宋" w:hAnsi="仿宋" w:eastAsia="仿宋" w:cs="仿宋"/>
                      <w:color w:val="auto"/>
                      <w:sz w:val="24"/>
                      <w:szCs w:val="24"/>
                    </w:rPr>
                  </w:pPr>
                  <w:r>
                    <w:rPr>
                      <w:rFonts w:hint="eastAsia" w:ascii="仿宋" w:hAnsi="仿宋" w:eastAsia="仿宋" w:cs="仿宋"/>
                      <w:color w:val="auto"/>
                      <w:spacing w:val="4"/>
                      <w:sz w:val="24"/>
                      <w:szCs w:val="24"/>
                    </w:rPr>
                    <w:t>体育概论</w:t>
                  </w:r>
                </w:p>
              </w:tc>
              <w:tc>
                <w:tcPr>
                  <w:tcW w:w="1124" w:type="dxa"/>
                  <w:tcBorders>
                    <w:top w:val="single" w:color="auto" w:sz="4" w:space="0"/>
                  </w:tcBorders>
                  <w:vAlign w:val="center"/>
                </w:tcPr>
                <w:p>
                  <w:pPr>
                    <w:jc w:val="center"/>
                    <w:textAlignment w:val="center"/>
                    <w:rPr>
                      <w:rFonts w:ascii="仿宋" w:hAnsi="仿宋" w:eastAsia="仿宋" w:cs="仿宋"/>
                      <w:color w:val="auto"/>
                      <w:sz w:val="24"/>
                      <w:szCs w:val="24"/>
                    </w:rPr>
                  </w:pPr>
                  <w:r>
                    <w:rPr>
                      <w:rFonts w:hint="eastAsia" w:ascii="仿宋" w:hAnsi="仿宋" w:eastAsia="仿宋" w:cs="仿宋"/>
                      <w:color w:val="auto"/>
                      <w:sz w:val="24"/>
                      <w:szCs w:val="24"/>
                      <w:lang w:bidi="ar"/>
                    </w:rPr>
                    <w:t>必修</w:t>
                  </w:r>
                </w:p>
              </w:tc>
              <w:tc>
                <w:tcPr>
                  <w:tcW w:w="992" w:type="dxa"/>
                  <w:tcBorders>
                    <w:top w:val="single" w:color="auto" w:sz="4" w:space="0"/>
                  </w:tcBorders>
                  <w:vAlign w:val="center"/>
                </w:tcPr>
                <w:p>
                  <w:pPr>
                    <w:jc w:val="center"/>
                    <w:textAlignment w:val="center"/>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top w:val="single" w:color="auto" w:sz="4" w:space="0"/>
                    <w:right w:val="single" w:color="000000" w:sz="12" w:space="0"/>
                  </w:tcBorders>
                  <w:vAlign w:val="center"/>
                </w:tcPr>
                <w:p>
                  <w:pPr>
                    <w:jc w:val="center"/>
                    <w:textAlignment w:val="center"/>
                    <w:rPr>
                      <w:rFonts w:ascii="仿宋" w:hAnsi="仿宋" w:eastAsia="仿宋" w:cs="仿宋"/>
                      <w:color w:val="auto"/>
                      <w:sz w:val="24"/>
                      <w:szCs w:val="24"/>
                    </w:rPr>
                  </w:pPr>
                  <w:r>
                    <w:rPr>
                      <w:rFonts w:hint="eastAsia" w:ascii="仿宋" w:hAnsi="仿宋" w:eastAsia="仿宋" w:cs="仿宋"/>
                      <w:color w:val="auto"/>
                      <w:sz w:val="24"/>
                      <w:szCs w:val="24"/>
                      <w:lang w:bidi="ar"/>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3261" w:type="dxa"/>
                  <w:gridSpan w:val="2"/>
                  <w:vMerge w:val="continue"/>
                  <w:tcBorders>
                    <w:left w:val="single" w:color="auto" w:sz="12" w:space="0"/>
                  </w:tcBorders>
                </w:tcPr>
                <w:p>
                  <w:pPr>
                    <w:rPr>
                      <w:color w:val="auto"/>
                    </w:rPr>
                  </w:pPr>
                </w:p>
              </w:tc>
              <w:tc>
                <w:tcPr>
                  <w:tcW w:w="3270" w:type="dxa"/>
                  <w:vAlign w:val="center"/>
                </w:tcPr>
                <w:p>
                  <w:pPr>
                    <w:ind w:left="110" w:leftChars="50"/>
                    <w:jc w:val="center"/>
                    <w:textAlignment w:val="center"/>
                    <w:rPr>
                      <w:rFonts w:ascii="仿宋" w:hAnsi="仿宋" w:eastAsia="仿宋" w:cs="仿宋"/>
                      <w:color w:val="auto"/>
                      <w:sz w:val="24"/>
                      <w:szCs w:val="24"/>
                    </w:rPr>
                  </w:pPr>
                  <w:r>
                    <w:rPr>
                      <w:rFonts w:hint="eastAsia" w:ascii="仿宋" w:hAnsi="仿宋" w:eastAsia="仿宋" w:cs="仿宋"/>
                      <w:color w:val="auto"/>
                      <w:spacing w:val="4"/>
                      <w:sz w:val="24"/>
                      <w:szCs w:val="24"/>
                    </w:rPr>
                    <w:t>运动生理学</w:t>
                  </w:r>
                </w:p>
              </w:tc>
              <w:tc>
                <w:tcPr>
                  <w:tcW w:w="1124" w:type="dxa"/>
                  <w:vAlign w:val="center"/>
                </w:tcPr>
                <w:p>
                  <w:pPr>
                    <w:jc w:val="center"/>
                    <w:textAlignment w:val="center"/>
                    <w:rPr>
                      <w:rFonts w:ascii="仿宋" w:hAnsi="仿宋" w:eastAsia="仿宋" w:cs="仿宋"/>
                      <w:color w:val="auto"/>
                      <w:sz w:val="24"/>
                      <w:szCs w:val="24"/>
                    </w:rPr>
                  </w:pPr>
                  <w:r>
                    <w:rPr>
                      <w:rFonts w:hint="eastAsia" w:ascii="仿宋" w:hAnsi="仿宋" w:eastAsia="仿宋" w:cs="仿宋"/>
                      <w:color w:val="auto"/>
                      <w:sz w:val="24"/>
                      <w:szCs w:val="24"/>
                      <w:lang w:bidi="ar"/>
                    </w:rPr>
                    <w:t>必修</w:t>
                  </w:r>
                </w:p>
              </w:tc>
              <w:tc>
                <w:tcPr>
                  <w:tcW w:w="992" w:type="dxa"/>
                  <w:vAlign w:val="center"/>
                </w:tcPr>
                <w:p>
                  <w:pPr>
                    <w:jc w:val="center"/>
                    <w:textAlignment w:val="center"/>
                    <w:rPr>
                      <w:rFonts w:ascii="仿宋" w:hAnsi="仿宋" w:eastAsia="仿宋" w:cs="仿宋"/>
                      <w:color w:val="auto"/>
                      <w:sz w:val="24"/>
                      <w:szCs w:val="24"/>
                    </w:rPr>
                  </w:pPr>
                  <w:r>
                    <w:rPr>
                      <w:rFonts w:hint="eastAsia" w:ascii="仿宋" w:hAnsi="仿宋" w:eastAsia="仿宋" w:cs="仿宋"/>
                      <w:color w:val="auto"/>
                      <w:sz w:val="24"/>
                      <w:szCs w:val="24"/>
                      <w:lang w:bidi="ar"/>
                    </w:rPr>
                    <w:t>3</w:t>
                  </w:r>
                </w:p>
              </w:tc>
              <w:tc>
                <w:tcPr>
                  <w:tcW w:w="894" w:type="dxa"/>
                  <w:tcBorders>
                    <w:right w:val="single" w:color="000000" w:sz="12" w:space="0"/>
                  </w:tcBorders>
                  <w:vAlign w:val="center"/>
                </w:tcPr>
                <w:p>
                  <w:pPr>
                    <w:jc w:val="center"/>
                    <w:textAlignment w:val="center"/>
                    <w:rPr>
                      <w:rFonts w:ascii="仿宋" w:hAnsi="仿宋" w:eastAsia="仿宋" w:cs="仿宋"/>
                      <w:color w:val="auto"/>
                      <w:sz w:val="24"/>
                      <w:szCs w:val="24"/>
                    </w:rPr>
                  </w:pPr>
                  <w:r>
                    <w:rPr>
                      <w:rFonts w:hint="eastAsia" w:ascii="仿宋" w:hAnsi="仿宋" w:eastAsia="仿宋" w:cs="仿宋"/>
                      <w:color w:val="auto"/>
                      <w:sz w:val="24"/>
                      <w:szCs w:val="24"/>
                      <w:lang w:bidi="ar"/>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3261" w:type="dxa"/>
                  <w:gridSpan w:val="2"/>
                  <w:vMerge w:val="continue"/>
                  <w:tcBorders>
                    <w:left w:val="single" w:color="auto" w:sz="12" w:space="0"/>
                  </w:tcBorders>
                </w:tcPr>
                <w:p>
                  <w:pPr>
                    <w:rPr>
                      <w:color w:val="auto"/>
                    </w:rPr>
                  </w:pPr>
                </w:p>
              </w:tc>
              <w:tc>
                <w:tcPr>
                  <w:tcW w:w="3270" w:type="dxa"/>
                  <w:vAlign w:val="center"/>
                </w:tcPr>
                <w:p>
                  <w:pPr>
                    <w:ind w:left="110" w:leftChars="50"/>
                    <w:jc w:val="center"/>
                    <w:textAlignment w:val="center"/>
                    <w:rPr>
                      <w:rFonts w:ascii="仿宋" w:hAnsi="仿宋" w:eastAsia="仿宋" w:cs="仿宋"/>
                      <w:color w:val="auto"/>
                      <w:sz w:val="24"/>
                      <w:szCs w:val="24"/>
                    </w:rPr>
                  </w:pPr>
                  <w:r>
                    <w:rPr>
                      <w:rFonts w:hint="eastAsia" w:ascii="仿宋" w:hAnsi="仿宋" w:eastAsia="仿宋" w:cs="仿宋"/>
                      <w:color w:val="auto"/>
                      <w:spacing w:val="4"/>
                      <w:sz w:val="24"/>
                      <w:szCs w:val="24"/>
                    </w:rPr>
                    <w:t>体育心理学</w:t>
                  </w:r>
                </w:p>
              </w:tc>
              <w:tc>
                <w:tcPr>
                  <w:tcW w:w="1124" w:type="dxa"/>
                  <w:vAlign w:val="center"/>
                </w:tcPr>
                <w:p>
                  <w:pPr>
                    <w:jc w:val="center"/>
                    <w:textAlignment w:val="center"/>
                    <w:rPr>
                      <w:rFonts w:ascii="仿宋" w:hAnsi="仿宋" w:eastAsia="仿宋" w:cs="仿宋"/>
                      <w:color w:val="auto"/>
                      <w:sz w:val="24"/>
                      <w:szCs w:val="24"/>
                    </w:rPr>
                  </w:pPr>
                  <w:r>
                    <w:rPr>
                      <w:rFonts w:hint="eastAsia" w:ascii="仿宋" w:hAnsi="仿宋" w:eastAsia="仿宋" w:cs="仿宋"/>
                      <w:color w:val="auto"/>
                      <w:sz w:val="24"/>
                      <w:szCs w:val="24"/>
                      <w:lang w:bidi="ar"/>
                    </w:rPr>
                    <w:t>必修</w:t>
                  </w:r>
                </w:p>
              </w:tc>
              <w:tc>
                <w:tcPr>
                  <w:tcW w:w="992" w:type="dxa"/>
                  <w:vAlign w:val="center"/>
                </w:tcPr>
                <w:p>
                  <w:pPr>
                    <w:jc w:val="center"/>
                    <w:textAlignment w:val="center"/>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jc w:val="center"/>
                    <w:textAlignment w:val="center"/>
                    <w:rPr>
                      <w:rFonts w:ascii="仿宋" w:hAnsi="仿宋" w:eastAsia="仿宋" w:cs="仿宋"/>
                      <w:color w:val="auto"/>
                      <w:sz w:val="24"/>
                      <w:szCs w:val="24"/>
                    </w:rPr>
                  </w:pPr>
                  <w:r>
                    <w:rPr>
                      <w:rFonts w:hint="eastAsia" w:ascii="仿宋" w:hAnsi="仿宋" w:eastAsia="仿宋" w:cs="仿宋"/>
                      <w:color w:val="auto"/>
                      <w:sz w:val="24"/>
                      <w:szCs w:val="24"/>
                      <w:lang w:bidi="ar"/>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3261" w:type="dxa"/>
                  <w:gridSpan w:val="2"/>
                  <w:vMerge w:val="continue"/>
                  <w:tcBorders>
                    <w:left w:val="single" w:color="auto" w:sz="12" w:space="0"/>
                  </w:tcBorders>
                </w:tcPr>
                <w:p>
                  <w:pPr>
                    <w:rPr>
                      <w:color w:val="auto"/>
                    </w:rPr>
                  </w:pPr>
                </w:p>
              </w:tc>
              <w:tc>
                <w:tcPr>
                  <w:tcW w:w="3270" w:type="dxa"/>
                  <w:vAlign w:val="center"/>
                </w:tcPr>
                <w:p>
                  <w:pPr>
                    <w:spacing w:before="39" w:line="213" w:lineRule="auto"/>
                    <w:ind w:left="110" w:leftChars="50"/>
                    <w:jc w:val="center"/>
                    <w:rPr>
                      <w:rFonts w:ascii="仿宋" w:hAnsi="仿宋" w:eastAsia="仿宋" w:cs="仿宋"/>
                      <w:color w:val="auto"/>
                      <w:sz w:val="24"/>
                      <w:szCs w:val="24"/>
                    </w:rPr>
                  </w:pPr>
                  <w:r>
                    <w:rPr>
                      <w:rFonts w:hint="eastAsia" w:ascii="仿宋" w:hAnsi="仿宋" w:eastAsia="仿宋" w:cs="仿宋"/>
                      <w:color w:val="auto"/>
                      <w:spacing w:val="4"/>
                      <w:sz w:val="24"/>
                      <w:szCs w:val="24"/>
                    </w:rPr>
                    <w:t>健康教育学</w:t>
                  </w:r>
                </w:p>
              </w:tc>
              <w:tc>
                <w:tcPr>
                  <w:tcW w:w="1124" w:type="dxa"/>
                  <w:vAlign w:val="center"/>
                </w:tcPr>
                <w:p>
                  <w:pPr>
                    <w:spacing w:before="39" w:line="213" w:lineRule="auto"/>
                    <w:jc w:val="center"/>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vAlign w:val="center"/>
                </w:tcPr>
                <w:p>
                  <w:pPr>
                    <w:spacing w:before="84" w:line="178" w:lineRule="auto"/>
                    <w:ind w:left="424"/>
                    <w:jc w:val="both"/>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3261" w:type="dxa"/>
                  <w:gridSpan w:val="2"/>
                  <w:vMerge w:val="continue"/>
                  <w:tcBorders>
                    <w:left w:val="single" w:color="auto" w:sz="12" w:space="0"/>
                  </w:tcBorders>
                </w:tcPr>
                <w:p>
                  <w:pPr>
                    <w:rPr>
                      <w:color w:val="auto"/>
                    </w:rPr>
                  </w:pPr>
                </w:p>
              </w:tc>
              <w:tc>
                <w:tcPr>
                  <w:tcW w:w="3270" w:type="dxa"/>
                  <w:vAlign w:val="center"/>
                </w:tcPr>
                <w:p>
                  <w:pPr>
                    <w:spacing w:before="40" w:line="212" w:lineRule="auto"/>
                    <w:ind w:left="127"/>
                    <w:jc w:val="center"/>
                    <w:rPr>
                      <w:rFonts w:ascii="仿宋" w:hAnsi="仿宋" w:eastAsia="仿宋" w:cs="仿宋"/>
                      <w:color w:val="auto"/>
                      <w:sz w:val="24"/>
                      <w:szCs w:val="24"/>
                    </w:rPr>
                  </w:pPr>
                  <w:r>
                    <w:rPr>
                      <w:rFonts w:hint="eastAsia" w:ascii="仿宋" w:hAnsi="仿宋" w:eastAsia="仿宋" w:cs="仿宋"/>
                      <w:color w:val="auto"/>
                      <w:sz w:val="24"/>
                      <w:szCs w:val="24"/>
                    </w:rPr>
                    <w:t>体育社会学</w:t>
                  </w:r>
                </w:p>
              </w:tc>
              <w:tc>
                <w:tcPr>
                  <w:tcW w:w="1124" w:type="dxa"/>
                  <w:vAlign w:val="center"/>
                </w:tcPr>
                <w:p>
                  <w:pPr>
                    <w:spacing w:before="40" w:line="212" w:lineRule="auto"/>
                    <w:jc w:val="center"/>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vAlign w:val="center"/>
                </w:tcPr>
                <w:p>
                  <w:pPr>
                    <w:spacing w:before="84" w:line="178" w:lineRule="auto"/>
                    <w:ind w:left="424"/>
                    <w:jc w:val="both"/>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3261" w:type="dxa"/>
                  <w:gridSpan w:val="2"/>
                  <w:vMerge w:val="continue"/>
                  <w:tcBorders>
                    <w:left w:val="single" w:color="auto" w:sz="12" w:space="0"/>
                  </w:tcBorders>
                </w:tcPr>
                <w:p>
                  <w:pPr>
                    <w:rPr>
                      <w:color w:val="auto"/>
                    </w:rPr>
                  </w:pPr>
                </w:p>
              </w:tc>
              <w:tc>
                <w:tcPr>
                  <w:tcW w:w="3270" w:type="dxa"/>
                  <w:vAlign w:val="center"/>
                </w:tcPr>
                <w:p>
                  <w:pPr>
                    <w:spacing w:before="40" w:line="212" w:lineRule="auto"/>
                    <w:ind w:left="126"/>
                    <w:jc w:val="center"/>
                    <w:rPr>
                      <w:rFonts w:ascii="仿宋" w:hAnsi="仿宋" w:eastAsia="仿宋" w:cs="仿宋"/>
                      <w:color w:val="auto"/>
                      <w:sz w:val="24"/>
                      <w:szCs w:val="24"/>
                    </w:rPr>
                  </w:pPr>
                  <w:r>
                    <w:rPr>
                      <w:rFonts w:hint="eastAsia" w:ascii="仿宋" w:hAnsi="仿宋" w:eastAsia="仿宋" w:cs="仿宋"/>
                      <w:color w:val="auto"/>
                      <w:spacing w:val="-4"/>
                      <w:sz w:val="24"/>
                      <w:szCs w:val="24"/>
                    </w:rPr>
                    <w:t>体育科学研究方法</w:t>
                  </w:r>
                </w:p>
              </w:tc>
              <w:tc>
                <w:tcPr>
                  <w:tcW w:w="1124" w:type="dxa"/>
                  <w:vAlign w:val="center"/>
                </w:tcPr>
                <w:p>
                  <w:pPr>
                    <w:spacing w:before="40" w:line="212" w:lineRule="auto"/>
                    <w:jc w:val="center"/>
                    <w:rPr>
                      <w:rFonts w:ascii="仿宋" w:hAnsi="仿宋" w:eastAsia="仿宋" w:cs="仿宋"/>
                      <w:color w:val="auto"/>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hint="eastAsia"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pacing w:val="-4"/>
                      <w:sz w:val="24"/>
                      <w:szCs w:val="24"/>
                    </w:rPr>
                    <w:t>运动解剖学</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hint="eastAsia" w:ascii="仿宋" w:hAnsi="仿宋" w:eastAsia="仿宋" w:cs="仿宋"/>
                      <w:color w:val="auto"/>
                      <w:sz w:val="24"/>
                      <w:szCs w:val="24"/>
                    </w:rPr>
                    <w:t>3</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pacing w:val="-4"/>
                      <w:sz w:val="24"/>
                      <w:szCs w:val="24"/>
                    </w:rPr>
                    <w:t>体育旅游</w:t>
                  </w:r>
                  <w:r>
                    <w:rPr>
                      <w:rFonts w:ascii="仿宋" w:hAnsi="仿宋" w:eastAsia="仿宋" w:cs="仿宋"/>
                      <w:color w:val="auto"/>
                      <w:spacing w:val="-2"/>
                      <w:sz w:val="24"/>
                      <w:szCs w:val="24"/>
                    </w:rPr>
                    <w:t>概论</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hint="eastAsia" w:ascii="仿宋" w:hAnsi="仿宋" w:eastAsia="仿宋" w:cs="仿宋"/>
                      <w:color w:val="auto"/>
                      <w:spacing w:val="-4"/>
                      <w:sz w:val="24"/>
                      <w:szCs w:val="24"/>
                    </w:rPr>
                  </w:pPr>
                  <w:r>
                    <w:rPr>
                      <w:rFonts w:hint="eastAsia" w:ascii="仿宋" w:hAnsi="仿宋" w:eastAsia="仿宋" w:cs="仿宋"/>
                      <w:color w:val="auto"/>
                      <w:spacing w:val="-1"/>
                      <w:sz w:val="24"/>
                      <w:szCs w:val="24"/>
                    </w:rPr>
                    <w:t>旅游消费者行为</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hint="eastAsia" w:ascii="仿宋" w:hAnsi="仿宋" w:eastAsia="仿宋" w:cs="仿宋"/>
                      <w:color w:val="auto"/>
                      <w:spacing w:val="-1"/>
                      <w:sz w:val="24"/>
                      <w:szCs w:val="24"/>
                    </w:rPr>
                  </w:pPr>
                  <w:r>
                    <w:rPr>
                      <w:rFonts w:hint="eastAsia" w:ascii="仿宋" w:hAnsi="仿宋" w:eastAsia="仿宋" w:cs="仿宋"/>
                      <w:color w:val="auto"/>
                      <w:spacing w:val="-4"/>
                      <w:sz w:val="24"/>
                      <w:szCs w:val="24"/>
                    </w:rPr>
                    <w:t>旅游市场营销</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pacing w:val="-1"/>
                      <w:sz w:val="24"/>
                      <w:szCs w:val="24"/>
                    </w:rPr>
                    <w:t>体育旅游活动策划与组织</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pacing w:val="5"/>
                      <w:sz w:val="24"/>
                      <w:szCs w:val="24"/>
                    </w:rPr>
                    <w:t>体育旅游</w:t>
                  </w:r>
                  <w:r>
                    <w:rPr>
                      <w:rFonts w:ascii="仿宋" w:hAnsi="仿宋" w:eastAsia="仿宋" w:cs="仿宋"/>
                      <w:color w:val="auto"/>
                      <w:spacing w:val="-1"/>
                      <w:sz w:val="24"/>
                      <w:szCs w:val="24"/>
                    </w:rPr>
                    <w:t>目的地管理</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pacing w:val="-1"/>
                      <w:sz w:val="24"/>
                      <w:szCs w:val="24"/>
                    </w:rPr>
                    <w:t>体育旅游规划与开发</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hint="eastAsia"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pacing w:val="-1"/>
                      <w:sz w:val="24"/>
                      <w:szCs w:val="24"/>
                    </w:rPr>
                    <w:t>体育赛事运作实务</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pacing w:val="-1"/>
                      <w:sz w:val="24"/>
                      <w:szCs w:val="24"/>
                    </w:rPr>
                    <w:t>体育俱乐部经营与管理</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bookmarkStart w:id="0" w:name="_Hlk169601283"/>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pacing w:val="-4"/>
                      <w:sz w:val="24"/>
                      <w:szCs w:val="24"/>
                    </w:rPr>
                    <w:t>体育旅游风险管理</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5</w:t>
                  </w:r>
                </w:p>
              </w:tc>
            </w:tr>
            <w:bookmarkEnd w:id="0"/>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jc w:val="center"/>
                    <w:rPr>
                      <w:rFonts w:ascii="仿宋" w:hAnsi="仿宋" w:eastAsia="仿宋" w:cs="仿宋"/>
                      <w:color w:val="auto"/>
                      <w:spacing w:val="-4"/>
                      <w:sz w:val="24"/>
                      <w:szCs w:val="24"/>
                    </w:rPr>
                  </w:pPr>
                  <w:r>
                    <w:rPr>
                      <w:rFonts w:hint="eastAsia" w:ascii="仿宋" w:hAnsi="仿宋" w:eastAsia="仿宋" w:cs="仿宋"/>
                      <w:color w:val="auto"/>
                      <w:spacing w:val="1"/>
                      <w:sz w:val="24"/>
                      <w:szCs w:val="24"/>
                    </w:rPr>
                    <w:t>体育旅游政策与法规</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pacing w:val="-4"/>
                      <w:sz w:val="24"/>
                      <w:szCs w:val="24"/>
                    </w:rPr>
                    <w:t>创新创业实践</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hint="eastAsia"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ascii="仿宋" w:hAnsi="仿宋" w:eastAsia="仿宋" w:cs="仿宋"/>
                      <w:color w:val="auto"/>
                      <w:spacing w:val="-6"/>
                      <w:sz w:val="24"/>
                      <w:szCs w:val="24"/>
                    </w:rPr>
                    <w:t>专</w:t>
                  </w:r>
                  <w:r>
                    <w:rPr>
                      <w:rFonts w:ascii="仿宋" w:hAnsi="仿宋" w:eastAsia="仿宋" w:cs="仿宋"/>
                      <w:color w:val="auto"/>
                      <w:spacing w:val="-3"/>
                      <w:sz w:val="24"/>
                      <w:szCs w:val="24"/>
                    </w:rPr>
                    <w:t>业实习</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ascii="仿宋" w:hAnsi="仿宋" w:eastAsia="仿宋" w:cs="仿宋"/>
                      <w:color w:val="auto"/>
                      <w:spacing w:val="-5"/>
                      <w:sz w:val="24"/>
                      <w:szCs w:val="24"/>
                    </w:rPr>
                    <w:t>学年论文</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ascii="仿宋" w:hAnsi="仿宋" w:eastAsia="仿宋" w:cs="仿宋"/>
                      <w:color w:val="auto"/>
                      <w:sz w:val="24"/>
                      <w:szCs w:val="24"/>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ascii="仿宋" w:hAnsi="仿宋" w:eastAsia="仿宋" w:cs="仿宋"/>
                      <w:color w:val="auto"/>
                      <w:spacing w:val="-6"/>
                      <w:sz w:val="24"/>
                      <w:szCs w:val="24"/>
                    </w:rPr>
                    <w:t>毕</w:t>
                  </w:r>
                  <w:r>
                    <w:rPr>
                      <w:rFonts w:ascii="仿宋" w:hAnsi="仿宋" w:eastAsia="仿宋" w:cs="仿宋"/>
                      <w:color w:val="auto"/>
                      <w:spacing w:val="-3"/>
                      <w:sz w:val="24"/>
                      <w:szCs w:val="24"/>
                    </w:rPr>
                    <w:t>业实习</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ascii="仿宋" w:hAnsi="仿宋" w:eastAsia="仿宋" w:cs="仿宋"/>
                      <w:color w:val="auto"/>
                      <w:sz w:val="24"/>
                      <w:szCs w:val="24"/>
                    </w:rPr>
                    <w:t>4</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ascii="仿宋" w:hAnsi="仿宋" w:eastAsia="仿宋" w:cs="仿宋"/>
                      <w:color w:val="auto"/>
                      <w:spacing w:val="-6"/>
                      <w:sz w:val="24"/>
                      <w:szCs w:val="24"/>
                    </w:rPr>
                    <w:t>毕</w:t>
                  </w:r>
                  <w:r>
                    <w:rPr>
                      <w:rFonts w:ascii="仿宋" w:hAnsi="仿宋" w:eastAsia="仿宋" w:cs="仿宋"/>
                      <w:color w:val="auto"/>
                      <w:spacing w:val="-3"/>
                      <w:sz w:val="24"/>
                      <w:szCs w:val="24"/>
                    </w:rPr>
                    <w:t>业论文</w:t>
                  </w:r>
                </w:p>
              </w:tc>
              <w:tc>
                <w:tcPr>
                  <w:tcW w:w="1124" w:type="dxa"/>
                  <w:vAlign w:val="center"/>
                </w:tcPr>
                <w:p>
                  <w:pPr>
                    <w:spacing w:before="40" w:line="212" w:lineRule="auto"/>
                    <w:jc w:val="center"/>
                    <w:rPr>
                      <w:rFonts w:ascii="仿宋" w:hAnsi="仿宋" w:eastAsia="仿宋" w:cs="仿宋"/>
                      <w:color w:val="auto"/>
                      <w:spacing w:val="-5"/>
                      <w:sz w:val="24"/>
                      <w:szCs w:val="24"/>
                    </w:rPr>
                  </w:pPr>
                  <w:r>
                    <w:rPr>
                      <w:rFonts w:ascii="仿宋" w:hAnsi="仿宋" w:eastAsia="仿宋" w:cs="仿宋"/>
                      <w:color w:val="auto"/>
                      <w:spacing w:val="-5"/>
                      <w:sz w:val="24"/>
                      <w:szCs w:val="24"/>
                    </w:rPr>
                    <w:t>必修</w:t>
                  </w:r>
                </w:p>
              </w:tc>
              <w:tc>
                <w:tcPr>
                  <w:tcW w:w="992" w:type="dxa"/>
                  <w:vAlign w:val="center"/>
                </w:tcPr>
                <w:p>
                  <w:pPr>
                    <w:spacing w:before="83" w:line="179" w:lineRule="auto"/>
                    <w:ind w:left="439"/>
                    <w:jc w:val="both"/>
                    <w:rPr>
                      <w:rFonts w:ascii="仿宋" w:hAnsi="仿宋" w:eastAsia="仿宋" w:cs="仿宋"/>
                      <w:color w:val="auto"/>
                      <w:sz w:val="24"/>
                      <w:szCs w:val="24"/>
                    </w:rPr>
                  </w:pPr>
                  <w:r>
                    <w:rPr>
                      <w:rFonts w:ascii="仿宋" w:hAnsi="仿宋" w:eastAsia="仿宋" w:cs="仿宋"/>
                      <w:color w:val="auto"/>
                      <w:sz w:val="24"/>
                      <w:szCs w:val="24"/>
                    </w:rPr>
                    <w:t>5</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restart"/>
                  <w:tcBorders>
                    <w:left w:val="single" w:color="auto" w:sz="12" w:space="0"/>
                  </w:tcBorders>
                  <w:vAlign w:val="center"/>
                </w:tcPr>
                <w:p>
                  <w:pPr>
                    <w:spacing w:line="305" w:lineRule="auto"/>
                    <w:jc w:val="center"/>
                    <w:rPr>
                      <w:rFonts w:ascii="仿宋" w:hAnsi="仿宋" w:eastAsia="仿宋" w:cs="仿宋"/>
                      <w:b/>
                      <w:bCs/>
                      <w:color w:val="auto"/>
                      <w:spacing w:val="-3"/>
                      <w:sz w:val="24"/>
                      <w:szCs w:val="24"/>
                    </w:rPr>
                  </w:pPr>
                  <w:r>
                    <w:rPr>
                      <w:rFonts w:ascii="仿宋" w:hAnsi="仿宋" w:eastAsia="仿宋" w:cs="仿宋"/>
                      <w:b/>
                      <w:bCs/>
                      <w:color w:val="auto"/>
                      <w:spacing w:val="-3"/>
                      <w:sz w:val="24"/>
                      <w:szCs w:val="24"/>
                    </w:rPr>
                    <w:t>专业选修课</w:t>
                  </w:r>
                </w:p>
                <w:p>
                  <w:pPr>
                    <w:spacing w:line="305" w:lineRule="auto"/>
                    <w:jc w:val="center"/>
                    <w:rPr>
                      <w:rFonts w:eastAsiaTheme="minorEastAsia"/>
                      <w:color w:val="auto"/>
                    </w:rPr>
                  </w:pPr>
                  <w:r>
                    <w:rPr>
                      <w:rFonts w:hint="eastAsia" w:ascii="仿宋" w:hAnsi="仿宋" w:eastAsia="仿宋" w:cs="仿宋"/>
                      <w:b/>
                      <w:bCs/>
                      <w:color w:val="auto"/>
                      <w:spacing w:val="-3"/>
                      <w:sz w:val="24"/>
                      <w:szCs w:val="24"/>
                    </w:rPr>
                    <w:t>修满2</w:t>
                  </w:r>
                  <w:r>
                    <w:rPr>
                      <w:rFonts w:ascii="仿宋" w:hAnsi="仿宋" w:eastAsia="仿宋" w:cs="仿宋"/>
                      <w:b/>
                      <w:bCs/>
                      <w:color w:val="auto"/>
                      <w:spacing w:val="-3"/>
                      <w:sz w:val="24"/>
                      <w:szCs w:val="24"/>
                    </w:rPr>
                    <w:t>6</w:t>
                  </w:r>
                  <w:r>
                    <w:rPr>
                      <w:rFonts w:hint="eastAsia" w:ascii="仿宋" w:hAnsi="仿宋" w:eastAsia="仿宋" w:cs="仿宋"/>
                      <w:b/>
                      <w:bCs/>
                      <w:color w:val="auto"/>
                      <w:spacing w:val="-3"/>
                      <w:sz w:val="24"/>
                      <w:szCs w:val="24"/>
                    </w:rPr>
                    <w:t>学分</w:t>
                  </w: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国际旅游发展动态</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选修必选）</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vAlign w:val="center"/>
                </w:tcPr>
                <w:p>
                  <w:pPr>
                    <w:spacing w:line="305" w:lineRule="auto"/>
                    <w:jc w:val="cente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pacing w:val="-4"/>
                      <w:sz w:val="24"/>
                      <w:szCs w:val="24"/>
                    </w:rPr>
                    <w:t>财务管理</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服务管理</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应用统计</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人力资源管理</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基于Python的旅游数据挖掘</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基于Python的数据爬取、处理及可视化</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旅行服务企业运营与管理</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lang w:val="en-US" w:eastAsia="zh-CN"/>
                    </w:rPr>
                  </w:pPr>
                  <w:r>
                    <w:rPr>
                      <w:rFonts w:hint="eastAsia" w:ascii="仿宋" w:hAnsi="仿宋" w:eastAsia="仿宋" w:cs="仿宋"/>
                      <w:color w:val="auto"/>
                      <w:spacing w:val="4"/>
                      <w:sz w:val="24"/>
                      <w:szCs w:val="24"/>
                      <w:lang w:val="en-US" w:eastAsia="zh-CN"/>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z w:val="24"/>
                      <w:szCs w:val="24"/>
                      <w:lang w:bidi="ar"/>
                    </w:rPr>
                  </w:pPr>
                  <w:r>
                    <w:rPr>
                      <w:rFonts w:hint="eastAsia" w:ascii="仿宋" w:hAnsi="仿宋" w:eastAsia="仿宋" w:cs="仿宋"/>
                      <w:color w:val="auto"/>
                      <w:sz w:val="24"/>
                      <w:szCs w:val="24"/>
                      <w:lang w:bidi="ar"/>
                    </w:rPr>
                    <w:t>旅游景区经营与管理</w:t>
                  </w:r>
                </w:p>
              </w:tc>
              <w:tc>
                <w:tcPr>
                  <w:tcW w:w="1124" w:type="dxa"/>
                  <w:vAlign w:val="center"/>
                </w:tcPr>
                <w:p>
                  <w:pPr>
                    <w:spacing w:before="40" w:line="212" w:lineRule="auto"/>
                    <w:ind w:left="196"/>
                    <w:rPr>
                      <w:rFonts w:ascii="仿宋" w:hAnsi="仿宋" w:eastAsia="仿宋" w:cs="仿宋"/>
                      <w:color w:val="auto"/>
                      <w:sz w:val="24"/>
                      <w:szCs w:val="24"/>
                      <w:lang w:bidi="ar"/>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lang w:bidi="ar"/>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ind w:left="110" w:leftChars="50"/>
                    <w:jc w:val="center"/>
                    <w:textAlignment w:val="center"/>
                    <w:rPr>
                      <w:rFonts w:hint="eastAsia" w:ascii="仿宋" w:hAnsi="仿宋" w:eastAsia="仿宋" w:cs="仿宋"/>
                      <w:color w:val="auto"/>
                      <w:spacing w:val="4"/>
                      <w:sz w:val="24"/>
                      <w:szCs w:val="24"/>
                      <w:lang w:val="en-US" w:eastAsia="zh-CN"/>
                    </w:rPr>
                  </w:pPr>
                  <w:r>
                    <w:rPr>
                      <w:rFonts w:hint="eastAsia" w:ascii="仿宋" w:hAnsi="仿宋" w:eastAsia="仿宋" w:cs="仿宋"/>
                      <w:color w:val="auto"/>
                      <w:spacing w:val="4"/>
                      <w:sz w:val="24"/>
                      <w:szCs w:val="24"/>
                      <w:lang w:val="en-US" w:eastAsia="zh-CN"/>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酒店管理</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ascii="仿宋" w:hAnsi="仿宋" w:eastAsia="仿宋" w:cs="仿宋"/>
                      <w:color w:val="auto"/>
                      <w:sz w:val="24"/>
                      <w:szCs w:val="24"/>
                    </w:rPr>
                  </w:pPr>
                  <w:r>
                    <w:rPr>
                      <w:rFonts w:hint="eastAsia" w:ascii="仿宋" w:hAnsi="仿宋" w:eastAsia="仿宋" w:cs="仿宋"/>
                      <w:color w:val="auto"/>
                      <w:sz w:val="24"/>
                      <w:szCs w:val="24"/>
                      <w:lang w:bidi="ar"/>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旅游地理</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ascii="仿宋" w:hAnsi="仿宋" w:eastAsia="仿宋" w:cs="仿宋"/>
                      <w:color w:val="auto"/>
                      <w:sz w:val="24"/>
                      <w:szCs w:val="24"/>
                    </w:rPr>
                  </w:pPr>
                  <w:r>
                    <w:rPr>
                      <w:rFonts w:hint="eastAsia" w:ascii="仿宋" w:hAnsi="仿宋" w:eastAsia="仿宋" w:cs="仿宋"/>
                      <w:color w:val="auto"/>
                      <w:sz w:val="24"/>
                      <w:szCs w:val="24"/>
                      <w:lang w:bidi="ar"/>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休闲概论</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ascii="仿宋" w:hAnsi="仿宋" w:eastAsia="仿宋" w:cs="仿宋"/>
                      <w:color w:val="auto"/>
                      <w:sz w:val="24"/>
                      <w:szCs w:val="24"/>
                    </w:rPr>
                  </w:pPr>
                  <w:r>
                    <w:rPr>
                      <w:rFonts w:hint="eastAsia" w:ascii="仿宋" w:hAnsi="仿宋" w:eastAsia="仿宋" w:cs="仿宋"/>
                      <w:color w:val="auto"/>
                      <w:sz w:val="24"/>
                      <w:szCs w:val="24"/>
                      <w:lang w:bidi="ar"/>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旅游美学</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ascii="仿宋" w:hAnsi="仿宋" w:eastAsia="仿宋" w:cs="仿宋"/>
                      <w:color w:val="auto"/>
                      <w:sz w:val="24"/>
                      <w:szCs w:val="24"/>
                    </w:rPr>
                  </w:pPr>
                  <w:r>
                    <w:rPr>
                      <w:rFonts w:hint="eastAsia" w:ascii="仿宋" w:hAnsi="仿宋" w:eastAsia="仿宋" w:cs="仿宋"/>
                      <w:color w:val="auto"/>
                      <w:sz w:val="24"/>
                      <w:szCs w:val="24"/>
                      <w:lang w:bidi="ar"/>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旅游业客户关系管理</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rPr>
                    <w:t>2</w:t>
                  </w:r>
                </w:p>
              </w:tc>
              <w:tc>
                <w:tcPr>
                  <w:tcW w:w="894" w:type="dxa"/>
                  <w:tcBorders>
                    <w:right w:val="single" w:color="000000" w:sz="12" w:space="0"/>
                  </w:tcBorders>
                  <w:vAlign w:val="center"/>
                </w:tcPr>
                <w:p>
                  <w:pPr>
                    <w:spacing w:before="84" w:line="178" w:lineRule="auto"/>
                    <w:ind w:left="43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旅游人类学</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rPr>
                    <w:t>2</w:t>
                  </w:r>
                </w:p>
              </w:tc>
              <w:tc>
                <w:tcPr>
                  <w:tcW w:w="894" w:type="dxa"/>
                  <w:tcBorders>
                    <w:right w:val="single" w:color="000000" w:sz="12" w:space="0"/>
                  </w:tcBorders>
                  <w:vAlign w:val="center"/>
                </w:tcPr>
                <w:p>
                  <w:pPr>
                    <w:spacing w:before="84" w:line="178" w:lineRule="auto"/>
                    <w:ind w:left="43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z w:val="24"/>
                      <w:szCs w:val="24"/>
                      <w:lang w:bidi="ar"/>
                    </w:rPr>
                  </w:pPr>
                  <w:r>
                    <w:rPr>
                      <w:rFonts w:hint="eastAsia" w:ascii="仿宋" w:hAnsi="仿宋" w:eastAsia="仿宋" w:cs="仿宋"/>
                      <w:color w:val="auto"/>
                      <w:sz w:val="24"/>
                      <w:szCs w:val="24"/>
                      <w:lang w:bidi="ar"/>
                    </w:rPr>
                    <w:t>旅游与文化</w:t>
                  </w:r>
                </w:p>
              </w:tc>
              <w:tc>
                <w:tcPr>
                  <w:tcW w:w="1124" w:type="dxa"/>
                  <w:vAlign w:val="center"/>
                </w:tcPr>
                <w:p>
                  <w:pPr>
                    <w:spacing w:before="40" w:line="212" w:lineRule="auto"/>
                    <w:ind w:left="196"/>
                    <w:rPr>
                      <w:rFonts w:ascii="仿宋" w:hAnsi="仿宋" w:eastAsia="仿宋" w:cs="仿宋"/>
                      <w:color w:val="auto"/>
                      <w:sz w:val="24"/>
                      <w:szCs w:val="24"/>
                      <w:lang w:bidi="ar"/>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lang w:bidi="ar"/>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hint="eastAsia" w:ascii="仿宋" w:hAnsi="仿宋" w:eastAsia="仿宋" w:cs="仿宋"/>
                      <w:color w:val="auto"/>
                      <w:sz w:val="24"/>
                      <w:szCs w:val="24"/>
                      <w:lang w:val="en-US" w:eastAsia="zh-CN" w:bidi="ar"/>
                    </w:rPr>
                  </w:pPr>
                  <w:r>
                    <w:rPr>
                      <w:rFonts w:hint="eastAsia" w:ascii="仿宋" w:hAnsi="仿宋" w:eastAsia="仿宋" w:cs="仿宋"/>
                      <w:color w:val="auto"/>
                      <w:sz w:val="24"/>
                      <w:szCs w:val="24"/>
                      <w:lang w:val="en-US" w:eastAsia="zh-CN" w:bidi="ar"/>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跨文化管理</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ascii="仿宋" w:hAnsi="仿宋" w:eastAsia="仿宋" w:cs="仿宋"/>
                      <w:color w:val="auto"/>
                      <w:sz w:val="24"/>
                      <w:szCs w:val="24"/>
                    </w:rPr>
                  </w:pPr>
                  <w:r>
                    <w:rPr>
                      <w:rFonts w:hint="eastAsia" w:ascii="仿宋" w:hAnsi="仿宋" w:eastAsia="仿宋" w:cs="仿宋"/>
                      <w:color w:val="auto"/>
                      <w:sz w:val="24"/>
                      <w:szCs w:val="24"/>
                      <w:lang w:bidi="ar"/>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文化创意产业概论</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ascii="仿宋" w:hAnsi="仿宋" w:eastAsia="仿宋" w:cs="仿宋"/>
                      <w:color w:val="auto"/>
                      <w:sz w:val="24"/>
                      <w:szCs w:val="24"/>
                    </w:rPr>
                  </w:pPr>
                  <w:r>
                    <w:rPr>
                      <w:rFonts w:hint="eastAsia" w:ascii="仿宋" w:hAnsi="仿宋" w:eastAsia="仿宋" w:cs="仿宋"/>
                      <w:color w:val="auto"/>
                      <w:sz w:val="24"/>
                      <w:szCs w:val="24"/>
                      <w:lang w:bidi="ar"/>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新媒体传播与运营</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ascii="仿宋" w:hAnsi="仿宋" w:eastAsia="仿宋" w:cs="仿宋"/>
                      <w:color w:val="auto"/>
                      <w:sz w:val="24"/>
                      <w:szCs w:val="24"/>
                    </w:rPr>
                  </w:pPr>
                  <w:r>
                    <w:rPr>
                      <w:rFonts w:hint="eastAsia" w:ascii="仿宋" w:hAnsi="仿宋" w:eastAsia="仿宋" w:cs="仿宋"/>
                      <w:color w:val="auto"/>
                      <w:sz w:val="24"/>
                      <w:szCs w:val="24"/>
                      <w:lang w:bidi="ar"/>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互联网与旅游行为</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ascii="仿宋" w:hAnsi="仿宋" w:eastAsia="仿宋" w:cs="仿宋"/>
                      <w:color w:val="auto"/>
                      <w:sz w:val="24"/>
                      <w:szCs w:val="24"/>
                    </w:rPr>
                  </w:pPr>
                  <w:r>
                    <w:rPr>
                      <w:rFonts w:hint="eastAsia" w:ascii="仿宋" w:hAnsi="仿宋" w:eastAsia="仿宋" w:cs="仿宋"/>
                      <w:color w:val="auto"/>
                      <w:sz w:val="24"/>
                      <w:szCs w:val="24"/>
                      <w:lang w:bidi="ar"/>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旅游公共管理</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ascii="仿宋" w:hAnsi="仿宋" w:eastAsia="仿宋" w:cs="仿宋"/>
                      <w:color w:val="auto"/>
                      <w:sz w:val="24"/>
                      <w:szCs w:val="24"/>
                    </w:rPr>
                  </w:pPr>
                  <w:r>
                    <w:rPr>
                      <w:rFonts w:hint="eastAsia" w:ascii="仿宋" w:hAnsi="仿宋" w:eastAsia="仿宋" w:cs="仿宋"/>
                      <w:color w:val="auto"/>
                      <w:sz w:val="24"/>
                      <w:szCs w:val="24"/>
                      <w:lang w:bidi="ar"/>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4"/>
                      <w:sz w:val="24"/>
                      <w:szCs w:val="24"/>
                    </w:rPr>
                  </w:pPr>
                  <w:r>
                    <w:rPr>
                      <w:rFonts w:hint="eastAsia" w:ascii="仿宋" w:hAnsi="仿宋" w:eastAsia="仿宋" w:cs="仿宋"/>
                      <w:color w:val="auto"/>
                      <w:sz w:val="24"/>
                      <w:szCs w:val="24"/>
                      <w:lang w:bidi="ar"/>
                    </w:rPr>
                    <w:t>智慧旅游</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ascii="仿宋" w:hAnsi="仿宋" w:eastAsia="仿宋" w:cs="仿宋"/>
                      <w:color w:val="auto"/>
                      <w:sz w:val="24"/>
                      <w:szCs w:val="24"/>
                    </w:rPr>
                  </w:pPr>
                  <w:r>
                    <w:rPr>
                      <w:rFonts w:hint="eastAsia" w:ascii="仿宋" w:hAnsi="仿宋" w:eastAsia="仿宋" w:cs="仿宋"/>
                      <w:color w:val="auto"/>
                      <w:sz w:val="24"/>
                      <w:szCs w:val="24"/>
                      <w:lang w:bidi="ar"/>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旅游创业与创新</w:t>
                  </w:r>
                </w:p>
              </w:tc>
              <w:tc>
                <w:tcPr>
                  <w:tcW w:w="1124"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选修</w:t>
                  </w:r>
                </w:p>
              </w:tc>
              <w:tc>
                <w:tcPr>
                  <w:tcW w:w="992"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研学旅行与营地教育</w:t>
                  </w:r>
                </w:p>
              </w:tc>
              <w:tc>
                <w:tcPr>
                  <w:tcW w:w="1124"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选修</w:t>
                  </w:r>
                </w:p>
              </w:tc>
              <w:tc>
                <w:tcPr>
                  <w:tcW w:w="992"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40" w:line="212" w:lineRule="auto"/>
                    <w:ind w:left="126"/>
                    <w:jc w:val="center"/>
                    <w:rPr>
                      <w:rFonts w:hint="eastAsia" w:ascii="仿宋" w:hAnsi="仿宋" w:eastAsia="仿宋" w:cs="仿宋"/>
                      <w:color w:val="auto"/>
                      <w:sz w:val="24"/>
                      <w:szCs w:val="24"/>
                      <w:lang w:val="en-US" w:eastAsia="zh-CN" w:bidi="ar"/>
                    </w:rPr>
                  </w:pPr>
                  <w:r>
                    <w:rPr>
                      <w:rFonts w:hint="eastAsia" w:ascii="仿宋" w:hAnsi="仿宋" w:eastAsia="仿宋" w:cs="仿宋"/>
                      <w:color w:val="auto"/>
                      <w:sz w:val="24"/>
                      <w:szCs w:val="24"/>
                      <w:lang w:val="en-US" w:eastAsia="zh-CN" w:bidi="ar"/>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冰雪运动理论与实践</w:t>
                  </w:r>
                </w:p>
              </w:tc>
              <w:tc>
                <w:tcPr>
                  <w:tcW w:w="1124"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选修</w:t>
                  </w:r>
                </w:p>
              </w:tc>
              <w:tc>
                <w:tcPr>
                  <w:tcW w:w="992"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40" w:line="212" w:lineRule="auto"/>
                    <w:ind w:left="126"/>
                    <w:jc w:val="center"/>
                    <w:rPr>
                      <w:rFonts w:hint="eastAsia" w:ascii="仿宋" w:hAnsi="仿宋" w:eastAsia="仿宋" w:cs="仿宋"/>
                      <w:color w:val="auto"/>
                      <w:sz w:val="24"/>
                      <w:szCs w:val="24"/>
                      <w:lang w:val="en-US" w:eastAsia="zh-CN" w:bidi="ar"/>
                    </w:rPr>
                  </w:pPr>
                  <w:r>
                    <w:rPr>
                      <w:rFonts w:hint="eastAsia" w:ascii="仿宋" w:hAnsi="仿宋" w:eastAsia="仿宋" w:cs="仿宋"/>
                      <w:color w:val="auto"/>
                      <w:sz w:val="24"/>
                      <w:szCs w:val="24"/>
                      <w:lang w:val="en-US" w:eastAsia="zh-CN" w:bidi="ar"/>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体育旅游专业英语</w:t>
                  </w:r>
                </w:p>
              </w:tc>
              <w:tc>
                <w:tcPr>
                  <w:tcW w:w="1124"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选修</w:t>
                  </w:r>
                </w:p>
              </w:tc>
              <w:tc>
                <w:tcPr>
                  <w:tcW w:w="992"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40" w:line="212" w:lineRule="auto"/>
                    <w:ind w:left="126"/>
                    <w:jc w:val="center"/>
                    <w:rPr>
                      <w:rFonts w:hint="eastAsia" w:ascii="仿宋" w:hAnsi="仿宋" w:eastAsia="仿宋" w:cs="仿宋"/>
                      <w:color w:val="auto"/>
                      <w:sz w:val="24"/>
                      <w:szCs w:val="24"/>
                      <w:lang w:val="en-US" w:eastAsia="zh-CN" w:bidi="ar"/>
                    </w:rPr>
                  </w:pPr>
                  <w:r>
                    <w:rPr>
                      <w:rFonts w:hint="eastAsia" w:ascii="仿宋" w:hAnsi="仿宋" w:eastAsia="仿宋" w:cs="仿宋"/>
                      <w:color w:val="auto"/>
                      <w:sz w:val="24"/>
                      <w:szCs w:val="24"/>
                      <w:lang w:val="en-US" w:eastAsia="zh-CN" w:bidi="ar"/>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户外伤害防护与急救</w:t>
                  </w:r>
                </w:p>
              </w:tc>
              <w:tc>
                <w:tcPr>
                  <w:tcW w:w="1124"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选修</w:t>
                  </w:r>
                </w:p>
              </w:tc>
              <w:tc>
                <w:tcPr>
                  <w:tcW w:w="992"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40" w:line="212" w:lineRule="auto"/>
                    <w:ind w:left="126"/>
                    <w:jc w:val="center"/>
                    <w:rPr>
                      <w:rFonts w:hint="eastAsia" w:ascii="仿宋" w:hAnsi="仿宋" w:eastAsia="仿宋" w:cs="仿宋"/>
                      <w:color w:val="auto"/>
                      <w:sz w:val="24"/>
                      <w:szCs w:val="24"/>
                      <w:lang w:val="en-US" w:eastAsia="zh-CN" w:bidi="ar"/>
                    </w:rPr>
                  </w:pPr>
                  <w:r>
                    <w:rPr>
                      <w:rFonts w:hint="eastAsia" w:ascii="仿宋" w:hAnsi="仿宋" w:eastAsia="仿宋" w:cs="仿宋"/>
                      <w:color w:val="auto"/>
                      <w:sz w:val="24"/>
                      <w:szCs w:val="24"/>
                      <w:lang w:val="en-US" w:eastAsia="zh-CN" w:bidi="ar"/>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领队与导游实务</w:t>
                  </w:r>
                </w:p>
              </w:tc>
              <w:tc>
                <w:tcPr>
                  <w:tcW w:w="1124"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选修</w:t>
                  </w:r>
                </w:p>
              </w:tc>
              <w:tc>
                <w:tcPr>
                  <w:tcW w:w="992"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体育旅游讲解模拟实验</w:t>
                  </w:r>
                </w:p>
              </w:tc>
              <w:tc>
                <w:tcPr>
                  <w:tcW w:w="1124"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选修</w:t>
                  </w:r>
                </w:p>
              </w:tc>
              <w:tc>
                <w:tcPr>
                  <w:tcW w:w="992"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体育旅游产品设计与开发</w:t>
                  </w:r>
                </w:p>
              </w:tc>
              <w:tc>
                <w:tcPr>
                  <w:tcW w:w="1124"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选修</w:t>
                  </w:r>
                </w:p>
              </w:tc>
              <w:tc>
                <w:tcPr>
                  <w:tcW w:w="992" w:type="dxa"/>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40" w:line="212" w:lineRule="auto"/>
                    <w:ind w:left="126"/>
                    <w:jc w:val="center"/>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1"/>
                      <w:sz w:val="24"/>
                      <w:szCs w:val="24"/>
                    </w:rPr>
                  </w:pPr>
                  <w:r>
                    <w:rPr>
                      <w:rFonts w:hint="eastAsia" w:ascii="仿宋" w:hAnsi="仿宋" w:eastAsia="仿宋" w:cs="仿宋"/>
                      <w:color w:val="auto"/>
                      <w:spacing w:val="1"/>
                      <w:sz w:val="24"/>
                      <w:szCs w:val="24"/>
                    </w:rPr>
                    <w:t>篮球</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rPr>
                    <w:t>2</w:t>
                  </w:r>
                </w:p>
              </w:tc>
              <w:tc>
                <w:tcPr>
                  <w:tcW w:w="894" w:type="dxa"/>
                  <w:tcBorders>
                    <w:right w:val="single" w:color="000000" w:sz="12" w:space="0"/>
                  </w:tcBorders>
                  <w:vAlign w:val="center"/>
                </w:tcPr>
                <w:p>
                  <w:pPr>
                    <w:spacing w:before="84" w:line="178" w:lineRule="auto"/>
                    <w:ind w:left="43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1"/>
                      <w:sz w:val="24"/>
                      <w:szCs w:val="24"/>
                    </w:rPr>
                  </w:pPr>
                  <w:r>
                    <w:rPr>
                      <w:rFonts w:hint="eastAsia" w:ascii="仿宋" w:hAnsi="仿宋" w:eastAsia="仿宋" w:cs="仿宋"/>
                      <w:color w:val="auto"/>
                      <w:spacing w:val="1"/>
                      <w:sz w:val="24"/>
                      <w:szCs w:val="24"/>
                    </w:rPr>
                    <w:t>羽毛球</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rPr>
                    <w:t>2</w:t>
                  </w:r>
                </w:p>
              </w:tc>
              <w:tc>
                <w:tcPr>
                  <w:tcW w:w="894" w:type="dxa"/>
                  <w:tcBorders>
                    <w:right w:val="single" w:color="000000" w:sz="12" w:space="0"/>
                  </w:tcBorders>
                  <w:vAlign w:val="center"/>
                </w:tcPr>
                <w:p>
                  <w:pPr>
                    <w:spacing w:before="84" w:line="178" w:lineRule="auto"/>
                    <w:ind w:left="43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1"/>
                      <w:sz w:val="24"/>
                      <w:szCs w:val="24"/>
                    </w:rPr>
                  </w:pPr>
                  <w:r>
                    <w:rPr>
                      <w:rFonts w:hint="eastAsia" w:ascii="仿宋" w:hAnsi="仿宋" w:eastAsia="仿宋" w:cs="仿宋"/>
                      <w:color w:val="auto"/>
                      <w:spacing w:val="1"/>
                      <w:sz w:val="24"/>
                      <w:szCs w:val="24"/>
                    </w:rPr>
                    <w:t>网球</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rPr>
                    <w:t>2</w:t>
                  </w:r>
                </w:p>
              </w:tc>
              <w:tc>
                <w:tcPr>
                  <w:tcW w:w="894" w:type="dxa"/>
                  <w:tcBorders>
                    <w:right w:val="single" w:color="000000" w:sz="12" w:space="0"/>
                  </w:tcBorders>
                  <w:vAlign w:val="center"/>
                </w:tcPr>
                <w:p>
                  <w:pPr>
                    <w:spacing w:before="84" w:line="178" w:lineRule="auto"/>
                    <w:ind w:left="43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1"/>
                      <w:sz w:val="24"/>
                      <w:szCs w:val="24"/>
                    </w:rPr>
                  </w:pPr>
                  <w:r>
                    <w:rPr>
                      <w:rFonts w:hint="eastAsia" w:ascii="仿宋" w:hAnsi="仿宋" w:eastAsia="仿宋" w:cs="仿宋"/>
                      <w:color w:val="auto"/>
                      <w:spacing w:val="1"/>
                      <w:sz w:val="24"/>
                      <w:szCs w:val="24"/>
                    </w:rPr>
                    <w:t>排球</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1"/>
                      <w:sz w:val="24"/>
                      <w:szCs w:val="24"/>
                    </w:rPr>
                  </w:pPr>
                  <w:r>
                    <w:rPr>
                      <w:rFonts w:hint="eastAsia" w:ascii="仿宋" w:hAnsi="仿宋" w:eastAsia="仿宋" w:cs="仿宋"/>
                      <w:color w:val="auto"/>
                      <w:spacing w:val="1"/>
                      <w:sz w:val="24"/>
                      <w:szCs w:val="24"/>
                    </w:rPr>
                    <w:t>足球</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1"/>
                      <w:sz w:val="24"/>
                      <w:szCs w:val="24"/>
                    </w:rPr>
                  </w:pPr>
                  <w:r>
                    <w:rPr>
                      <w:rFonts w:hint="eastAsia" w:ascii="仿宋" w:hAnsi="仿宋" w:eastAsia="仿宋" w:cs="仿宋"/>
                      <w:color w:val="auto"/>
                      <w:spacing w:val="1"/>
                      <w:sz w:val="24"/>
                      <w:szCs w:val="24"/>
                    </w:rPr>
                    <w:t>攀岩</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1"/>
                      <w:sz w:val="24"/>
                      <w:szCs w:val="24"/>
                    </w:rPr>
                  </w:pPr>
                  <w:r>
                    <w:rPr>
                      <w:rFonts w:hint="eastAsia" w:ascii="仿宋" w:hAnsi="仿宋" w:eastAsia="仿宋" w:cs="仿宋"/>
                      <w:color w:val="auto"/>
                      <w:spacing w:val="1"/>
                      <w:sz w:val="24"/>
                      <w:szCs w:val="24"/>
                    </w:rPr>
                    <w:t>游泳</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1"/>
                      <w:sz w:val="24"/>
                      <w:szCs w:val="24"/>
                    </w:rPr>
                  </w:pPr>
                  <w:r>
                    <w:rPr>
                      <w:rFonts w:hint="eastAsia" w:ascii="仿宋" w:hAnsi="仿宋" w:eastAsia="仿宋" w:cs="仿宋"/>
                      <w:color w:val="auto"/>
                      <w:spacing w:val="1"/>
                      <w:sz w:val="24"/>
                      <w:szCs w:val="24"/>
                    </w:rPr>
                    <w:t>健身瑜伽</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1"/>
                      <w:sz w:val="24"/>
                      <w:szCs w:val="24"/>
                    </w:rPr>
                  </w:pPr>
                  <w:r>
                    <w:rPr>
                      <w:rFonts w:hint="eastAsia" w:ascii="仿宋" w:hAnsi="仿宋" w:eastAsia="仿宋" w:cs="仿宋"/>
                      <w:color w:val="auto"/>
                      <w:spacing w:val="1"/>
                      <w:sz w:val="24"/>
                      <w:szCs w:val="24"/>
                    </w:rPr>
                    <w:t>民间体育实践指导</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1"/>
                      <w:sz w:val="24"/>
                      <w:szCs w:val="24"/>
                    </w:rPr>
                  </w:pPr>
                  <w:r>
                    <w:rPr>
                      <w:rFonts w:hint="eastAsia" w:ascii="仿宋" w:hAnsi="仿宋" w:eastAsia="仿宋" w:cs="仿宋"/>
                      <w:color w:val="auto"/>
                      <w:spacing w:val="1"/>
                      <w:sz w:val="24"/>
                      <w:szCs w:val="24"/>
                    </w:rPr>
                    <w:t>时尚体育实践指导</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vMerge w:val="continue"/>
                  <w:tcBorders>
                    <w:left w:val="single" w:color="auto" w:sz="12" w:space="0"/>
                  </w:tcBorders>
                </w:tcPr>
                <w:p>
                  <w:pPr>
                    <w:rPr>
                      <w:rFonts w:eastAsiaTheme="minorEastAsia"/>
                      <w:color w:val="auto"/>
                    </w:rPr>
                  </w:pPr>
                </w:p>
              </w:tc>
              <w:tc>
                <w:tcPr>
                  <w:tcW w:w="3270" w:type="dxa"/>
                  <w:vAlign w:val="center"/>
                </w:tcPr>
                <w:p>
                  <w:pPr>
                    <w:spacing w:before="40" w:line="212" w:lineRule="auto"/>
                    <w:ind w:left="126"/>
                    <w:jc w:val="center"/>
                    <w:rPr>
                      <w:rFonts w:ascii="仿宋" w:hAnsi="仿宋" w:eastAsia="仿宋" w:cs="仿宋"/>
                      <w:color w:val="auto"/>
                      <w:spacing w:val="1"/>
                      <w:sz w:val="24"/>
                      <w:szCs w:val="24"/>
                    </w:rPr>
                  </w:pPr>
                  <w:r>
                    <w:rPr>
                      <w:rFonts w:hint="eastAsia" w:ascii="仿宋" w:hAnsi="仿宋" w:eastAsia="仿宋" w:cs="仿宋"/>
                      <w:color w:val="auto"/>
                      <w:spacing w:val="1"/>
                      <w:sz w:val="24"/>
                      <w:szCs w:val="24"/>
                    </w:rPr>
                    <w:t>户外运动实践指导</w:t>
                  </w:r>
                </w:p>
              </w:tc>
              <w:tc>
                <w:tcPr>
                  <w:tcW w:w="1124" w:type="dxa"/>
                  <w:vAlign w:val="center"/>
                </w:tcPr>
                <w:p>
                  <w:pPr>
                    <w:spacing w:before="40" w:line="212" w:lineRule="auto"/>
                    <w:ind w:left="196"/>
                    <w:rPr>
                      <w:rFonts w:ascii="仿宋" w:hAnsi="仿宋" w:eastAsia="仿宋" w:cs="仿宋"/>
                      <w:color w:val="auto"/>
                      <w:spacing w:val="-5"/>
                      <w:sz w:val="24"/>
                      <w:szCs w:val="24"/>
                    </w:rPr>
                  </w:pPr>
                  <w:r>
                    <w:rPr>
                      <w:rFonts w:hint="eastAsia" w:ascii="仿宋" w:hAnsi="仿宋" w:eastAsia="仿宋" w:cs="仿宋"/>
                      <w:color w:val="auto"/>
                      <w:sz w:val="24"/>
                      <w:szCs w:val="24"/>
                      <w:lang w:bidi="ar"/>
                    </w:rPr>
                    <w:t>选修</w:t>
                  </w:r>
                </w:p>
              </w:tc>
              <w:tc>
                <w:tcPr>
                  <w:tcW w:w="992" w:type="dxa"/>
                  <w:vAlign w:val="center"/>
                </w:tcPr>
                <w:p>
                  <w:pPr>
                    <w:spacing w:before="83" w:line="179" w:lineRule="auto"/>
                    <w:ind w:left="439"/>
                    <w:rPr>
                      <w:rFonts w:ascii="仿宋" w:hAnsi="仿宋" w:eastAsia="仿宋" w:cs="仿宋"/>
                      <w:color w:val="auto"/>
                      <w:sz w:val="24"/>
                      <w:szCs w:val="24"/>
                    </w:rPr>
                  </w:pPr>
                  <w:r>
                    <w:rPr>
                      <w:rFonts w:hint="eastAsia" w:ascii="仿宋" w:hAnsi="仿宋" w:eastAsia="仿宋" w:cs="仿宋"/>
                      <w:color w:val="auto"/>
                      <w:sz w:val="24"/>
                      <w:szCs w:val="24"/>
                      <w:lang w:bidi="ar"/>
                    </w:rPr>
                    <w:t>2</w:t>
                  </w:r>
                </w:p>
              </w:tc>
              <w:tc>
                <w:tcPr>
                  <w:tcW w:w="894" w:type="dxa"/>
                  <w:tcBorders>
                    <w:right w:val="single" w:color="000000" w:sz="12" w:space="0"/>
                  </w:tcBorders>
                  <w:vAlign w:val="center"/>
                </w:tcPr>
                <w:p>
                  <w:pPr>
                    <w:spacing w:before="84" w:line="178" w:lineRule="auto"/>
                    <w:ind w:left="43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261" w:type="dxa"/>
                  <w:gridSpan w:val="2"/>
                  <w:tcBorders>
                    <w:left w:val="single" w:color="auto" w:sz="12" w:space="0"/>
                    <w:bottom w:val="single" w:color="auto" w:sz="12" w:space="0"/>
                  </w:tcBorders>
                </w:tcPr>
                <w:p>
                  <w:pPr>
                    <w:spacing w:before="43" w:line="214" w:lineRule="auto"/>
                    <w:ind w:left="1374"/>
                    <w:rPr>
                      <w:rFonts w:ascii="仿宋" w:hAnsi="仿宋" w:eastAsia="仿宋" w:cs="仿宋"/>
                      <w:b/>
                      <w:bCs/>
                      <w:color w:val="auto"/>
                      <w:sz w:val="24"/>
                      <w:szCs w:val="24"/>
                    </w:rPr>
                  </w:pPr>
                  <w:r>
                    <w:rPr>
                      <w:rFonts w:ascii="仿宋" w:hAnsi="仿宋" w:eastAsia="仿宋" w:cs="仿宋"/>
                      <w:b/>
                      <w:bCs/>
                      <w:color w:val="auto"/>
                      <w:spacing w:val="-6"/>
                      <w:sz w:val="24"/>
                      <w:szCs w:val="24"/>
                    </w:rPr>
                    <w:t>总学分</w:t>
                  </w:r>
                </w:p>
              </w:tc>
              <w:tc>
                <w:tcPr>
                  <w:tcW w:w="6280" w:type="dxa"/>
                  <w:gridSpan w:val="4"/>
                  <w:tcBorders>
                    <w:bottom w:val="single" w:color="auto" w:sz="12" w:space="0"/>
                    <w:right w:val="single" w:color="000000" w:sz="12" w:space="0"/>
                  </w:tcBorders>
                </w:tcPr>
                <w:p>
                  <w:pPr>
                    <w:spacing w:before="84" w:line="178" w:lineRule="auto"/>
                    <w:jc w:val="center"/>
                    <w:rPr>
                      <w:rFonts w:ascii="仿宋" w:hAnsi="仿宋" w:eastAsia="仿宋" w:cs="仿宋"/>
                      <w:b/>
                      <w:bCs/>
                      <w:color w:val="auto"/>
                      <w:sz w:val="24"/>
                      <w:szCs w:val="24"/>
                    </w:rPr>
                  </w:pPr>
                  <w:r>
                    <w:rPr>
                      <w:rFonts w:ascii="仿宋" w:hAnsi="仿宋" w:eastAsia="仿宋" w:cs="仿宋"/>
                      <w:b/>
                      <w:bCs/>
                      <w:color w:val="auto"/>
                      <w:spacing w:val="-6"/>
                      <w:sz w:val="24"/>
                      <w:szCs w:val="24"/>
                    </w:rPr>
                    <w:t>143</w:t>
                  </w:r>
                  <w:r>
                    <w:rPr>
                      <w:rFonts w:hint="eastAsia" w:ascii="仿宋" w:hAnsi="仿宋" w:eastAsia="仿宋" w:cs="仿宋"/>
                      <w:b/>
                      <w:bCs/>
                      <w:color w:val="auto"/>
                      <w:spacing w:val="-6"/>
                      <w:sz w:val="24"/>
                      <w:szCs w:val="24"/>
                    </w:rPr>
                    <w:t>学分</w:t>
                  </w:r>
                </w:p>
              </w:tc>
            </w:tr>
          </w:tbl>
          <w:p>
            <w:pPr>
              <w:rPr>
                <w:rFonts w:ascii="仿宋" w:hAnsi="仿宋" w:eastAsia="仿宋" w:cs="仿宋"/>
                <w:spacing w:val="8"/>
                <w:kern w:val="2"/>
                <w:sz w:val="27"/>
                <w:szCs w:val="27"/>
                <w14:textOutline w14:w="5054" w14:cap="flat" w14:cmpd="sng" w14:algn="ctr">
                  <w14:solidFill>
                    <w14:srgbClr w14:val="000000"/>
                  </w14:solidFill>
                  <w14:prstDash w14:val="solid"/>
                  <w14:miter w14:val="0"/>
                </w14:textOutline>
              </w:rPr>
            </w:pPr>
          </w:p>
          <w:p>
            <w:pPr>
              <w:rPr>
                <w:rFonts w:ascii="Times New Roman" w:eastAsiaTheme="minorEastAsia"/>
                <w:kern w:val="2"/>
                <w:sz w:val="24"/>
              </w:rPr>
            </w:pPr>
          </w:p>
          <w:p>
            <w:pPr>
              <w:rPr>
                <w:rFonts w:ascii="Times New Roman" w:eastAsiaTheme="minorEastAsia"/>
                <w:kern w:val="2"/>
                <w:sz w:val="24"/>
              </w:rPr>
            </w:pPr>
          </w:p>
        </w:tc>
      </w:tr>
    </w:tbl>
    <w:p>
      <w:pPr>
        <w:rPr>
          <w:rFonts w:ascii="Times New Roman"/>
          <w:sz w:val="24"/>
        </w:rPr>
      </w:pPr>
    </w:p>
    <w:p>
      <w:pPr>
        <w:rPr>
          <w:rFonts w:ascii="Times New Roman"/>
          <w:sz w:val="24"/>
        </w:rPr>
      </w:pPr>
    </w:p>
    <w:p>
      <w:pPr>
        <w:rPr>
          <w:rFonts w:ascii="Times New Roman"/>
          <w:sz w:val="24"/>
        </w:rPr>
      </w:pPr>
    </w:p>
    <w:p>
      <w:pPr>
        <w:spacing w:line="360" w:lineRule="auto"/>
        <w:ind w:right="370" w:rightChars="168"/>
        <w:rPr>
          <w:b/>
          <w:bCs/>
          <w:sz w:val="24"/>
        </w:rPr>
        <w:sectPr>
          <w:headerReference r:id="rId11" w:type="default"/>
          <w:footerReference r:id="rId12" w:type="default"/>
          <w:pgSz w:w="11910" w:h="16840"/>
          <w:pgMar w:top="1560" w:right="995" w:bottom="1276" w:left="1200" w:header="993" w:footer="497" w:gutter="0"/>
          <w:pgNumType w:fmt="decimal"/>
          <w:cols w:space="720" w:num="1"/>
        </w:sectPr>
      </w:pPr>
    </w:p>
    <w:tbl>
      <w:tblPr>
        <w:tblStyle w:val="13"/>
        <w:tblW w:w="9573"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54"/>
        <w:gridCol w:w="3459"/>
        <w:gridCol w:w="26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6" w:hRule="atLeast"/>
        </w:trPr>
        <w:tc>
          <w:tcPr>
            <w:tcW w:w="6913" w:type="dxa"/>
            <w:gridSpan w:val="2"/>
            <w:vAlign w:val="center"/>
          </w:tcPr>
          <w:p>
            <w:pPr>
              <w:pStyle w:val="15"/>
              <w:jc w:val="center"/>
              <w:rPr>
                <w:sz w:val="24"/>
              </w:rPr>
            </w:pPr>
            <w:r>
              <w:rPr>
                <w:sz w:val="24"/>
                <w:szCs w:val="24"/>
              </w:rPr>
              <w:t>总体判断拟开设专业是否可行</w:t>
            </w:r>
          </w:p>
        </w:tc>
        <w:tc>
          <w:tcPr>
            <w:tcW w:w="2660" w:type="dxa"/>
            <w:vAlign w:val="center"/>
          </w:tcPr>
          <w:p>
            <w:pPr>
              <w:pStyle w:val="15"/>
              <w:jc w:val="center"/>
              <w:rPr>
                <w:sz w:val="24"/>
                <w:szCs w:val="24"/>
              </w:rPr>
            </w:pPr>
            <w:r>
              <w:rPr>
                <w:rFonts w:hint="eastAsia"/>
                <w:sz w:val="24"/>
                <w:szCs w:val="24"/>
              </w:rPr>
              <w:t>■</w:t>
            </w:r>
            <w:r>
              <w:rPr>
                <w:sz w:val="24"/>
                <w:szCs w:val="24"/>
              </w:rPr>
              <w:t>是</w:t>
            </w:r>
            <w:r>
              <w:rPr>
                <w:sz w:val="24"/>
                <w:szCs w:val="24"/>
              </w:rPr>
              <w:tab/>
            </w:r>
            <w:r>
              <w:rPr>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67" w:hRule="atLeast"/>
        </w:trPr>
        <w:tc>
          <w:tcPr>
            <w:tcW w:w="9573" w:type="dxa"/>
            <w:gridSpan w:val="3"/>
          </w:tcPr>
          <w:p>
            <w:pPr>
              <w:pStyle w:val="15"/>
              <w:spacing w:before="112"/>
              <w:ind w:left="107" w:firstLine="480" w:firstLineChars="200"/>
              <w:rPr>
                <w:sz w:val="24"/>
              </w:rPr>
            </w:pPr>
            <w:r>
              <w:rPr>
                <w:rFonts w:hint="eastAsia"/>
                <w:sz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6913" w:type="dxa"/>
            <w:gridSpan w:val="2"/>
            <w:vAlign w:val="center"/>
          </w:tcPr>
          <w:p>
            <w:pPr>
              <w:pStyle w:val="15"/>
              <w:jc w:val="center"/>
              <w:rPr>
                <w:sz w:val="24"/>
                <w:szCs w:val="24"/>
              </w:rPr>
            </w:pPr>
            <w:r>
              <w:rPr>
                <w:sz w:val="24"/>
                <w:szCs w:val="24"/>
              </w:rPr>
              <w:t>拟招生人数与人才需求预测是否匹配</w:t>
            </w:r>
          </w:p>
        </w:tc>
        <w:tc>
          <w:tcPr>
            <w:tcW w:w="2660" w:type="dxa"/>
            <w:vAlign w:val="center"/>
          </w:tcPr>
          <w:p>
            <w:pPr>
              <w:pStyle w:val="15"/>
              <w:jc w:val="center"/>
              <w:rPr>
                <w:sz w:val="24"/>
                <w:szCs w:val="24"/>
              </w:rPr>
            </w:pPr>
            <w:r>
              <w:rPr>
                <w:rFonts w:hint="eastAsia"/>
                <w:sz w:val="24"/>
                <w:szCs w:val="24"/>
              </w:rPr>
              <w:t>■</w:t>
            </w:r>
            <w:r>
              <w:rPr>
                <w:sz w:val="24"/>
                <w:szCs w:val="24"/>
              </w:rPr>
              <w:t>是</w:t>
            </w:r>
            <w:r>
              <w:rPr>
                <w:sz w:val="24"/>
                <w:szCs w:val="24"/>
              </w:rPr>
              <w:tab/>
            </w:r>
            <w:r>
              <w:rPr>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restart"/>
            <w:vAlign w:val="center"/>
          </w:tcPr>
          <w:p>
            <w:pPr>
              <w:pStyle w:val="15"/>
              <w:jc w:val="center"/>
              <w:rPr>
                <w:sz w:val="24"/>
                <w:szCs w:val="24"/>
              </w:rPr>
            </w:pPr>
            <w:r>
              <w:rPr>
                <w:sz w:val="24"/>
                <w:szCs w:val="24"/>
              </w:rPr>
              <w:t>本专业开设的基本条件是否符合教学质量国家标准</w:t>
            </w:r>
          </w:p>
        </w:tc>
        <w:tc>
          <w:tcPr>
            <w:tcW w:w="3459" w:type="dxa"/>
            <w:vAlign w:val="center"/>
          </w:tcPr>
          <w:p>
            <w:pPr>
              <w:pStyle w:val="15"/>
              <w:jc w:val="center"/>
              <w:rPr>
                <w:sz w:val="24"/>
                <w:szCs w:val="24"/>
              </w:rPr>
            </w:pPr>
            <w:r>
              <w:rPr>
                <w:sz w:val="24"/>
                <w:szCs w:val="24"/>
              </w:rPr>
              <w:t>教师队伍</w:t>
            </w:r>
          </w:p>
        </w:tc>
        <w:tc>
          <w:tcPr>
            <w:tcW w:w="2660" w:type="dxa"/>
            <w:vAlign w:val="center"/>
          </w:tcPr>
          <w:p>
            <w:pPr>
              <w:pStyle w:val="15"/>
              <w:jc w:val="center"/>
              <w:rPr>
                <w:sz w:val="24"/>
                <w:szCs w:val="24"/>
              </w:rPr>
            </w:pPr>
            <w:r>
              <w:rPr>
                <w:rFonts w:hint="eastAsia"/>
                <w:sz w:val="24"/>
                <w:szCs w:val="24"/>
              </w:rPr>
              <w:t>■</w:t>
            </w:r>
            <w:r>
              <w:rPr>
                <w:sz w:val="24"/>
                <w:szCs w:val="24"/>
              </w:rPr>
              <w:t>是</w:t>
            </w:r>
            <w:r>
              <w:rPr>
                <w:sz w:val="24"/>
                <w:szCs w:val="24"/>
              </w:rPr>
              <w:tab/>
            </w:r>
            <w:r>
              <w:rPr>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3454" w:type="dxa"/>
            <w:vMerge w:val="continue"/>
            <w:tcBorders>
              <w:top w:val="nil"/>
            </w:tcBorders>
          </w:tcPr>
          <w:p>
            <w:pPr>
              <w:rPr>
                <w:sz w:val="2"/>
                <w:szCs w:val="2"/>
              </w:rPr>
            </w:pPr>
          </w:p>
        </w:tc>
        <w:tc>
          <w:tcPr>
            <w:tcW w:w="3459" w:type="dxa"/>
            <w:vAlign w:val="center"/>
          </w:tcPr>
          <w:p>
            <w:pPr>
              <w:pStyle w:val="15"/>
              <w:jc w:val="center"/>
              <w:rPr>
                <w:sz w:val="24"/>
                <w:szCs w:val="24"/>
              </w:rPr>
            </w:pPr>
            <w:r>
              <w:rPr>
                <w:sz w:val="24"/>
                <w:szCs w:val="24"/>
              </w:rPr>
              <w:t>实践条件</w:t>
            </w:r>
          </w:p>
        </w:tc>
        <w:tc>
          <w:tcPr>
            <w:tcW w:w="2660" w:type="dxa"/>
            <w:vAlign w:val="center"/>
          </w:tcPr>
          <w:p>
            <w:pPr>
              <w:pStyle w:val="15"/>
              <w:jc w:val="center"/>
              <w:rPr>
                <w:sz w:val="24"/>
                <w:szCs w:val="24"/>
              </w:rPr>
            </w:pPr>
            <w:r>
              <w:rPr>
                <w:rFonts w:hint="eastAsia"/>
                <w:sz w:val="24"/>
                <w:szCs w:val="24"/>
              </w:rPr>
              <w:t>■</w:t>
            </w:r>
            <w:r>
              <w:rPr>
                <w:sz w:val="24"/>
                <w:szCs w:val="24"/>
              </w:rPr>
              <w:t>是</w:t>
            </w:r>
            <w:r>
              <w:rPr>
                <w:sz w:val="24"/>
                <w:szCs w:val="24"/>
              </w:rPr>
              <w:tab/>
            </w:r>
            <w:r>
              <w:rPr>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continue"/>
            <w:tcBorders>
              <w:top w:val="nil"/>
            </w:tcBorders>
          </w:tcPr>
          <w:p>
            <w:pPr>
              <w:rPr>
                <w:sz w:val="2"/>
                <w:szCs w:val="2"/>
              </w:rPr>
            </w:pPr>
          </w:p>
        </w:tc>
        <w:tc>
          <w:tcPr>
            <w:tcW w:w="3459" w:type="dxa"/>
            <w:vAlign w:val="center"/>
          </w:tcPr>
          <w:p>
            <w:pPr>
              <w:pStyle w:val="15"/>
              <w:jc w:val="center"/>
              <w:rPr>
                <w:sz w:val="24"/>
                <w:szCs w:val="24"/>
              </w:rPr>
            </w:pPr>
            <w:r>
              <w:rPr>
                <w:sz w:val="24"/>
                <w:szCs w:val="24"/>
              </w:rPr>
              <w:t>经费保障</w:t>
            </w:r>
          </w:p>
        </w:tc>
        <w:tc>
          <w:tcPr>
            <w:tcW w:w="2660" w:type="dxa"/>
            <w:vAlign w:val="center"/>
          </w:tcPr>
          <w:p>
            <w:pPr>
              <w:pStyle w:val="15"/>
              <w:jc w:val="center"/>
              <w:rPr>
                <w:sz w:val="24"/>
                <w:szCs w:val="24"/>
              </w:rPr>
            </w:pPr>
            <w:r>
              <w:rPr>
                <w:rFonts w:hint="eastAsia"/>
                <w:sz w:val="24"/>
                <w:szCs w:val="24"/>
              </w:rPr>
              <w:t>■</w:t>
            </w:r>
            <w:r>
              <w:rPr>
                <w:sz w:val="24"/>
                <w:szCs w:val="24"/>
              </w:rPr>
              <w:t>是</w:t>
            </w:r>
            <w:r>
              <w:rPr>
                <w:sz w:val="24"/>
                <w:szCs w:val="24"/>
              </w:rPr>
              <w:tab/>
            </w:r>
            <w:r>
              <w:rPr>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7" w:hRule="atLeast"/>
        </w:trPr>
        <w:tc>
          <w:tcPr>
            <w:tcW w:w="9573" w:type="dxa"/>
            <w:gridSpan w:val="3"/>
          </w:tcPr>
          <w:p>
            <w:pPr>
              <w:pStyle w:val="15"/>
              <w:spacing w:line="362" w:lineRule="exact"/>
              <w:ind w:left="107"/>
              <w:rPr>
                <w:rFonts w:ascii="黑体" w:hAnsi="黑体" w:eastAsia="黑体"/>
                <w:b/>
                <w:sz w:val="24"/>
              </w:rPr>
            </w:pPr>
            <w:r>
              <w:rPr>
                <w:rFonts w:hint="eastAsia" w:ascii="黑体" w:hAnsi="黑体" w:eastAsia="黑体"/>
                <w:b/>
                <w:sz w:val="24"/>
              </w:rPr>
              <w:t>专家签字：</w:t>
            </w:r>
          </w:p>
        </w:tc>
      </w:tr>
    </w:tbl>
    <w:p>
      <w:pPr>
        <w:spacing w:line="362" w:lineRule="exact"/>
        <w:rPr>
          <w:rFonts w:ascii="Microsoft JhengHei" w:eastAsia="Microsoft JhengHei"/>
          <w:sz w:val="24"/>
        </w:rPr>
        <w:sectPr>
          <w:headerReference r:id="rId13" w:type="default"/>
          <w:pgSz w:w="11910" w:h="16840"/>
          <w:pgMar w:top="1560" w:right="1137" w:bottom="1134" w:left="1200" w:header="993" w:footer="586" w:gutter="0"/>
          <w:pgNumType w:fmt="decimal"/>
          <w:cols w:space="720" w:num="1"/>
        </w:sectPr>
      </w:pPr>
    </w:p>
    <w:p>
      <w:pPr>
        <w:pStyle w:val="3"/>
        <w:kinsoku w:val="0"/>
        <w:overflowPunct w:val="0"/>
        <w:spacing w:line="442" w:lineRule="exact"/>
        <w:ind w:left="1985"/>
        <w:rPr>
          <w:rFonts w:eastAsiaTheme="minorEastAsia"/>
          <w:kern w:val="2"/>
          <w:sz w:val="24"/>
        </w:rPr>
      </w:pPr>
      <w:r>
        <w:rPr>
          <w:rFonts w:hint="eastAsia"/>
          <w:color w:val="7F7F7F" w:themeColor="background1" w:themeShade="80"/>
          <w:sz w:val="36"/>
          <w:szCs w:val="36"/>
        </w:rPr>
        <w:t>10.医学类、公安类专业相关部门意见</w:t>
      </w:r>
    </w:p>
    <w:tbl>
      <w:tblPr>
        <w:tblStyle w:val="9"/>
        <w:tblW w:w="963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3" w:hRule="atLeast"/>
        </w:trPr>
        <w:tc>
          <w:tcPr>
            <w:tcW w:w="9639" w:type="dxa"/>
          </w:tcPr>
          <w:p>
            <w:pPr>
              <w:spacing w:before="67"/>
              <w:ind w:left="-49"/>
              <w:rPr>
                <w:rFonts w:eastAsiaTheme="minorEastAsia"/>
                <w:kern w:val="2"/>
                <w:sz w:val="24"/>
              </w:rPr>
            </w:pPr>
            <w:r>
              <w:rPr>
                <w:rFonts w:eastAsiaTheme="minorEastAsia"/>
                <w:kern w:val="2"/>
                <w:sz w:val="24"/>
              </w:rPr>
              <w:t>（应出具省级卫生部门、公安部门对增设专业意见的公函并加盖公章）</w:t>
            </w:r>
          </w:p>
          <w:p>
            <w:pPr>
              <w:spacing w:before="67"/>
              <w:rPr>
                <w:rFonts w:eastAsiaTheme="minorEastAsia"/>
                <w:kern w:val="2"/>
                <w:sz w:val="24"/>
              </w:rPr>
            </w:pPr>
          </w:p>
          <w:p>
            <w:pPr>
              <w:spacing w:before="67"/>
              <w:rPr>
                <w:rFonts w:eastAsiaTheme="minorEastAsia"/>
                <w:kern w:val="2"/>
                <w:sz w:val="24"/>
              </w:rPr>
            </w:pPr>
          </w:p>
          <w:p>
            <w:pPr>
              <w:spacing w:before="67"/>
              <w:rPr>
                <w:rFonts w:eastAsiaTheme="minorEastAsia"/>
                <w:kern w:val="2"/>
                <w:sz w:val="24"/>
              </w:rPr>
            </w:pPr>
          </w:p>
        </w:tc>
      </w:tr>
    </w:tbl>
    <w:p>
      <w:pPr>
        <w:rPr>
          <w:rFonts w:eastAsiaTheme="minorEastAsia"/>
          <w:kern w:val="2"/>
          <w:sz w:val="24"/>
        </w:rPr>
        <w:sectPr>
          <w:headerReference r:id="rId14" w:type="default"/>
          <w:pgSz w:w="11910" w:h="16840"/>
          <w:pgMar w:top="1560" w:right="995" w:bottom="1134" w:left="1200" w:header="993" w:footer="584" w:gutter="0"/>
          <w:pgNumType w:fmt="decimal"/>
          <w:cols w:space="720" w:num="1"/>
        </w:sectPr>
      </w:pPr>
      <w:r>
        <w:rPr>
          <w:rFonts w:eastAsiaTheme="minorEastAsia"/>
          <w:kern w:val="2"/>
          <w:sz w:val="24"/>
        </w:rPr>
        <w:br w:type="page"/>
      </w:r>
    </w:p>
    <w:p>
      <w:pPr>
        <w:rPr>
          <w:rFonts w:ascii="Times New Roman" w:hAnsi="Times New Roman" w:eastAsia="宋体" w:cs="Times New Roman"/>
          <w:b/>
          <w:bCs/>
          <w:sz w:val="28"/>
          <w:szCs w:val="36"/>
        </w:rPr>
      </w:pPr>
      <w:r>
        <w:rPr>
          <w:rFonts w:ascii="Times New Roman" w:hAnsi="Times New Roman" w:eastAsia="宋体" w:cs="Times New Roman"/>
          <w:b/>
          <w:bCs/>
          <w:sz w:val="28"/>
          <w:szCs w:val="36"/>
        </w:rPr>
        <w:t xml:space="preserve">附件1 </w:t>
      </w:r>
    </w:p>
    <w:p>
      <w:pPr>
        <w:jc w:val="center"/>
        <w:rPr>
          <w:rFonts w:ascii="Times New Roman" w:hAnsi="Times New Roman" w:eastAsia="宋体" w:cs="Times New Roman"/>
          <w:sz w:val="28"/>
          <w:szCs w:val="36"/>
        </w:rPr>
      </w:pPr>
      <w:r>
        <w:rPr>
          <w:rFonts w:ascii="Times New Roman" w:hAnsi="Times New Roman" w:eastAsia="宋体" w:cs="Times New Roman"/>
          <w:sz w:val="28"/>
          <w:szCs w:val="36"/>
        </w:rPr>
        <w:t>表1 目前主要省份公务员考试体育旅游专业招聘情况</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
        <w:gridCol w:w="4329"/>
        <w:gridCol w:w="889"/>
        <w:gridCol w:w="2944"/>
        <w:gridCol w:w="735"/>
        <w:gridCol w:w="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0" w:type="auto"/>
            <w:shd w:val="clear" w:color="auto" w:fill="auto"/>
            <w:vAlign w:val="center"/>
          </w:tcPr>
          <w:p>
            <w:pPr>
              <w:widowControl/>
              <w:adjustRightInd w:val="0"/>
              <w:snapToGrid w:val="0"/>
              <w:jc w:val="center"/>
              <w:rPr>
                <w:rFonts w:ascii="Times New Roman" w:hAnsi="Times New Roman" w:eastAsia="宋体" w:cs="Times New Roman"/>
                <w:b/>
                <w:bCs/>
                <w:color w:val="000000"/>
                <w:sz w:val="20"/>
              </w:rPr>
            </w:pPr>
            <w:bookmarkStart w:id="1" w:name="OLE_LINK18"/>
            <w:bookmarkStart w:id="2" w:name="OLE_LINK17"/>
            <w:r>
              <w:rPr>
                <w:rFonts w:ascii="Times New Roman" w:hAnsi="Times New Roman" w:eastAsia="宋体" w:cs="Times New Roman"/>
                <w:b/>
                <w:bCs/>
                <w:color w:val="000000"/>
                <w:sz w:val="20"/>
              </w:rPr>
              <w:t>省份</w:t>
            </w:r>
          </w:p>
        </w:tc>
        <w:tc>
          <w:tcPr>
            <w:tcW w:w="0" w:type="auto"/>
            <w:shd w:val="clear" w:color="auto" w:fill="auto"/>
            <w:vAlign w:val="center"/>
          </w:tcPr>
          <w:p>
            <w:pPr>
              <w:widowControl/>
              <w:adjustRightInd w:val="0"/>
              <w:snapToGrid w:val="0"/>
              <w:jc w:val="center"/>
              <w:rPr>
                <w:rFonts w:ascii="Times New Roman" w:hAnsi="Times New Roman" w:eastAsia="宋体" w:cs="Times New Roman"/>
                <w:b/>
                <w:bCs/>
                <w:color w:val="000000"/>
                <w:sz w:val="20"/>
              </w:rPr>
            </w:pPr>
            <w:r>
              <w:rPr>
                <w:rFonts w:ascii="Times New Roman" w:hAnsi="Times New Roman" w:eastAsia="宋体" w:cs="Times New Roman"/>
                <w:b/>
                <w:bCs/>
                <w:color w:val="000000"/>
                <w:sz w:val="20"/>
              </w:rPr>
              <w:t>体育旅游相关岗位</w:t>
            </w:r>
          </w:p>
        </w:tc>
        <w:tc>
          <w:tcPr>
            <w:tcW w:w="0" w:type="auto"/>
            <w:vAlign w:val="center"/>
          </w:tcPr>
          <w:p>
            <w:pPr>
              <w:widowControl/>
              <w:adjustRightInd w:val="0"/>
              <w:snapToGrid w:val="0"/>
              <w:jc w:val="center"/>
              <w:rPr>
                <w:rFonts w:ascii="Times New Roman" w:hAnsi="Times New Roman" w:eastAsia="宋体" w:cs="Times New Roman"/>
                <w:b/>
                <w:bCs/>
                <w:color w:val="000000"/>
                <w:sz w:val="20"/>
              </w:rPr>
            </w:pPr>
            <w:r>
              <w:rPr>
                <w:rFonts w:ascii="Times New Roman" w:hAnsi="Times New Roman" w:eastAsia="宋体" w:cs="Times New Roman"/>
                <w:b/>
                <w:bCs/>
                <w:color w:val="000000"/>
                <w:sz w:val="20"/>
              </w:rPr>
              <w:t>相关岗位招聘人数</w:t>
            </w:r>
          </w:p>
        </w:tc>
        <w:tc>
          <w:tcPr>
            <w:tcW w:w="0" w:type="auto"/>
            <w:shd w:val="clear" w:color="auto" w:fill="auto"/>
            <w:vAlign w:val="center"/>
          </w:tcPr>
          <w:p>
            <w:pPr>
              <w:widowControl/>
              <w:adjustRightInd w:val="0"/>
              <w:snapToGrid w:val="0"/>
              <w:jc w:val="center"/>
              <w:rPr>
                <w:rFonts w:ascii="Times New Roman" w:hAnsi="Times New Roman" w:eastAsia="宋体" w:cs="Times New Roman"/>
                <w:b/>
                <w:bCs/>
                <w:color w:val="000000"/>
                <w:sz w:val="20"/>
              </w:rPr>
            </w:pPr>
            <w:r>
              <w:rPr>
                <w:rFonts w:ascii="Times New Roman" w:hAnsi="Times New Roman" w:eastAsia="宋体" w:cs="Times New Roman"/>
                <w:b/>
                <w:bCs/>
                <w:color w:val="000000"/>
                <w:sz w:val="20"/>
              </w:rPr>
              <w:t>体育旅游专业可报考其他非直接相关岗位</w:t>
            </w:r>
          </w:p>
        </w:tc>
        <w:tc>
          <w:tcPr>
            <w:tcW w:w="0" w:type="auto"/>
            <w:vAlign w:val="center"/>
          </w:tcPr>
          <w:p>
            <w:pPr>
              <w:widowControl/>
              <w:adjustRightInd w:val="0"/>
              <w:snapToGrid w:val="0"/>
              <w:jc w:val="center"/>
              <w:rPr>
                <w:rFonts w:ascii="Times New Roman" w:hAnsi="Times New Roman" w:eastAsia="宋体" w:cs="Times New Roman"/>
                <w:b/>
                <w:bCs/>
                <w:color w:val="000000"/>
                <w:sz w:val="20"/>
              </w:rPr>
            </w:pPr>
            <w:r>
              <w:rPr>
                <w:rFonts w:ascii="Times New Roman" w:hAnsi="Times New Roman" w:eastAsia="宋体" w:cs="Times New Roman"/>
                <w:b/>
                <w:bCs/>
                <w:color w:val="000000"/>
                <w:sz w:val="20"/>
              </w:rPr>
              <w:t>其他岗位招聘人数</w:t>
            </w:r>
          </w:p>
        </w:tc>
        <w:tc>
          <w:tcPr>
            <w:tcW w:w="0" w:type="auto"/>
            <w:shd w:val="clear" w:color="auto" w:fill="auto"/>
            <w:vAlign w:val="center"/>
          </w:tcPr>
          <w:p>
            <w:pPr>
              <w:widowControl/>
              <w:adjustRightInd w:val="0"/>
              <w:snapToGrid w:val="0"/>
              <w:jc w:val="center"/>
              <w:rPr>
                <w:rFonts w:ascii="Times New Roman" w:hAnsi="Times New Roman" w:eastAsia="宋体" w:cs="Times New Roman"/>
                <w:b/>
                <w:bCs/>
                <w:color w:val="000000"/>
                <w:sz w:val="20"/>
              </w:rPr>
            </w:pPr>
            <w:r>
              <w:rPr>
                <w:rFonts w:ascii="Times New Roman" w:hAnsi="Times New Roman" w:eastAsia="宋体" w:cs="Times New Roman"/>
                <w:b/>
                <w:bCs/>
                <w:color w:val="000000"/>
                <w:sz w:val="20"/>
              </w:rPr>
              <w:t>共计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辽宁</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沈阳市康平县文化旅游和广播电视局、大连高新技术产业园区七贤岭街道办事处、抚顺市文化旅游和广播电视局、抚顺市新宾满族自治县新宾镇人民政府、盘锦市大洼区文化旅游和广播电视局</w:t>
            </w:r>
          </w:p>
        </w:tc>
        <w:tc>
          <w:tcPr>
            <w:tcW w:w="0" w:type="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8（本科及以上）</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沈阳市沈河区教育局、大连金普新区教育局</w:t>
            </w:r>
          </w:p>
        </w:tc>
        <w:tc>
          <w:tcPr>
            <w:tcW w:w="0" w:type="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7</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trPr>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天津</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w:t>
            </w:r>
          </w:p>
        </w:tc>
        <w:tc>
          <w:tcPr>
            <w:tcW w:w="0" w:type="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0</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天津市司法局、天津市和平区教育局内设科室、天津市残疾人联合会、各区人民法院</w:t>
            </w:r>
          </w:p>
        </w:tc>
        <w:tc>
          <w:tcPr>
            <w:tcW w:w="0" w:type="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57</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北京</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北京市海淀区体育局、北京市昌平区体育局</w:t>
            </w:r>
          </w:p>
        </w:tc>
        <w:tc>
          <w:tcPr>
            <w:tcW w:w="0" w:type="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12（本科及以上）</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北京市东城区城市管理委员会、中共北京市西城区委办公室</w:t>
            </w:r>
          </w:p>
        </w:tc>
        <w:tc>
          <w:tcPr>
            <w:tcW w:w="0" w:type="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25</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广东</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肇庆市端州区文化广电旅游体育局、普宁市文化广电旅游体育局</w:t>
            </w:r>
          </w:p>
        </w:tc>
        <w:tc>
          <w:tcPr>
            <w:tcW w:w="0" w:type="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2（硕士及以上）</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中共广东省委办公厅、中共广州市荔湾区委宣传部、中共东源县委党校</w:t>
            </w:r>
          </w:p>
        </w:tc>
        <w:tc>
          <w:tcPr>
            <w:tcW w:w="0" w:type="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3</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浙江</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衢州市柯城区人民政府办公室、瑞安市乡镇机关、仙居县体育事业发展中心、龙泉市乡镇（街道）机关</w:t>
            </w:r>
          </w:p>
        </w:tc>
        <w:tc>
          <w:tcPr>
            <w:tcW w:w="0" w:type="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22（本科及以上）</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温州市机关事务管理局、宁海县教育局、绍兴市柯桥区老干部活动中心</w:t>
            </w:r>
          </w:p>
        </w:tc>
        <w:tc>
          <w:tcPr>
            <w:tcW w:w="0" w:type="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19</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江苏</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w:t>
            </w:r>
          </w:p>
        </w:tc>
        <w:tc>
          <w:tcPr>
            <w:tcW w:w="0" w:type="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0</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徐州市委党校（参照管理）、沐阳县教育局</w:t>
            </w:r>
          </w:p>
        </w:tc>
        <w:tc>
          <w:tcPr>
            <w:tcW w:w="0" w:type="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2</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山东</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济南市体育局、济南市槐荫区体育事业发展中心、莒县教育和体育局、临清市体育健身中心、无棣县体育事业服务中心、临淄区体育事业发展中心</w:t>
            </w:r>
          </w:p>
        </w:tc>
        <w:tc>
          <w:tcPr>
            <w:tcW w:w="0" w:type="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10（本科及以上）</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山东省监狱管理局、山东省教育工会委员会、济南市天桥区教育和体育局、海阳市教育和体育局、莘县妇女联合会</w:t>
            </w:r>
          </w:p>
        </w:tc>
        <w:tc>
          <w:tcPr>
            <w:tcW w:w="0" w:type="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42</w:t>
            </w:r>
          </w:p>
        </w:tc>
        <w:tc>
          <w:tcPr>
            <w:tcW w:w="0" w:type="auto"/>
            <w:shd w:val="clear" w:color="auto" w:fill="auto"/>
            <w:vAlign w:val="center"/>
          </w:tcPr>
          <w:p>
            <w:pPr>
              <w:widowControl/>
              <w:adjustRightInd w:val="0"/>
              <w:snapToGrid w:val="0"/>
              <w:jc w:val="center"/>
              <w:rPr>
                <w:rFonts w:ascii="Times New Roman" w:hAnsi="Times New Roman" w:eastAsia="宋体" w:cs="Times New Roman"/>
                <w:color w:val="000000"/>
                <w:sz w:val="20"/>
              </w:rPr>
            </w:pPr>
            <w:r>
              <w:rPr>
                <w:rFonts w:ascii="Times New Roman" w:hAnsi="Times New Roman" w:eastAsia="宋体" w:cs="Times New Roman"/>
                <w:color w:val="000000"/>
                <w:sz w:val="20"/>
              </w:rPr>
              <w:t>52</w:t>
            </w:r>
          </w:p>
        </w:tc>
      </w:tr>
      <w:bookmarkEnd w:id="1"/>
      <w:bookmarkEnd w:id="2"/>
    </w:tbl>
    <w:p>
      <w:pPr>
        <w:rPr>
          <w:rFonts w:ascii="Times New Roman" w:hAnsi="Times New Roman" w:eastAsia="宋体" w:cs="Times New Roman"/>
          <w:b/>
          <w:bCs/>
          <w:sz w:val="28"/>
          <w:szCs w:val="36"/>
        </w:rPr>
      </w:pPr>
    </w:p>
    <w:p>
      <w:pPr>
        <w:rPr>
          <w:rFonts w:hint="eastAsia" w:ascii="Times New Roman" w:hAnsi="Times New Roman" w:eastAsia="宋体" w:cs="Times New Roman"/>
          <w:b/>
          <w:bCs/>
          <w:sz w:val="28"/>
          <w:szCs w:val="36"/>
        </w:rPr>
      </w:pPr>
    </w:p>
    <w:p>
      <w:pPr>
        <w:rPr>
          <w:rFonts w:hint="eastAsia" w:ascii="Times New Roman" w:hAnsi="Times New Roman" w:eastAsia="宋体" w:cs="Times New Roman"/>
          <w:b/>
          <w:bCs/>
          <w:sz w:val="28"/>
          <w:szCs w:val="36"/>
        </w:rPr>
      </w:pPr>
    </w:p>
    <w:p>
      <w:pPr>
        <w:rPr>
          <w:rFonts w:hint="eastAsia" w:ascii="Times New Roman" w:hAnsi="Times New Roman" w:eastAsia="宋体" w:cs="Times New Roman"/>
          <w:b/>
          <w:bCs/>
          <w:sz w:val="28"/>
          <w:szCs w:val="36"/>
        </w:rPr>
      </w:pPr>
    </w:p>
    <w:p>
      <w:pPr>
        <w:rPr>
          <w:rFonts w:hint="eastAsia" w:ascii="Times New Roman" w:hAnsi="Times New Roman" w:eastAsia="宋体" w:cs="Times New Roman"/>
          <w:b/>
          <w:bCs/>
          <w:sz w:val="28"/>
          <w:szCs w:val="36"/>
        </w:rPr>
      </w:pPr>
    </w:p>
    <w:p>
      <w:pPr>
        <w:rPr>
          <w:rFonts w:hint="eastAsia" w:ascii="Times New Roman" w:hAnsi="Times New Roman" w:eastAsia="宋体" w:cs="Times New Roman"/>
          <w:b/>
          <w:bCs/>
          <w:sz w:val="28"/>
          <w:szCs w:val="36"/>
        </w:rPr>
      </w:pPr>
    </w:p>
    <w:p>
      <w:pPr>
        <w:rPr>
          <w:rFonts w:hint="eastAsia" w:ascii="Times New Roman" w:hAnsi="Times New Roman" w:eastAsia="宋体" w:cs="Times New Roman"/>
          <w:b/>
          <w:bCs/>
          <w:sz w:val="28"/>
          <w:szCs w:val="36"/>
        </w:rPr>
      </w:pPr>
    </w:p>
    <w:p>
      <w:pPr>
        <w:rPr>
          <w:rFonts w:hint="eastAsia" w:ascii="Times New Roman" w:hAnsi="Times New Roman" w:eastAsia="宋体" w:cs="Times New Roman"/>
          <w:b/>
          <w:bCs/>
          <w:sz w:val="28"/>
          <w:szCs w:val="36"/>
        </w:rPr>
      </w:pPr>
    </w:p>
    <w:p>
      <w:pPr>
        <w:rPr>
          <w:rFonts w:ascii="Times New Roman" w:hAnsi="Times New Roman" w:eastAsia="宋体" w:cs="Times New Roman"/>
          <w:b/>
          <w:bCs/>
          <w:sz w:val="28"/>
          <w:szCs w:val="36"/>
        </w:rPr>
      </w:pPr>
      <w:r>
        <w:rPr>
          <w:rFonts w:ascii="Times New Roman" w:hAnsi="Times New Roman" w:eastAsia="宋体" w:cs="Times New Roman"/>
          <w:b/>
          <w:bCs/>
          <w:sz w:val="28"/>
          <w:szCs w:val="36"/>
        </w:rPr>
        <w:t xml:space="preserve">附件2 </w:t>
      </w:r>
    </w:p>
    <w:p>
      <w:pPr>
        <w:jc w:val="center"/>
        <w:rPr>
          <w:rFonts w:ascii="Times New Roman" w:hAnsi="Times New Roman" w:eastAsia="宋体" w:cs="Times New Roman"/>
          <w:sz w:val="28"/>
          <w:szCs w:val="36"/>
        </w:rPr>
      </w:pPr>
      <w:r>
        <w:rPr>
          <w:rFonts w:ascii="Times New Roman" w:hAnsi="Times New Roman" w:eastAsia="宋体" w:cs="Times New Roman"/>
          <w:sz w:val="28"/>
          <w:szCs w:val="36"/>
        </w:rPr>
        <w:t>表2 目前全国开设体育旅游专业或方向的院校情况</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2197"/>
        <w:gridCol w:w="1450"/>
        <w:gridCol w:w="1537"/>
        <w:gridCol w:w="1023"/>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921"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序号</w:t>
            </w:r>
          </w:p>
        </w:tc>
        <w:tc>
          <w:tcPr>
            <w:tcW w:w="2197"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学校名称</w:t>
            </w:r>
          </w:p>
        </w:tc>
        <w:tc>
          <w:tcPr>
            <w:tcW w:w="1450"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学院</w:t>
            </w:r>
          </w:p>
        </w:tc>
        <w:tc>
          <w:tcPr>
            <w:tcW w:w="1537"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985</w:t>
            </w:r>
          </w:p>
        </w:tc>
        <w:tc>
          <w:tcPr>
            <w:tcW w:w="1023"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211</w:t>
            </w:r>
          </w:p>
        </w:tc>
        <w:tc>
          <w:tcPr>
            <w:tcW w:w="1394"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双一流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1</w:t>
            </w:r>
          </w:p>
        </w:tc>
        <w:tc>
          <w:tcPr>
            <w:tcW w:w="219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西安体育学院</w:t>
            </w:r>
          </w:p>
        </w:tc>
        <w:tc>
          <w:tcPr>
            <w:tcW w:w="1450" w:type="dxa"/>
            <w:vAlign w:val="center"/>
          </w:tcPr>
          <w:p>
            <w:pPr>
              <w:jc w:val="center"/>
              <w:rPr>
                <w:rFonts w:ascii="Times New Roman" w:hAnsi="Times New Roman" w:eastAsia="宋体" w:cs="Times New Roman"/>
                <w:kern w:val="0"/>
                <w:sz w:val="24"/>
                <w:szCs w:val="32"/>
              </w:rPr>
            </w:pPr>
          </w:p>
        </w:tc>
        <w:tc>
          <w:tcPr>
            <w:tcW w:w="153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023"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394"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2</w:t>
            </w:r>
          </w:p>
        </w:tc>
        <w:tc>
          <w:tcPr>
            <w:tcW w:w="219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桂林旅游学院</w:t>
            </w:r>
          </w:p>
        </w:tc>
        <w:tc>
          <w:tcPr>
            <w:tcW w:w="1450"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户外运动学院</w:t>
            </w:r>
          </w:p>
        </w:tc>
        <w:tc>
          <w:tcPr>
            <w:tcW w:w="153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023"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394"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3</w:t>
            </w:r>
          </w:p>
        </w:tc>
        <w:tc>
          <w:tcPr>
            <w:tcW w:w="219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山东青年政治学院</w:t>
            </w:r>
          </w:p>
        </w:tc>
        <w:tc>
          <w:tcPr>
            <w:tcW w:w="1450"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体育学院</w:t>
            </w:r>
          </w:p>
        </w:tc>
        <w:tc>
          <w:tcPr>
            <w:tcW w:w="153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023"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394"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4</w:t>
            </w:r>
          </w:p>
        </w:tc>
        <w:tc>
          <w:tcPr>
            <w:tcW w:w="219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张家口学院</w:t>
            </w:r>
          </w:p>
        </w:tc>
        <w:tc>
          <w:tcPr>
            <w:tcW w:w="1450"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体育学院</w:t>
            </w:r>
          </w:p>
        </w:tc>
        <w:tc>
          <w:tcPr>
            <w:tcW w:w="153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023"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394"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5</w:t>
            </w:r>
          </w:p>
        </w:tc>
        <w:tc>
          <w:tcPr>
            <w:tcW w:w="219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四川旅游学院</w:t>
            </w:r>
          </w:p>
        </w:tc>
        <w:tc>
          <w:tcPr>
            <w:tcW w:w="1450"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运动与休闲学院</w:t>
            </w:r>
          </w:p>
        </w:tc>
        <w:tc>
          <w:tcPr>
            <w:tcW w:w="153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023"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394"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6</w:t>
            </w:r>
          </w:p>
        </w:tc>
        <w:tc>
          <w:tcPr>
            <w:tcW w:w="219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太原工业学院</w:t>
            </w:r>
          </w:p>
        </w:tc>
        <w:tc>
          <w:tcPr>
            <w:tcW w:w="1450"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体育系</w:t>
            </w:r>
          </w:p>
        </w:tc>
        <w:tc>
          <w:tcPr>
            <w:tcW w:w="153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023"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394"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7</w:t>
            </w:r>
          </w:p>
        </w:tc>
        <w:tc>
          <w:tcPr>
            <w:tcW w:w="219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上海体育大学</w:t>
            </w:r>
          </w:p>
        </w:tc>
        <w:tc>
          <w:tcPr>
            <w:tcW w:w="1450"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经济管理学院</w:t>
            </w:r>
          </w:p>
        </w:tc>
        <w:tc>
          <w:tcPr>
            <w:tcW w:w="153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023"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394"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8</w:t>
            </w:r>
          </w:p>
        </w:tc>
        <w:tc>
          <w:tcPr>
            <w:tcW w:w="219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山西师范大学</w:t>
            </w:r>
          </w:p>
        </w:tc>
        <w:tc>
          <w:tcPr>
            <w:tcW w:w="1450"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体育学院</w:t>
            </w:r>
          </w:p>
        </w:tc>
        <w:tc>
          <w:tcPr>
            <w:tcW w:w="153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023"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394"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9</w:t>
            </w:r>
          </w:p>
        </w:tc>
        <w:tc>
          <w:tcPr>
            <w:tcW w:w="219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首都体育学院</w:t>
            </w:r>
          </w:p>
        </w:tc>
        <w:tc>
          <w:tcPr>
            <w:tcW w:w="1450"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休闲与社会体育学院</w:t>
            </w:r>
          </w:p>
        </w:tc>
        <w:tc>
          <w:tcPr>
            <w:tcW w:w="153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023"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394"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jc w:val="center"/>
              <w:rPr>
                <w:rFonts w:ascii="Times New Roman" w:hAnsi="Times New Roman" w:eastAsia="宋体" w:cs="Times New Roman"/>
                <w:b/>
                <w:bCs/>
                <w:strike/>
                <w:kern w:val="0"/>
                <w:sz w:val="24"/>
                <w:szCs w:val="32"/>
              </w:rPr>
            </w:pPr>
            <w:r>
              <w:rPr>
                <w:rFonts w:ascii="Times New Roman" w:hAnsi="Times New Roman" w:eastAsia="宋体" w:cs="Times New Roman"/>
                <w:b/>
                <w:bCs/>
                <w:kern w:val="0"/>
                <w:sz w:val="24"/>
                <w:szCs w:val="32"/>
              </w:rPr>
              <w:t>10</w:t>
            </w:r>
          </w:p>
        </w:tc>
        <w:tc>
          <w:tcPr>
            <w:tcW w:w="2197" w:type="dxa"/>
            <w:vAlign w:val="center"/>
          </w:tcPr>
          <w:p>
            <w:pPr>
              <w:rPr>
                <w:rFonts w:ascii="Times New Roman" w:hAnsi="Times New Roman" w:eastAsia="宋体" w:cs="Times New Roman"/>
                <w:kern w:val="0"/>
                <w:sz w:val="24"/>
                <w:szCs w:val="32"/>
              </w:rPr>
            </w:pPr>
            <w:r>
              <w:rPr>
                <w:rFonts w:ascii="Times New Roman" w:hAnsi="Times New Roman" w:eastAsia="宋体" w:cs="Times New Roman"/>
                <w:kern w:val="0"/>
                <w:sz w:val="24"/>
                <w:szCs w:val="32"/>
              </w:rPr>
              <w:t>北京体育大学</w:t>
            </w:r>
          </w:p>
        </w:tc>
        <w:tc>
          <w:tcPr>
            <w:tcW w:w="1450"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只是旅游管理下的方向设立了“体育旅游规划设计”和“体育旅游运营管理”两个方向</w:t>
            </w:r>
          </w:p>
        </w:tc>
        <w:tc>
          <w:tcPr>
            <w:tcW w:w="153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023"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是</w:t>
            </w:r>
          </w:p>
        </w:tc>
        <w:tc>
          <w:tcPr>
            <w:tcW w:w="1394"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11</w:t>
            </w:r>
          </w:p>
        </w:tc>
        <w:tc>
          <w:tcPr>
            <w:tcW w:w="219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成都体育学院</w:t>
            </w:r>
          </w:p>
        </w:tc>
        <w:tc>
          <w:tcPr>
            <w:tcW w:w="1450" w:type="dxa"/>
            <w:vAlign w:val="center"/>
          </w:tcPr>
          <w:p>
            <w:pPr>
              <w:jc w:val="center"/>
              <w:rPr>
                <w:rFonts w:ascii="Times New Roman" w:hAnsi="Times New Roman" w:eastAsia="宋体" w:cs="Times New Roman"/>
                <w:kern w:val="0"/>
                <w:sz w:val="24"/>
                <w:szCs w:val="32"/>
              </w:rPr>
            </w:pPr>
          </w:p>
        </w:tc>
        <w:tc>
          <w:tcPr>
            <w:tcW w:w="153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023"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394"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12</w:t>
            </w:r>
          </w:p>
        </w:tc>
        <w:tc>
          <w:tcPr>
            <w:tcW w:w="219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郑州大学</w:t>
            </w:r>
          </w:p>
        </w:tc>
        <w:tc>
          <w:tcPr>
            <w:tcW w:w="1450"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体育学院旅游管理（体育旅游方向）</w:t>
            </w:r>
          </w:p>
        </w:tc>
        <w:tc>
          <w:tcPr>
            <w:tcW w:w="153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023"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是</w:t>
            </w:r>
          </w:p>
        </w:tc>
        <w:tc>
          <w:tcPr>
            <w:tcW w:w="1394"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13</w:t>
            </w:r>
          </w:p>
        </w:tc>
        <w:tc>
          <w:tcPr>
            <w:tcW w:w="219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南京体育学院</w:t>
            </w:r>
          </w:p>
        </w:tc>
        <w:tc>
          <w:tcPr>
            <w:tcW w:w="1450" w:type="dxa"/>
            <w:vAlign w:val="center"/>
          </w:tcPr>
          <w:p>
            <w:pPr>
              <w:jc w:val="center"/>
              <w:rPr>
                <w:rFonts w:ascii="Times New Roman" w:hAnsi="Times New Roman" w:eastAsia="宋体" w:cs="Times New Roman"/>
                <w:kern w:val="0"/>
                <w:sz w:val="24"/>
                <w:szCs w:val="32"/>
              </w:rPr>
            </w:pPr>
          </w:p>
        </w:tc>
        <w:tc>
          <w:tcPr>
            <w:tcW w:w="153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023"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394"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pPr>
              <w:jc w:val="center"/>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14</w:t>
            </w:r>
          </w:p>
        </w:tc>
        <w:tc>
          <w:tcPr>
            <w:tcW w:w="219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沈阳体育学院</w:t>
            </w:r>
          </w:p>
        </w:tc>
        <w:tc>
          <w:tcPr>
            <w:tcW w:w="1450" w:type="dxa"/>
            <w:vAlign w:val="center"/>
          </w:tcPr>
          <w:p>
            <w:pPr>
              <w:jc w:val="center"/>
              <w:rPr>
                <w:rFonts w:ascii="Times New Roman" w:hAnsi="Times New Roman" w:eastAsia="宋体" w:cs="Times New Roman"/>
                <w:kern w:val="0"/>
                <w:sz w:val="24"/>
                <w:szCs w:val="32"/>
              </w:rPr>
            </w:pPr>
          </w:p>
        </w:tc>
        <w:tc>
          <w:tcPr>
            <w:tcW w:w="1537"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023"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c>
          <w:tcPr>
            <w:tcW w:w="1394" w:type="dxa"/>
            <w:vAlign w:val="center"/>
          </w:tcPr>
          <w:p>
            <w:pPr>
              <w:jc w:val="center"/>
              <w:rPr>
                <w:rFonts w:ascii="Times New Roman" w:hAnsi="Times New Roman" w:eastAsia="宋体" w:cs="Times New Roman"/>
                <w:kern w:val="0"/>
                <w:sz w:val="24"/>
                <w:szCs w:val="32"/>
              </w:rPr>
            </w:pPr>
            <w:r>
              <w:rPr>
                <w:rFonts w:ascii="Times New Roman" w:hAnsi="Times New Roman" w:eastAsia="宋体" w:cs="Times New Roman"/>
                <w:kern w:val="0"/>
                <w:sz w:val="24"/>
                <w:szCs w:val="32"/>
              </w:rPr>
              <w:t>否</w:t>
            </w:r>
          </w:p>
        </w:tc>
      </w:tr>
    </w:tbl>
    <w:p>
      <w:pPr>
        <w:rPr>
          <w:rFonts w:ascii="Times New Roman" w:hAnsi="Times New Roman" w:eastAsia="宋体" w:cs="Times New Roman"/>
          <w:b/>
          <w:bCs/>
          <w:sz w:val="28"/>
          <w:szCs w:val="36"/>
        </w:rPr>
      </w:pPr>
    </w:p>
    <w:p>
      <w:pPr>
        <w:spacing w:before="67"/>
        <w:ind w:left="218"/>
        <w:rPr>
          <w:rFonts w:eastAsiaTheme="minorEastAsia"/>
          <w:kern w:val="2"/>
          <w:sz w:val="24"/>
        </w:rPr>
      </w:pPr>
    </w:p>
    <w:sectPr>
      <w:pgSz w:w="11910" w:h="16840"/>
      <w:pgMar w:top="1560" w:right="995" w:bottom="1134" w:left="1200" w:header="993" w:footer="58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9E70747-43D9-4304-9593-94AE5DE62530}"/>
  </w:font>
  <w:font w:name="黑体">
    <w:panose1 w:val="02010609060101010101"/>
    <w:charset w:val="86"/>
    <w:family w:val="auto"/>
    <w:pitch w:val="default"/>
    <w:sig w:usb0="800002BF" w:usb1="38CF7CFA" w:usb2="00000016" w:usb3="00000000" w:csb0="00040001" w:csb1="00000000"/>
    <w:embedRegular r:id="rId2" w:fontKey="{F393B5D2-9CF0-42CB-9CB8-F1295300293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6+楷体">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embedRegular r:id="rId3" w:fontKey="{CEA993EF-B6E7-4C06-9639-826AF26B55BB}"/>
  </w:font>
  <w:font w:name="楷体">
    <w:panose1 w:val="02010609060101010101"/>
    <w:charset w:val="86"/>
    <w:family w:val="modern"/>
    <w:pitch w:val="default"/>
    <w:sig w:usb0="800002BF" w:usb1="38CF7CFA" w:usb2="00000016" w:usb3="00000000" w:csb0="00040001" w:csb1="00000000"/>
    <w:embedRegular r:id="rId4" w:fontKey="{C8398ACE-BFFD-419F-83A7-2998A157EA0F}"/>
  </w:font>
  <w:font w:name="华文楷体">
    <w:panose1 w:val="02010600040101010101"/>
    <w:charset w:val="86"/>
    <w:family w:val="auto"/>
    <w:pitch w:val="default"/>
    <w:sig w:usb0="00000287" w:usb1="080F0000" w:usb2="00000000" w:usb3="00000000" w:csb0="0004009F" w:csb1="DFD70000"/>
    <w:embedRegular r:id="rId5" w:fontKey="{D692312C-5311-4FA9-B66E-B8ECFAE0059C}"/>
  </w:font>
  <w:font w:name="仿宋">
    <w:panose1 w:val="02010609060101010101"/>
    <w:charset w:val="86"/>
    <w:family w:val="modern"/>
    <w:pitch w:val="default"/>
    <w:sig w:usb0="800002BF" w:usb1="38CF7CFA" w:usb2="00000016" w:usb3="00000000" w:csb0="00040001" w:csb1="00000000"/>
    <w:embedRegular r:id="rId6" w:fontKey="{B25C26A6-D2B0-4329-ADF2-5CC12000F0CF}"/>
  </w:font>
  <w:font w:name="Microsoft JhengHei">
    <w:panose1 w:val="020B0604030504040204"/>
    <w:charset w:val="88"/>
    <w:family w:val="swiss"/>
    <w:pitch w:val="default"/>
    <w:sig w:usb0="000002A7" w:usb1="28CF4400" w:usb2="00000016" w:usb3="00000000" w:csb0="00100009" w:csb1="00000000"/>
    <w:embedRegular r:id="rId7" w:fontKey="{6AFFC171-8FE2-405A-B234-32B322E67C77}"/>
  </w:font>
  <w:font w:name="方正小标宋简体">
    <w:panose1 w:val="03000509000000000000"/>
    <w:charset w:val="86"/>
    <w:family w:val="script"/>
    <w:pitch w:val="default"/>
    <w:sig w:usb0="00000001" w:usb1="080E0000" w:usb2="00000000" w:usb3="00000000" w:csb0="00040000" w:csb1="00000000"/>
    <w:embedRegular r:id="rId8" w:fontKey="{21854C48-1822-4284-AE73-37E6EA80E0C7}"/>
  </w:font>
  <w:font w:name="楷体_GB2312">
    <w:altName w:val="楷体"/>
    <w:panose1 w:val="00000000000000000000"/>
    <w:charset w:val="86"/>
    <w:family w:val="modern"/>
    <w:pitch w:val="default"/>
    <w:sig w:usb0="00000000" w:usb1="00000000" w:usb2="00000010" w:usb3="00000000" w:csb0="00040000" w:csb1="00000000"/>
    <w:embedRegular r:id="rId9" w:fontKey="{1614DCB4-7B0E-4025-88CE-2A369A23CD3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95951860"/>
                            <w:docPartObj>
                              <w:docPartGallery w:val="autotext"/>
                            </w:docPartObj>
                          </w:sdtPr>
                          <w:sdtContent>
                            <w:p>
                              <w:pPr>
                                <w:pStyle w:val="5"/>
                                <w:jc w:val="center"/>
                              </w:pPr>
                              <w:r>
                                <w:fldChar w:fldCharType="begin"/>
                              </w:r>
                              <w:r>
                                <w:instrText xml:space="preserve">PAGE   \* MERGEFORMAT</w:instrText>
                              </w:r>
                              <w:r>
                                <w:fldChar w:fldCharType="separate"/>
                              </w:r>
                              <w:r>
                                <w:t>16</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95951860"/>
                      <w:docPartObj>
                        <w:docPartGallery w:val="autotext"/>
                      </w:docPartObj>
                    </w:sdtPr>
                    <w:sdtContent>
                      <w:p>
                        <w:pPr>
                          <w:pStyle w:val="5"/>
                          <w:jc w:val="center"/>
                        </w:pPr>
                        <w:r>
                          <w:fldChar w:fldCharType="begin"/>
                        </w:r>
                        <w:r>
                          <w:instrText xml:space="preserve">PAGE   \* MERGEFORMAT</w:instrText>
                        </w:r>
                        <w:r>
                          <w:fldChar w:fldCharType="separate"/>
                        </w:r>
                        <w:r>
                          <w:t>16</w:t>
                        </w:r>
                        <w:r>
                          <w:fldChar w:fldCharType="end"/>
                        </w:r>
                      </w:p>
                    </w:sdtContent>
                  </w:sdt>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78717613"/>
                            <w:docPartObj>
                              <w:docPartGallery w:val="autotext"/>
                            </w:docPartObj>
                          </w:sdtPr>
                          <w:sdtContent>
                            <w:p>
                              <w:pPr>
                                <w:pStyle w:val="5"/>
                                <w:jc w:val="center"/>
                              </w:pPr>
                              <w:r>
                                <w:fldChar w:fldCharType="begin"/>
                              </w:r>
                              <w:r>
                                <w:instrText xml:space="preserve">PAGE   \* MERGEFORMAT</w:instrText>
                              </w:r>
                              <w:r>
                                <w:fldChar w:fldCharType="separate"/>
                              </w:r>
                              <w:r>
                                <w:t>20</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278717613"/>
                      <w:docPartObj>
                        <w:docPartGallery w:val="autotext"/>
                      </w:docPartObj>
                    </w:sdtPr>
                    <w:sdtContent>
                      <w:p>
                        <w:pPr>
                          <w:pStyle w:val="5"/>
                          <w:jc w:val="center"/>
                        </w:pPr>
                        <w:r>
                          <w:fldChar w:fldCharType="begin"/>
                        </w:r>
                        <w:r>
                          <w:instrText xml:space="preserve">PAGE   \* MERGEFORMAT</w:instrText>
                        </w:r>
                        <w:r>
                          <w:fldChar w:fldCharType="separate"/>
                        </w:r>
                        <w:r>
                          <w:t>20</w:t>
                        </w:r>
                        <w:r>
                          <w:fldChar w:fldCharType="end"/>
                        </w:r>
                      </w:p>
                    </w:sdtContent>
                  </w:sdt>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509103408"/>
                            <w:docPartObj>
                              <w:docPartGallery w:val="autotext"/>
                            </w:docPartObj>
                          </w:sdtPr>
                          <w:sdtContent>
                            <w:p>
                              <w:pPr>
                                <w:pStyle w:val="5"/>
                                <w:jc w:val="center"/>
                              </w:pPr>
                              <w:r>
                                <w:fldChar w:fldCharType="begin"/>
                              </w:r>
                              <w:r>
                                <w:instrText xml:space="preserve">PAGE   \* MERGEFORMAT</w:instrText>
                              </w:r>
                              <w:r>
                                <w:fldChar w:fldCharType="separate"/>
                              </w:r>
                              <w:r>
                                <w:t>29</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509103408"/>
                      <w:docPartObj>
                        <w:docPartGallery w:val="autotext"/>
                      </w:docPartObj>
                    </w:sdtPr>
                    <w:sdtContent>
                      <w:p>
                        <w:pPr>
                          <w:pStyle w:val="5"/>
                          <w:jc w:val="center"/>
                        </w:pPr>
                        <w:r>
                          <w:fldChar w:fldCharType="begin"/>
                        </w:r>
                        <w:r>
                          <w:instrText xml:space="preserve">PAGE   \* MERGEFORMAT</w:instrText>
                        </w:r>
                        <w:r>
                          <w:fldChar w:fldCharType="separate"/>
                        </w:r>
                        <w:r>
                          <w:t>29</w:t>
                        </w:r>
                        <w:r>
                          <w:fldChar w:fldCharType="end"/>
                        </w:r>
                      </w:p>
                    </w:sdtContent>
                  </w:sdt>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0" w:lineRule="exact"/>
      <w:ind w:left="20"/>
      <w:jc w:val="center"/>
      <w:rPr>
        <w:rFonts w:ascii="黑体" w:eastAsia="黑体"/>
        <w:b/>
        <w:sz w:val="36"/>
      </w:rPr>
    </w:pPr>
    <w:r>
      <w:rPr>
        <w:rFonts w:hint="eastAsia" w:ascii="黑体" w:eastAsia="黑体"/>
        <w:b/>
        <w:sz w:val="36"/>
      </w:rPr>
      <w:t>3.申报专业人才需求情况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400" w:lineRule="exact"/>
      <w:ind w:left="20"/>
      <w:jc w:val="center"/>
    </w:pPr>
    <w:r>
      <w:t>4.教师及课程基本情况表</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400" w:lineRule="exact"/>
      <w:ind w:left="20"/>
      <w:jc w:val="center"/>
    </w:pPr>
    <w:r>
      <w:t>5.</w:t>
    </w:r>
    <w:r>
      <w:rPr>
        <w:rFonts w:hint="eastAsia"/>
      </w:rPr>
      <w:t xml:space="preserve"> 专业主要带头人简介</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400" w:lineRule="exact"/>
      <w:ind w:left="20"/>
      <w:jc w:val="center"/>
    </w:pPr>
    <w:r>
      <w:t>6.教学条件情况表</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400" w:lineRule="exact"/>
      <w:ind w:left="20"/>
      <w:jc w:val="center"/>
    </w:pPr>
    <w:r>
      <w:t>7.申请增设专业的理由和基础</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400" w:lineRule="exact"/>
      <w:ind w:left="20"/>
      <w:jc w:val="center"/>
    </w:pPr>
    <w:r>
      <w:t>8.申请增设专业人才培养方案</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400" w:lineRule="exact"/>
      <w:ind w:left="20"/>
      <w:jc w:val="center"/>
    </w:pPr>
    <w:r>
      <w:t>9.校内专业设置评议专家组意见表</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kinsoku w:val="0"/>
      <w:overflowPunct w:val="0"/>
      <w:spacing w:line="442" w:lineRule="exact"/>
      <w:ind w:left="198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102EF"/>
    <w:multiLevelType w:val="singleLevel"/>
    <w:tmpl w:val="928102EF"/>
    <w:lvl w:ilvl="0" w:tentative="0">
      <w:start w:val="36"/>
      <w:numFmt w:val="decimal"/>
      <w:suff w:val="space"/>
      <w:lvlText w:val="%1，"/>
      <w:lvlJc w:val="left"/>
    </w:lvl>
  </w:abstractNum>
  <w:abstractNum w:abstractNumId="1">
    <w:nsid w:val="E765053D"/>
    <w:multiLevelType w:val="singleLevel"/>
    <w:tmpl w:val="E765053D"/>
    <w:lvl w:ilvl="0" w:tentative="0">
      <w:start w:val="9"/>
      <w:numFmt w:val="decimal"/>
      <w:suff w:val="space"/>
      <w:lvlText w:val="%1，"/>
      <w:lvlJc w:val="left"/>
    </w:lvl>
  </w:abstractNum>
  <w:abstractNum w:abstractNumId="2">
    <w:nsid w:val="38123940"/>
    <w:multiLevelType w:val="multilevel"/>
    <w:tmpl w:val="38123940"/>
    <w:lvl w:ilvl="0" w:tentative="0">
      <w:start w:val="1"/>
      <w:numFmt w:val="bullet"/>
      <w:lvlText w:val=""/>
      <w:lvlJc w:val="left"/>
      <w:pPr>
        <w:ind w:left="455" w:hanging="420"/>
      </w:pPr>
      <w:rPr>
        <w:rFonts w:hint="default" w:ascii="Wingdings" w:hAnsi="Wingdings"/>
      </w:rPr>
    </w:lvl>
    <w:lvl w:ilvl="1" w:tentative="0">
      <w:start w:val="1"/>
      <w:numFmt w:val="bullet"/>
      <w:lvlText w:val=""/>
      <w:lvlJc w:val="left"/>
      <w:pPr>
        <w:ind w:left="875" w:hanging="420"/>
      </w:pPr>
      <w:rPr>
        <w:rFonts w:hint="default" w:ascii="Wingdings" w:hAnsi="Wingdings"/>
      </w:rPr>
    </w:lvl>
    <w:lvl w:ilvl="2" w:tentative="0">
      <w:start w:val="1"/>
      <w:numFmt w:val="bullet"/>
      <w:lvlText w:val=""/>
      <w:lvlJc w:val="left"/>
      <w:pPr>
        <w:ind w:left="1295" w:hanging="420"/>
      </w:pPr>
      <w:rPr>
        <w:rFonts w:hint="default" w:ascii="Wingdings" w:hAnsi="Wingdings"/>
      </w:rPr>
    </w:lvl>
    <w:lvl w:ilvl="3" w:tentative="0">
      <w:start w:val="1"/>
      <w:numFmt w:val="bullet"/>
      <w:lvlText w:val=""/>
      <w:lvlJc w:val="left"/>
      <w:pPr>
        <w:ind w:left="1715" w:hanging="420"/>
      </w:pPr>
      <w:rPr>
        <w:rFonts w:hint="default" w:ascii="Wingdings" w:hAnsi="Wingdings"/>
      </w:rPr>
    </w:lvl>
    <w:lvl w:ilvl="4" w:tentative="0">
      <w:start w:val="1"/>
      <w:numFmt w:val="bullet"/>
      <w:lvlText w:val=""/>
      <w:lvlJc w:val="left"/>
      <w:pPr>
        <w:ind w:left="2135" w:hanging="420"/>
      </w:pPr>
      <w:rPr>
        <w:rFonts w:hint="default" w:ascii="Wingdings" w:hAnsi="Wingdings"/>
      </w:rPr>
    </w:lvl>
    <w:lvl w:ilvl="5" w:tentative="0">
      <w:start w:val="1"/>
      <w:numFmt w:val="bullet"/>
      <w:lvlText w:val=""/>
      <w:lvlJc w:val="left"/>
      <w:pPr>
        <w:ind w:left="2555" w:hanging="420"/>
      </w:pPr>
      <w:rPr>
        <w:rFonts w:hint="default" w:ascii="Wingdings" w:hAnsi="Wingdings"/>
      </w:rPr>
    </w:lvl>
    <w:lvl w:ilvl="6" w:tentative="0">
      <w:start w:val="1"/>
      <w:numFmt w:val="bullet"/>
      <w:lvlText w:val=""/>
      <w:lvlJc w:val="left"/>
      <w:pPr>
        <w:ind w:left="2975" w:hanging="420"/>
      </w:pPr>
      <w:rPr>
        <w:rFonts w:hint="default" w:ascii="Wingdings" w:hAnsi="Wingdings"/>
      </w:rPr>
    </w:lvl>
    <w:lvl w:ilvl="7" w:tentative="0">
      <w:start w:val="1"/>
      <w:numFmt w:val="bullet"/>
      <w:lvlText w:val=""/>
      <w:lvlJc w:val="left"/>
      <w:pPr>
        <w:ind w:left="3395" w:hanging="420"/>
      </w:pPr>
      <w:rPr>
        <w:rFonts w:hint="default" w:ascii="Wingdings" w:hAnsi="Wingdings"/>
      </w:rPr>
    </w:lvl>
    <w:lvl w:ilvl="8" w:tentative="0">
      <w:start w:val="1"/>
      <w:numFmt w:val="bullet"/>
      <w:lvlText w:val=""/>
      <w:lvlJc w:val="left"/>
      <w:pPr>
        <w:ind w:left="3815" w:hanging="420"/>
      </w:pPr>
      <w:rPr>
        <w:rFonts w:hint="default" w:ascii="Wingdings" w:hAnsi="Wingdings"/>
      </w:rPr>
    </w:lvl>
  </w:abstractNum>
  <w:abstractNum w:abstractNumId="3">
    <w:nsid w:val="4FF9607A"/>
    <w:multiLevelType w:val="singleLevel"/>
    <w:tmpl w:val="4FF9607A"/>
    <w:lvl w:ilvl="0" w:tentative="0">
      <w:start w:val="25"/>
      <w:numFmt w:val="decimal"/>
      <w:suff w:val="space"/>
      <w:lvlText w:val="%1，"/>
      <w:lvlJc w:val="left"/>
    </w:lvl>
  </w:abstractNum>
  <w:abstractNum w:abstractNumId="4">
    <w:nsid w:val="53C61694"/>
    <w:multiLevelType w:val="multilevel"/>
    <w:tmpl w:val="53C61694"/>
    <w:lvl w:ilvl="0" w:tentative="0">
      <w:start w:val="1"/>
      <w:numFmt w:val="bullet"/>
      <w:lvlText w:val=""/>
      <w:lvlJc w:val="left"/>
      <w:pPr>
        <w:ind w:left="597" w:hanging="420"/>
      </w:pPr>
      <w:rPr>
        <w:rFonts w:hint="default" w:ascii="Wingdings" w:hAnsi="Wingdings"/>
      </w:rPr>
    </w:lvl>
    <w:lvl w:ilvl="1" w:tentative="0">
      <w:start w:val="1"/>
      <w:numFmt w:val="bullet"/>
      <w:lvlText w:val=""/>
      <w:lvlJc w:val="left"/>
      <w:pPr>
        <w:ind w:left="1017" w:hanging="420"/>
      </w:pPr>
      <w:rPr>
        <w:rFonts w:hint="default" w:ascii="Wingdings" w:hAnsi="Wingdings"/>
      </w:rPr>
    </w:lvl>
    <w:lvl w:ilvl="2" w:tentative="0">
      <w:start w:val="1"/>
      <w:numFmt w:val="bullet"/>
      <w:lvlText w:val=""/>
      <w:lvlJc w:val="left"/>
      <w:pPr>
        <w:ind w:left="1437" w:hanging="420"/>
      </w:pPr>
      <w:rPr>
        <w:rFonts w:hint="default" w:ascii="Wingdings" w:hAnsi="Wingdings"/>
      </w:rPr>
    </w:lvl>
    <w:lvl w:ilvl="3" w:tentative="0">
      <w:start w:val="1"/>
      <w:numFmt w:val="bullet"/>
      <w:lvlText w:val=""/>
      <w:lvlJc w:val="left"/>
      <w:pPr>
        <w:ind w:left="1857" w:hanging="420"/>
      </w:pPr>
      <w:rPr>
        <w:rFonts w:hint="default" w:ascii="Wingdings" w:hAnsi="Wingdings"/>
      </w:rPr>
    </w:lvl>
    <w:lvl w:ilvl="4" w:tentative="0">
      <w:start w:val="1"/>
      <w:numFmt w:val="bullet"/>
      <w:lvlText w:val=""/>
      <w:lvlJc w:val="left"/>
      <w:pPr>
        <w:ind w:left="2277" w:hanging="420"/>
      </w:pPr>
      <w:rPr>
        <w:rFonts w:hint="default" w:ascii="Wingdings" w:hAnsi="Wingdings"/>
      </w:rPr>
    </w:lvl>
    <w:lvl w:ilvl="5" w:tentative="0">
      <w:start w:val="1"/>
      <w:numFmt w:val="bullet"/>
      <w:lvlText w:val=""/>
      <w:lvlJc w:val="left"/>
      <w:pPr>
        <w:ind w:left="2697" w:hanging="420"/>
      </w:pPr>
      <w:rPr>
        <w:rFonts w:hint="default" w:ascii="Wingdings" w:hAnsi="Wingdings"/>
      </w:rPr>
    </w:lvl>
    <w:lvl w:ilvl="6" w:tentative="0">
      <w:start w:val="1"/>
      <w:numFmt w:val="bullet"/>
      <w:lvlText w:val=""/>
      <w:lvlJc w:val="left"/>
      <w:pPr>
        <w:ind w:left="3117" w:hanging="420"/>
      </w:pPr>
      <w:rPr>
        <w:rFonts w:hint="default" w:ascii="Wingdings" w:hAnsi="Wingdings"/>
      </w:rPr>
    </w:lvl>
    <w:lvl w:ilvl="7" w:tentative="0">
      <w:start w:val="1"/>
      <w:numFmt w:val="bullet"/>
      <w:lvlText w:val=""/>
      <w:lvlJc w:val="left"/>
      <w:pPr>
        <w:ind w:left="3537" w:hanging="420"/>
      </w:pPr>
      <w:rPr>
        <w:rFonts w:hint="default" w:ascii="Wingdings" w:hAnsi="Wingdings"/>
      </w:rPr>
    </w:lvl>
    <w:lvl w:ilvl="8" w:tentative="0">
      <w:start w:val="1"/>
      <w:numFmt w:val="bullet"/>
      <w:lvlText w:val=""/>
      <w:lvlJc w:val="left"/>
      <w:pPr>
        <w:ind w:left="3957" w:hanging="420"/>
      </w:pPr>
      <w:rPr>
        <w:rFonts w:hint="default" w:ascii="Wingdings" w:hAnsi="Wingdings"/>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zMjG1NDczNbYwMrVU0lEKTi0uzszPAykwrQUAC8FJESwAAAA="/>
    <w:docVar w:name="commondata" w:val="eyJoZGlkIjoiNTQ3ZTAxMmY4OGEyNTRiOTUwZDIyYTE1NGRmZDc2NmEifQ=="/>
  </w:docVars>
  <w:rsids>
    <w:rsidRoot w:val="005404BD"/>
    <w:rsid w:val="00000289"/>
    <w:rsid w:val="00003AF4"/>
    <w:rsid w:val="00005E2F"/>
    <w:rsid w:val="0001143C"/>
    <w:rsid w:val="000215C9"/>
    <w:rsid w:val="000307F5"/>
    <w:rsid w:val="00040F38"/>
    <w:rsid w:val="00051BC4"/>
    <w:rsid w:val="00052E8C"/>
    <w:rsid w:val="0005479E"/>
    <w:rsid w:val="00056523"/>
    <w:rsid w:val="000575D5"/>
    <w:rsid w:val="00057A3B"/>
    <w:rsid w:val="0006281F"/>
    <w:rsid w:val="0006503F"/>
    <w:rsid w:val="00074652"/>
    <w:rsid w:val="00083275"/>
    <w:rsid w:val="000904D3"/>
    <w:rsid w:val="000A29B5"/>
    <w:rsid w:val="000B000D"/>
    <w:rsid w:val="000B4C5A"/>
    <w:rsid w:val="000B523B"/>
    <w:rsid w:val="000B59BC"/>
    <w:rsid w:val="000C08E2"/>
    <w:rsid w:val="000C5A4F"/>
    <w:rsid w:val="000C72C2"/>
    <w:rsid w:val="000E22CD"/>
    <w:rsid w:val="000F1A44"/>
    <w:rsid w:val="000F2877"/>
    <w:rsid w:val="000F2A2C"/>
    <w:rsid w:val="0010188B"/>
    <w:rsid w:val="001036CC"/>
    <w:rsid w:val="0010471E"/>
    <w:rsid w:val="00104BF6"/>
    <w:rsid w:val="00106EE8"/>
    <w:rsid w:val="00110CBA"/>
    <w:rsid w:val="001161C8"/>
    <w:rsid w:val="00123236"/>
    <w:rsid w:val="001410F3"/>
    <w:rsid w:val="001412EA"/>
    <w:rsid w:val="00142555"/>
    <w:rsid w:val="00143083"/>
    <w:rsid w:val="00146839"/>
    <w:rsid w:val="00151A0C"/>
    <w:rsid w:val="001532F5"/>
    <w:rsid w:val="001538F4"/>
    <w:rsid w:val="00156173"/>
    <w:rsid w:val="00160A72"/>
    <w:rsid w:val="00163172"/>
    <w:rsid w:val="00163998"/>
    <w:rsid w:val="0017451A"/>
    <w:rsid w:val="001872B8"/>
    <w:rsid w:val="00194A0B"/>
    <w:rsid w:val="00194CE0"/>
    <w:rsid w:val="001953B1"/>
    <w:rsid w:val="001A20E8"/>
    <w:rsid w:val="001B10DA"/>
    <w:rsid w:val="001B6ACE"/>
    <w:rsid w:val="001B6D33"/>
    <w:rsid w:val="001C3D41"/>
    <w:rsid w:val="001C4ABB"/>
    <w:rsid w:val="001C553E"/>
    <w:rsid w:val="001D3E73"/>
    <w:rsid w:val="001D4701"/>
    <w:rsid w:val="001E15D1"/>
    <w:rsid w:val="001F2605"/>
    <w:rsid w:val="001F354D"/>
    <w:rsid w:val="00201601"/>
    <w:rsid w:val="0021080A"/>
    <w:rsid w:val="00210FF9"/>
    <w:rsid w:val="00214FD9"/>
    <w:rsid w:val="002216DD"/>
    <w:rsid w:val="00240E4B"/>
    <w:rsid w:val="0024283D"/>
    <w:rsid w:val="00244256"/>
    <w:rsid w:val="00246D66"/>
    <w:rsid w:val="002564AA"/>
    <w:rsid w:val="0026093E"/>
    <w:rsid w:val="002615A4"/>
    <w:rsid w:val="00264474"/>
    <w:rsid w:val="002733CC"/>
    <w:rsid w:val="00275DBB"/>
    <w:rsid w:val="00291A5D"/>
    <w:rsid w:val="002931F2"/>
    <w:rsid w:val="00296F1F"/>
    <w:rsid w:val="002A3EBF"/>
    <w:rsid w:val="002A5B2A"/>
    <w:rsid w:val="002A69B8"/>
    <w:rsid w:val="002C1D42"/>
    <w:rsid w:val="002C7788"/>
    <w:rsid w:val="002D7284"/>
    <w:rsid w:val="002E1F2C"/>
    <w:rsid w:val="002E3F61"/>
    <w:rsid w:val="002E5A50"/>
    <w:rsid w:val="002F0CA4"/>
    <w:rsid w:val="002F10AB"/>
    <w:rsid w:val="002F56DE"/>
    <w:rsid w:val="0030677F"/>
    <w:rsid w:val="003128C7"/>
    <w:rsid w:val="003133C9"/>
    <w:rsid w:val="003146C7"/>
    <w:rsid w:val="0032121D"/>
    <w:rsid w:val="003244CF"/>
    <w:rsid w:val="003358F8"/>
    <w:rsid w:val="00350DE4"/>
    <w:rsid w:val="00350FA7"/>
    <w:rsid w:val="00355F62"/>
    <w:rsid w:val="00372A15"/>
    <w:rsid w:val="003747B0"/>
    <w:rsid w:val="00374B2F"/>
    <w:rsid w:val="00375B3B"/>
    <w:rsid w:val="00376AAB"/>
    <w:rsid w:val="00376EA2"/>
    <w:rsid w:val="003807FC"/>
    <w:rsid w:val="00382CC3"/>
    <w:rsid w:val="0038414B"/>
    <w:rsid w:val="003844E0"/>
    <w:rsid w:val="0039254E"/>
    <w:rsid w:val="00397457"/>
    <w:rsid w:val="003B0835"/>
    <w:rsid w:val="003B0E3A"/>
    <w:rsid w:val="003B0F13"/>
    <w:rsid w:val="003B2544"/>
    <w:rsid w:val="003B3A3C"/>
    <w:rsid w:val="003B5E7E"/>
    <w:rsid w:val="003B6600"/>
    <w:rsid w:val="003B72A3"/>
    <w:rsid w:val="003C3255"/>
    <w:rsid w:val="003C46FA"/>
    <w:rsid w:val="003E07FE"/>
    <w:rsid w:val="003E0896"/>
    <w:rsid w:val="003E1F2D"/>
    <w:rsid w:val="003E2A07"/>
    <w:rsid w:val="003E47E7"/>
    <w:rsid w:val="003E4C5C"/>
    <w:rsid w:val="003E4E33"/>
    <w:rsid w:val="003E5D30"/>
    <w:rsid w:val="003F06B3"/>
    <w:rsid w:val="003F6D55"/>
    <w:rsid w:val="00400905"/>
    <w:rsid w:val="00402660"/>
    <w:rsid w:val="004043F5"/>
    <w:rsid w:val="004110A9"/>
    <w:rsid w:val="004133DE"/>
    <w:rsid w:val="00434F50"/>
    <w:rsid w:val="004536C8"/>
    <w:rsid w:val="004562B5"/>
    <w:rsid w:val="00463350"/>
    <w:rsid w:val="0046446E"/>
    <w:rsid w:val="00465460"/>
    <w:rsid w:val="00467B72"/>
    <w:rsid w:val="0047120A"/>
    <w:rsid w:val="00482A20"/>
    <w:rsid w:val="00483008"/>
    <w:rsid w:val="004851BD"/>
    <w:rsid w:val="00497730"/>
    <w:rsid w:val="004A0067"/>
    <w:rsid w:val="004B2742"/>
    <w:rsid w:val="004B2921"/>
    <w:rsid w:val="004B43DF"/>
    <w:rsid w:val="004B56A3"/>
    <w:rsid w:val="004C0B0E"/>
    <w:rsid w:val="004C0CD3"/>
    <w:rsid w:val="004C5E6B"/>
    <w:rsid w:val="004D2F30"/>
    <w:rsid w:val="004D3257"/>
    <w:rsid w:val="004D396F"/>
    <w:rsid w:val="004E79BA"/>
    <w:rsid w:val="004F59CB"/>
    <w:rsid w:val="005005E4"/>
    <w:rsid w:val="00505A6A"/>
    <w:rsid w:val="00514164"/>
    <w:rsid w:val="0052749A"/>
    <w:rsid w:val="00531FD6"/>
    <w:rsid w:val="00536868"/>
    <w:rsid w:val="005404BD"/>
    <w:rsid w:val="00541A6B"/>
    <w:rsid w:val="005425C7"/>
    <w:rsid w:val="005458E2"/>
    <w:rsid w:val="00554783"/>
    <w:rsid w:val="0055667C"/>
    <w:rsid w:val="00562984"/>
    <w:rsid w:val="00563FF7"/>
    <w:rsid w:val="00570F05"/>
    <w:rsid w:val="0057401B"/>
    <w:rsid w:val="00576414"/>
    <w:rsid w:val="005B42E2"/>
    <w:rsid w:val="005B47A0"/>
    <w:rsid w:val="005B7DA6"/>
    <w:rsid w:val="005C5AB3"/>
    <w:rsid w:val="005D4749"/>
    <w:rsid w:val="005E6F3F"/>
    <w:rsid w:val="006041FE"/>
    <w:rsid w:val="00605343"/>
    <w:rsid w:val="00607BC6"/>
    <w:rsid w:val="006150E2"/>
    <w:rsid w:val="00615C81"/>
    <w:rsid w:val="00620694"/>
    <w:rsid w:val="0064193C"/>
    <w:rsid w:val="00641D5A"/>
    <w:rsid w:val="00643530"/>
    <w:rsid w:val="0065209E"/>
    <w:rsid w:val="00653668"/>
    <w:rsid w:val="00666ABC"/>
    <w:rsid w:val="00680AB9"/>
    <w:rsid w:val="00687BC6"/>
    <w:rsid w:val="00692A57"/>
    <w:rsid w:val="006A31A3"/>
    <w:rsid w:val="006C7F86"/>
    <w:rsid w:val="006D3CE9"/>
    <w:rsid w:val="006D7DF6"/>
    <w:rsid w:val="006E6863"/>
    <w:rsid w:val="006E773F"/>
    <w:rsid w:val="006F0C60"/>
    <w:rsid w:val="006F69B7"/>
    <w:rsid w:val="00703D64"/>
    <w:rsid w:val="00706FD6"/>
    <w:rsid w:val="0071083E"/>
    <w:rsid w:val="0071182E"/>
    <w:rsid w:val="00712961"/>
    <w:rsid w:val="00712B94"/>
    <w:rsid w:val="007146FC"/>
    <w:rsid w:val="00721E86"/>
    <w:rsid w:val="0072409C"/>
    <w:rsid w:val="00727807"/>
    <w:rsid w:val="00731C4A"/>
    <w:rsid w:val="0073790C"/>
    <w:rsid w:val="0074245F"/>
    <w:rsid w:val="0074358E"/>
    <w:rsid w:val="00747AE7"/>
    <w:rsid w:val="00753652"/>
    <w:rsid w:val="00753EB5"/>
    <w:rsid w:val="00762FCE"/>
    <w:rsid w:val="00765BE5"/>
    <w:rsid w:val="00775B9A"/>
    <w:rsid w:val="007761F1"/>
    <w:rsid w:val="00787BD8"/>
    <w:rsid w:val="007965A3"/>
    <w:rsid w:val="00796F80"/>
    <w:rsid w:val="00797C03"/>
    <w:rsid w:val="007A61E2"/>
    <w:rsid w:val="007B0684"/>
    <w:rsid w:val="007B3667"/>
    <w:rsid w:val="007B42DC"/>
    <w:rsid w:val="007B6E28"/>
    <w:rsid w:val="007C7393"/>
    <w:rsid w:val="007D5AC3"/>
    <w:rsid w:val="007D6E00"/>
    <w:rsid w:val="007E5116"/>
    <w:rsid w:val="007E6BD7"/>
    <w:rsid w:val="007E7B52"/>
    <w:rsid w:val="007F115C"/>
    <w:rsid w:val="007F2164"/>
    <w:rsid w:val="007F745A"/>
    <w:rsid w:val="00801811"/>
    <w:rsid w:val="00804C9A"/>
    <w:rsid w:val="0081098C"/>
    <w:rsid w:val="00814B35"/>
    <w:rsid w:val="00825DE5"/>
    <w:rsid w:val="00826A4A"/>
    <w:rsid w:val="00831571"/>
    <w:rsid w:val="00832387"/>
    <w:rsid w:val="00837F08"/>
    <w:rsid w:val="00842277"/>
    <w:rsid w:val="008525D8"/>
    <w:rsid w:val="008641E4"/>
    <w:rsid w:val="00864ED5"/>
    <w:rsid w:val="0086741D"/>
    <w:rsid w:val="00870613"/>
    <w:rsid w:val="00872E38"/>
    <w:rsid w:val="00873211"/>
    <w:rsid w:val="00875968"/>
    <w:rsid w:val="0088185C"/>
    <w:rsid w:val="00882E58"/>
    <w:rsid w:val="0088554E"/>
    <w:rsid w:val="00886EEA"/>
    <w:rsid w:val="008907A8"/>
    <w:rsid w:val="00894378"/>
    <w:rsid w:val="008943BD"/>
    <w:rsid w:val="00895929"/>
    <w:rsid w:val="008A0103"/>
    <w:rsid w:val="008A1EA7"/>
    <w:rsid w:val="008A31DC"/>
    <w:rsid w:val="008A73F3"/>
    <w:rsid w:val="008B4172"/>
    <w:rsid w:val="008B6EF1"/>
    <w:rsid w:val="008D403D"/>
    <w:rsid w:val="008E0C43"/>
    <w:rsid w:val="008E3762"/>
    <w:rsid w:val="008E63C7"/>
    <w:rsid w:val="008F2BE7"/>
    <w:rsid w:val="009029D5"/>
    <w:rsid w:val="00902A63"/>
    <w:rsid w:val="00906724"/>
    <w:rsid w:val="00907772"/>
    <w:rsid w:val="00907E11"/>
    <w:rsid w:val="00911DA3"/>
    <w:rsid w:val="00913CEE"/>
    <w:rsid w:val="0091523D"/>
    <w:rsid w:val="009179A8"/>
    <w:rsid w:val="0092766F"/>
    <w:rsid w:val="009317E2"/>
    <w:rsid w:val="00933881"/>
    <w:rsid w:val="00944484"/>
    <w:rsid w:val="00945700"/>
    <w:rsid w:val="0095175F"/>
    <w:rsid w:val="00953C97"/>
    <w:rsid w:val="00957F86"/>
    <w:rsid w:val="00961B49"/>
    <w:rsid w:val="009646D7"/>
    <w:rsid w:val="00965DC1"/>
    <w:rsid w:val="0096683C"/>
    <w:rsid w:val="00992768"/>
    <w:rsid w:val="0099641F"/>
    <w:rsid w:val="009A3D07"/>
    <w:rsid w:val="009A48AC"/>
    <w:rsid w:val="009A5D11"/>
    <w:rsid w:val="009B0283"/>
    <w:rsid w:val="009B56DA"/>
    <w:rsid w:val="009C4623"/>
    <w:rsid w:val="009C5AAB"/>
    <w:rsid w:val="009D1F7F"/>
    <w:rsid w:val="009D1FC3"/>
    <w:rsid w:val="009D59FE"/>
    <w:rsid w:val="009D7D33"/>
    <w:rsid w:val="009E01BE"/>
    <w:rsid w:val="009E1547"/>
    <w:rsid w:val="009F12AB"/>
    <w:rsid w:val="00A12627"/>
    <w:rsid w:val="00A1483C"/>
    <w:rsid w:val="00A1784F"/>
    <w:rsid w:val="00A205E4"/>
    <w:rsid w:val="00A30B64"/>
    <w:rsid w:val="00A44891"/>
    <w:rsid w:val="00A45AB4"/>
    <w:rsid w:val="00A46B79"/>
    <w:rsid w:val="00A473AC"/>
    <w:rsid w:val="00A5048A"/>
    <w:rsid w:val="00A5196E"/>
    <w:rsid w:val="00A52B2B"/>
    <w:rsid w:val="00A55884"/>
    <w:rsid w:val="00A563C8"/>
    <w:rsid w:val="00A57D84"/>
    <w:rsid w:val="00A66ED6"/>
    <w:rsid w:val="00A80A41"/>
    <w:rsid w:val="00A94198"/>
    <w:rsid w:val="00A972EE"/>
    <w:rsid w:val="00A97382"/>
    <w:rsid w:val="00AA1CAA"/>
    <w:rsid w:val="00AB3EE0"/>
    <w:rsid w:val="00AB403E"/>
    <w:rsid w:val="00AB540B"/>
    <w:rsid w:val="00AB77F6"/>
    <w:rsid w:val="00AD03A8"/>
    <w:rsid w:val="00AD24A2"/>
    <w:rsid w:val="00AE2A07"/>
    <w:rsid w:val="00AE46C9"/>
    <w:rsid w:val="00B03AF4"/>
    <w:rsid w:val="00B05816"/>
    <w:rsid w:val="00B05C26"/>
    <w:rsid w:val="00B068A4"/>
    <w:rsid w:val="00B21321"/>
    <w:rsid w:val="00B251C9"/>
    <w:rsid w:val="00B25AB4"/>
    <w:rsid w:val="00B30306"/>
    <w:rsid w:val="00B362A3"/>
    <w:rsid w:val="00B42EA4"/>
    <w:rsid w:val="00B5064E"/>
    <w:rsid w:val="00B51471"/>
    <w:rsid w:val="00B51698"/>
    <w:rsid w:val="00B57A62"/>
    <w:rsid w:val="00B735A4"/>
    <w:rsid w:val="00B73DA1"/>
    <w:rsid w:val="00B7554C"/>
    <w:rsid w:val="00B76F97"/>
    <w:rsid w:val="00B77CE9"/>
    <w:rsid w:val="00B908AD"/>
    <w:rsid w:val="00B90AC4"/>
    <w:rsid w:val="00B92B70"/>
    <w:rsid w:val="00BA09C9"/>
    <w:rsid w:val="00BA1205"/>
    <w:rsid w:val="00BA1403"/>
    <w:rsid w:val="00BA6D51"/>
    <w:rsid w:val="00BC399D"/>
    <w:rsid w:val="00BD4696"/>
    <w:rsid w:val="00BD4C47"/>
    <w:rsid w:val="00BD556B"/>
    <w:rsid w:val="00BD63F0"/>
    <w:rsid w:val="00BE2744"/>
    <w:rsid w:val="00BF06B1"/>
    <w:rsid w:val="00C00BCB"/>
    <w:rsid w:val="00C03FD3"/>
    <w:rsid w:val="00C147AA"/>
    <w:rsid w:val="00C14AE7"/>
    <w:rsid w:val="00C21E83"/>
    <w:rsid w:val="00C21FFD"/>
    <w:rsid w:val="00C26338"/>
    <w:rsid w:val="00C30C3D"/>
    <w:rsid w:val="00C33457"/>
    <w:rsid w:val="00C351B6"/>
    <w:rsid w:val="00C3594E"/>
    <w:rsid w:val="00C40730"/>
    <w:rsid w:val="00C437CC"/>
    <w:rsid w:val="00C54F81"/>
    <w:rsid w:val="00C55294"/>
    <w:rsid w:val="00C576AE"/>
    <w:rsid w:val="00C60D08"/>
    <w:rsid w:val="00C71E4B"/>
    <w:rsid w:val="00C73899"/>
    <w:rsid w:val="00C75207"/>
    <w:rsid w:val="00C764FD"/>
    <w:rsid w:val="00C84E7D"/>
    <w:rsid w:val="00C85602"/>
    <w:rsid w:val="00C94AA6"/>
    <w:rsid w:val="00CA6BA8"/>
    <w:rsid w:val="00CB4835"/>
    <w:rsid w:val="00CC22F1"/>
    <w:rsid w:val="00CE224C"/>
    <w:rsid w:val="00CF15CC"/>
    <w:rsid w:val="00CF4464"/>
    <w:rsid w:val="00D00A0E"/>
    <w:rsid w:val="00D024AA"/>
    <w:rsid w:val="00D0407E"/>
    <w:rsid w:val="00D12C3C"/>
    <w:rsid w:val="00D14260"/>
    <w:rsid w:val="00D164E8"/>
    <w:rsid w:val="00D17558"/>
    <w:rsid w:val="00D20AD0"/>
    <w:rsid w:val="00D3252E"/>
    <w:rsid w:val="00D35A67"/>
    <w:rsid w:val="00D4022C"/>
    <w:rsid w:val="00D411B3"/>
    <w:rsid w:val="00D4690C"/>
    <w:rsid w:val="00D47492"/>
    <w:rsid w:val="00D477EA"/>
    <w:rsid w:val="00D501FB"/>
    <w:rsid w:val="00D528C1"/>
    <w:rsid w:val="00D61D60"/>
    <w:rsid w:val="00D62258"/>
    <w:rsid w:val="00D70461"/>
    <w:rsid w:val="00D72BF1"/>
    <w:rsid w:val="00D7485F"/>
    <w:rsid w:val="00D864C4"/>
    <w:rsid w:val="00D86BF4"/>
    <w:rsid w:val="00D941EB"/>
    <w:rsid w:val="00D95A21"/>
    <w:rsid w:val="00D9754E"/>
    <w:rsid w:val="00DA5179"/>
    <w:rsid w:val="00DB532F"/>
    <w:rsid w:val="00DB57CC"/>
    <w:rsid w:val="00DB5DD1"/>
    <w:rsid w:val="00DB6C19"/>
    <w:rsid w:val="00DC0114"/>
    <w:rsid w:val="00DD1AA7"/>
    <w:rsid w:val="00DE37A3"/>
    <w:rsid w:val="00DE6FE3"/>
    <w:rsid w:val="00DF57A5"/>
    <w:rsid w:val="00E05EB7"/>
    <w:rsid w:val="00E15766"/>
    <w:rsid w:val="00E20464"/>
    <w:rsid w:val="00E225FE"/>
    <w:rsid w:val="00E26514"/>
    <w:rsid w:val="00E37A74"/>
    <w:rsid w:val="00E446DC"/>
    <w:rsid w:val="00E449A6"/>
    <w:rsid w:val="00E52EB8"/>
    <w:rsid w:val="00E54702"/>
    <w:rsid w:val="00E63C7D"/>
    <w:rsid w:val="00E64D59"/>
    <w:rsid w:val="00E823D0"/>
    <w:rsid w:val="00E83822"/>
    <w:rsid w:val="00E87B73"/>
    <w:rsid w:val="00E90D85"/>
    <w:rsid w:val="00E91F29"/>
    <w:rsid w:val="00E921B0"/>
    <w:rsid w:val="00EB285F"/>
    <w:rsid w:val="00EC16F6"/>
    <w:rsid w:val="00EC7CC7"/>
    <w:rsid w:val="00EC7FB7"/>
    <w:rsid w:val="00ED47C8"/>
    <w:rsid w:val="00ED51AD"/>
    <w:rsid w:val="00EE40D1"/>
    <w:rsid w:val="00EF1FFA"/>
    <w:rsid w:val="00EF273C"/>
    <w:rsid w:val="00EF2CD6"/>
    <w:rsid w:val="00F040D1"/>
    <w:rsid w:val="00F04EE0"/>
    <w:rsid w:val="00F05403"/>
    <w:rsid w:val="00F15F26"/>
    <w:rsid w:val="00F16372"/>
    <w:rsid w:val="00F202E2"/>
    <w:rsid w:val="00F24A2F"/>
    <w:rsid w:val="00F25FB8"/>
    <w:rsid w:val="00F27ECF"/>
    <w:rsid w:val="00F358C8"/>
    <w:rsid w:val="00F36362"/>
    <w:rsid w:val="00F41399"/>
    <w:rsid w:val="00F44147"/>
    <w:rsid w:val="00F448B9"/>
    <w:rsid w:val="00F50587"/>
    <w:rsid w:val="00F509C6"/>
    <w:rsid w:val="00F50CF6"/>
    <w:rsid w:val="00F51DDC"/>
    <w:rsid w:val="00F648B9"/>
    <w:rsid w:val="00F658E1"/>
    <w:rsid w:val="00F661A0"/>
    <w:rsid w:val="00F748CB"/>
    <w:rsid w:val="00F77BBF"/>
    <w:rsid w:val="00F77DA5"/>
    <w:rsid w:val="00FA3304"/>
    <w:rsid w:val="00FA5FB0"/>
    <w:rsid w:val="00FA60AE"/>
    <w:rsid w:val="00FA738A"/>
    <w:rsid w:val="00FB04C2"/>
    <w:rsid w:val="00FB3276"/>
    <w:rsid w:val="00FC1D92"/>
    <w:rsid w:val="00FC1DC7"/>
    <w:rsid w:val="00FC6629"/>
    <w:rsid w:val="00FC7A0E"/>
    <w:rsid w:val="00FD0340"/>
    <w:rsid w:val="00FD3083"/>
    <w:rsid w:val="00FD6686"/>
    <w:rsid w:val="00FD7AF6"/>
    <w:rsid w:val="00FE7AB2"/>
    <w:rsid w:val="00FF7B94"/>
    <w:rsid w:val="029773E0"/>
    <w:rsid w:val="070752C8"/>
    <w:rsid w:val="0826509D"/>
    <w:rsid w:val="0AF67D62"/>
    <w:rsid w:val="0D773627"/>
    <w:rsid w:val="1287428E"/>
    <w:rsid w:val="13322083"/>
    <w:rsid w:val="134A5085"/>
    <w:rsid w:val="13673EBD"/>
    <w:rsid w:val="148D6FE1"/>
    <w:rsid w:val="14B97947"/>
    <w:rsid w:val="17EE4066"/>
    <w:rsid w:val="1AD316BC"/>
    <w:rsid w:val="1B2E6F53"/>
    <w:rsid w:val="1DBF35CA"/>
    <w:rsid w:val="209912C4"/>
    <w:rsid w:val="21B26128"/>
    <w:rsid w:val="23B0428E"/>
    <w:rsid w:val="27E9484A"/>
    <w:rsid w:val="28BA78D3"/>
    <w:rsid w:val="2CAE44B3"/>
    <w:rsid w:val="32122C33"/>
    <w:rsid w:val="380120BE"/>
    <w:rsid w:val="38D36DC9"/>
    <w:rsid w:val="39C03BAD"/>
    <w:rsid w:val="3EA1776C"/>
    <w:rsid w:val="3F454153"/>
    <w:rsid w:val="401B1A08"/>
    <w:rsid w:val="432636BD"/>
    <w:rsid w:val="49307791"/>
    <w:rsid w:val="4A7B0FDD"/>
    <w:rsid w:val="4F5C2410"/>
    <w:rsid w:val="51257DF2"/>
    <w:rsid w:val="52707646"/>
    <w:rsid w:val="54D05D83"/>
    <w:rsid w:val="55CD214D"/>
    <w:rsid w:val="58C46E3D"/>
    <w:rsid w:val="603E4A2C"/>
    <w:rsid w:val="619D6218"/>
    <w:rsid w:val="61D87997"/>
    <w:rsid w:val="66B613D6"/>
    <w:rsid w:val="67AE797F"/>
    <w:rsid w:val="6B143E21"/>
    <w:rsid w:val="6B336C77"/>
    <w:rsid w:val="6C224595"/>
    <w:rsid w:val="6FB1103E"/>
    <w:rsid w:val="6FF9096F"/>
    <w:rsid w:val="76120095"/>
    <w:rsid w:val="78047251"/>
    <w:rsid w:val="786B78E7"/>
    <w:rsid w:val="796A0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20"/>
    <w:autoRedefine/>
    <w:semiHidden/>
    <w:unhideWhenUsed/>
    <w:qFormat/>
    <w:uiPriority w:val="99"/>
  </w:style>
  <w:style w:type="paragraph" w:styleId="3">
    <w:name w:val="Body Text"/>
    <w:basedOn w:val="1"/>
    <w:link w:val="25"/>
    <w:autoRedefine/>
    <w:qFormat/>
    <w:uiPriority w:val="1"/>
    <w:rPr>
      <w:rFonts w:ascii="黑体" w:hAnsi="黑体" w:eastAsia="黑体" w:cs="黑体"/>
      <w:sz w:val="36"/>
      <w:szCs w:val="36"/>
    </w:rPr>
  </w:style>
  <w:style w:type="paragraph" w:styleId="4">
    <w:name w:val="Balloon Text"/>
    <w:basedOn w:val="1"/>
    <w:link w:val="22"/>
    <w:autoRedefine/>
    <w:semiHidden/>
    <w:unhideWhenUsed/>
    <w:qFormat/>
    <w:uiPriority w:val="99"/>
    <w:rPr>
      <w:sz w:val="18"/>
      <w:szCs w:val="18"/>
    </w:rPr>
  </w:style>
  <w:style w:type="paragraph" w:styleId="5">
    <w:name w:val="footer"/>
    <w:basedOn w:val="1"/>
    <w:link w:val="17"/>
    <w:autoRedefine/>
    <w:unhideWhenUsed/>
    <w:qFormat/>
    <w:uiPriority w:val="99"/>
    <w:pPr>
      <w:tabs>
        <w:tab w:val="center" w:pos="4153"/>
        <w:tab w:val="right" w:pos="8306"/>
      </w:tabs>
      <w:snapToGrid w:val="0"/>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21"/>
    <w:semiHidden/>
    <w:unhideWhenUsed/>
    <w:qFormat/>
    <w:uiPriority w:val="99"/>
    <w:rPr>
      <w:b/>
      <w:bCs/>
    </w:rPr>
  </w:style>
  <w:style w:type="table" w:styleId="9">
    <w:name w:val="Table Grid"/>
    <w:basedOn w:val="8"/>
    <w:autoRedefine/>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basedOn w:val="10"/>
    <w:autoRedefine/>
    <w:qFormat/>
    <w:uiPriority w:val="20"/>
    <w:rPr>
      <w:i/>
      <w:iCs/>
    </w:rPr>
  </w:style>
  <w:style w:type="character" w:styleId="12">
    <w:name w:val="annotation reference"/>
    <w:basedOn w:val="10"/>
    <w:autoRedefine/>
    <w:semiHidden/>
    <w:unhideWhenUsed/>
    <w:qFormat/>
    <w:uiPriority w:val="99"/>
    <w:rPr>
      <w:sz w:val="21"/>
      <w:szCs w:val="21"/>
    </w:rPr>
  </w:style>
  <w:style w:type="table" w:customStyle="1" w:styleId="13">
    <w:name w:val="Table Normal"/>
    <w:autoRedefine/>
    <w:semiHidden/>
    <w:unhideWhenUsed/>
    <w:qFormat/>
    <w:uiPriority w:val="2"/>
    <w:tblPr>
      <w:tblCellMar>
        <w:top w:w="0" w:type="dxa"/>
        <w:left w:w="0" w:type="dxa"/>
        <w:bottom w:w="0" w:type="dxa"/>
        <w:right w:w="0" w:type="dxa"/>
      </w:tblCellMar>
    </w:tblPr>
  </w:style>
  <w:style w:type="paragraph" w:styleId="14">
    <w:name w:val="List Paragraph"/>
    <w:basedOn w:val="1"/>
    <w:autoRedefine/>
    <w:qFormat/>
    <w:uiPriority w:val="34"/>
    <w:pPr>
      <w:spacing w:before="20"/>
      <w:ind w:left="713" w:hanging="496"/>
    </w:pPr>
  </w:style>
  <w:style w:type="paragraph" w:customStyle="1" w:styleId="15">
    <w:name w:val="Table Paragraph"/>
    <w:basedOn w:val="1"/>
    <w:autoRedefine/>
    <w:qFormat/>
    <w:uiPriority w:val="1"/>
  </w:style>
  <w:style w:type="character" w:customStyle="1" w:styleId="16">
    <w:name w:val="页眉 字符"/>
    <w:basedOn w:val="10"/>
    <w:link w:val="6"/>
    <w:autoRedefine/>
    <w:qFormat/>
    <w:uiPriority w:val="99"/>
    <w:rPr>
      <w:rFonts w:ascii="宋体" w:hAnsi="宋体" w:eastAsia="宋体" w:cs="宋体"/>
      <w:sz w:val="18"/>
      <w:szCs w:val="18"/>
      <w:lang w:val="zh-CN" w:eastAsia="zh-CN" w:bidi="zh-CN"/>
    </w:rPr>
  </w:style>
  <w:style w:type="character" w:customStyle="1" w:styleId="17">
    <w:name w:val="页脚 字符"/>
    <w:basedOn w:val="10"/>
    <w:link w:val="5"/>
    <w:autoRedefine/>
    <w:qFormat/>
    <w:uiPriority w:val="99"/>
    <w:rPr>
      <w:rFonts w:ascii="宋体" w:hAnsi="宋体" w:eastAsia="宋体" w:cs="宋体"/>
      <w:sz w:val="18"/>
      <w:szCs w:val="18"/>
      <w:lang w:val="zh-CN" w:eastAsia="zh-CN" w:bidi="zh-CN"/>
    </w:rPr>
  </w:style>
  <w:style w:type="paragraph" w:customStyle="1" w:styleId="1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9">
    <w:name w:val="_Style 24"/>
    <w:basedOn w:val="1"/>
    <w:next w:val="14"/>
    <w:autoRedefine/>
    <w:qFormat/>
    <w:uiPriority w:val="34"/>
    <w:pPr>
      <w:ind w:firstLine="420" w:firstLineChars="200"/>
    </w:pPr>
    <w:rPr>
      <w:rFonts w:ascii="Calibri" w:hAnsi="Calibri" w:cs="Times New Roman"/>
    </w:rPr>
  </w:style>
  <w:style w:type="character" w:customStyle="1" w:styleId="20">
    <w:name w:val="批注文字 字符"/>
    <w:basedOn w:val="10"/>
    <w:link w:val="2"/>
    <w:autoRedefine/>
    <w:semiHidden/>
    <w:qFormat/>
    <w:uiPriority w:val="99"/>
    <w:rPr>
      <w:rFonts w:ascii="宋体" w:hAnsi="宋体" w:cs="宋体"/>
      <w:sz w:val="22"/>
      <w:szCs w:val="22"/>
      <w:lang w:val="zh-CN" w:bidi="zh-CN"/>
    </w:rPr>
  </w:style>
  <w:style w:type="character" w:customStyle="1" w:styleId="21">
    <w:name w:val="批注主题 字符"/>
    <w:basedOn w:val="20"/>
    <w:link w:val="7"/>
    <w:autoRedefine/>
    <w:semiHidden/>
    <w:qFormat/>
    <w:uiPriority w:val="99"/>
    <w:rPr>
      <w:rFonts w:ascii="宋体" w:hAnsi="宋体" w:cs="宋体"/>
      <w:b/>
      <w:bCs/>
      <w:sz w:val="22"/>
      <w:szCs w:val="22"/>
      <w:lang w:val="zh-CN" w:bidi="zh-CN"/>
    </w:rPr>
  </w:style>
  <w:style w:type="character" w:customStyle="1" w:styleId="22">
    <w:name w:val="批注框文本 字符"/>
    <w:basedOn w:val="10"/>
    <w:link w:val="4"/>
    <w:autoRedefine/>
    <w:semiHidden/>
    <w:qFormat/>
    <w:uiPriority w:val="99"/>
    <w:rPr>
      <w:rFonts w:ascii="宋体" w:hAnsi="宋体" w:cs="宋体"/>
      <w:sz w:val="18"/>
      <w:szCs w:val="18"/>
      <w:lang w:val="zh-CN" w:bidi="zh-CN"/>
    </w:rPr>
  </w:style>
  <w:style w:type="character" w:customStyle="1" w:styleId="23">
    <w:name w:val="fontstyle01"/>
    <w:basedOn w:val="10"/>
    <w:autoRedefine/>
    <w:qFormat/>
    <w:uiPriority w:val="0"/>
    <w:rPr>
      <w:rFonts w:hint="eastAsia" w:ascii="B6+楷体" w:eastAsia="B6+楷体"/>
      <w:color w:val="444444"/>
      <w:sz w:val="18"/>
      <w:szCs w:val="18"/>
    </w:rPr>
  </w:style>
  <w:style w:type="character" w:customStyle="1" w:styleId="24">
    <w:name w:val="Date1"/>
    <w:basedOn w:val="10"/>
    <w:autoRedefine/>
    <w:qFormat/>
    <w:uiPriority w:val="0"/>
  </w:style>
  <w:style w:type="character" w:customStyle="1" w:styleId="25">
    <w:name w:val="正文文本 字符"/>
    <w:basedOn w:val="10"/>
    <w:link w:val="3"/>
    <w:autoRedefine/>
    <w:qFormat/>
    <w:uiPriority w:val="1"/>
    <w:rPr>
      <w:rFonts w:ascii="黑体" w:hAnsi="黑体" w:eastAsia="黑体" w:cs="黑体"/>
      <w:sz w:val="36"/>
      <w:szCs w:val="36"/>
      <w:lang w:val="zh-CN" w:bidi="zh-CN"/>
    </w:rPr>
  </w:style>
  <w:style w:type="paragraph" w:customStyle="1" w:styleId="26">
    <w:name w:val="western"/>
    <w:basedOn w:val="1"/>
    <w:autoRedefine/>
    <w:qFormat/>
    <w:uiPriority w:val="0"/>
    <w:pPr>
      <w:widowControl/>
      <w:autoSpaceDE/>
      <w:autoSpaceDN/>
      <w:spacing w:before="100" w:beforeAutospacing="1" w:after="100" w:afterAutospacing="1"/>
    </w:pPr>
    <w:rPr>
      <w:rFonts w:ascii="微软雅黑" w:hAnsi="微软雅黑" w:eastAsia="微软雅黑"/>
      <w:color w:val="3C3C3C"/>
      <w:sz w:val="18"/>
      <w:szCs w:val="18"/>
      <w:lang w:val="en-US" w:bidi="ar-SA"/>
    </w:rPr>
  </w:style>
  <w:style w:type="paragraph" w:customStyle="1" w:styleId="27">
    <w:name w:val="paragraph"/>
    <w:basedOn w:val="1"/>
    <w:autoRedefine/>
    <w:qFormat/>
    <w:uiPriority w:val="0"/>
    <w:pPr>
      <w:widowControl/>
      <w:autoSpaceDE/>
      <w:autoSpaceDN/>
      <w:spacing w:before="100" w:beforeAutospacing="1" w:after="100" w:afterAutospacing="1"/>
    </w:pPr>
    <w:rPr>
      <w:sz w:val="24"/>
      <w:szCs w:val="24"/>
      <w:lang w:val="en-US" w:bidi="ar-SA"/>
    </w:rPr>
  </w:style>
  <w:style w:type="table" w:customStyle="1" w:styleId="28">
    <w:name w:val="Table Normal1"/>
    <w:autoRedefine/>
    <w:semiHidden/>
    <w:unhideWhenUsed/>
    <w:qFormat/>
    <w:uiPriority w:val="0"/>
    <w:tblPr>
      <w:tblCellMar>
        <w:top w:w="0" w:type="dxa"/>
        <w:left w:w="0" w:type="dxa"/>
        <w:bottom w:w="0" w:type="dxa"/>
        <w:right w:w="0" w:type="dxa"/>
      </w:tblCellMar>
    </w:tblPr>
  </w:style>
  <w:style w:type="paragraph" w:customStyle="1" w:styleId="29">
    <w:name w:val="Table Text"/>
    <w:basedOn w:val="1"/>
    <w:autoRedefine/>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F8C05A-37C7-4DA5-8C64-71944E324B5B}">
  <ds:schemaRefs/>
</ds:datastoreItem>
</file>

<file path=docProps/app.xml><?xml version="1.0" encoding="utf-8"?>
<Properties xmlns="http://schemas.openxmlformats.org/officeDocument/2006/extended-properties" xmlns:vt="http://schemas.openxmlformats.org/officeDocument/2006/docPropsVTypes">
  <Template>Normal.dotm</Template>
  <Pages>33</Pages>
  <Words>21122</Words>
  <Characters>22557</Characters>
  <Lines>170</Lines>
  <Paragraphs>47</Paragraphs>
  <TotalTime>2</TotalTime>
  <ScaleCrop>false</ScaleCrop>
  <LinksUpToDate>false</LinksUpToDate>
  <CharactersWithSpaces>22794</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2024-07-04T01:54:00Z</dcterms:created>
  <dc:creator>MC SYSTEM</dc:creator>
  <cp:lastModifiedBy>祝淑哲</cp:lastModifiedBy>
  <dcterms:modified xsi:type="dcterms:W3CDTF">2024-07-30T08:29:11Z</dcterms:modified>
  <dc:title>普通高等学校本科专业设置管理规定</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2052-12.1.0.16399</vt:lpwstr>
  </property>
  <property fmtid="{D5CDD505-2E9C-101B-9397-08002B2CF9AE}" pid="6" name="ICV">
    <vt:lpwstr>014D824C32A34D9094EE5542B95F2753_13</vt:lpwstr>
  </property>
</Properties>
</file>